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E8728A">
      <w:pPr>
        <w:bidi w:val="0"/>
        <w:outlineLvl w:val="9"/>
        <w:rPr>
          <w:rFonts w:hint="default"/>
          <w:lang w:val="en-US" w:eastAsia="zh-CN"/>
        </w:rPr>
      </w:pPr>
      <w:r>
        <w:rPr>
          <w:rFonts w:hint="eastAsia"/>
          <w:lang w:val="en-US" w:eastAsia="zh-CN"/>
        </w:rPr>
        <w:t>附件2</w:t>
      </w:r>
    </w:p>
    <w:p w14:paraId="6C92C0F7">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spacing w:line="480" w:lineRule="exact"/>
        <w:ind w:left="91"/>
        <w:jc w:val="center"/>
        <w:textAlignment w:val="auto"/>
        <w:outlineLvl w:val="0"/>
        <w:rPr>
          <w:rFonts w:hint="eastAsia" w:ascii="方正小标宋简体" w:hAnsi="方正小标宋简体" w:eastAsia="方正小标宋简体" w:cs="方正小标宋简体"/>
          <w:color w:val="000000"/>
          <w:kern w:val="0"/>
          <w:sz w:val="36"/>
          <w:szCs w:val="36"/>
          <w:lang w:val="en-US" w:eastAsia="zh-CN"/>
        </w:rPr>
      </w:pPr>
      <w:r>
        <w:rPr>
          <w:rFonts w:hint="eastAsia" w:ascii="方正小标宋简体" w:hAnsi="方正小标宋简体" w:eastAsia="方正小标宋简体" w:cs="方正小标宋简体"/>
          <w:color w:val="000000"/>
          <w:kern w:val="0"/>
          <w:sz w:val="36"/>
          <w:szCs w:val="36"/>
          <w:lang w:val="en-US" w:eastAsia="zh-CN"/>
        </w:rPr>
        <w:t>部门整体支出绩效评价基础数据表</w:t>
      </w:r>
    </w:p>
    <w:p w14:paraId="5A491240">
      <w:pPr>
        <w:widowControl/>
        <w:tabs>
          <w:tab w:val="left" w:pos="3611"/>
          <w:tab w:val="left" w:pos="4791"/>
          <w:tab w:val="left" w:pos="5951"/>
          <w:tab w:val="left" w:pos="7071"/>
          <w:tab w:val="left" w:pos="8191"/>
          <w:tab w:val="left" w:pos="9311"/>
        </w:tabs>
        <w:ind w:left="91"/>
        <w:jc w:val="left"/>
        <w:rPr>
          <w:rFonts w:hint="eastAsia" w:eastAsia="仿宋_GB2312"/>
          <w:kern w:val="0"/>
          <w:sz w:val="24"/>
          <w:lang w:val="en-US" w:eastAsia="zh-CN"/>
        </w:rPr>
      </w:pPr>
      <w:r>
        <w:rPr>
          <w:rFonts w:hint="eastAsia" w:eastAsia="仿宋_GB2312"/>
          <w:kern w:val="0"/>
          <w:sz w:val="24"/>
          <w:lang w:val="en-US" w:eastAsia="zh-CN"/>
        </w:rPr>
        <w:t xml:space="preserve">填报单位：岳阳市云溪区城市管理和综合执法局                                   </w:t>
      </w:r>
    </w:p>
    <w:tbl>
      <w:tblPr>
        <w:tblStyle w:val="8"/>
        <w:tblW w:w="5425" w:type="pct"/>
        <w:tblInd w:w="-34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3226"/>
        <w:gridCol w:w="792"/>
        <w:gridCol w:w="1222"/>
        <w:gridCol w:w="925"/>
        <w:gridCol w:w="1325"/>
        <w:gridCol w:w="976"/>
        <w:gridCol w:w="1241"/>
      </w:tblGrid>
      <w:tr w14:paraId="39D48C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 w:hRule="atLeast"/>
        </w:trPr>
        <w:tc>
          <w:tcPr>
            <w:tcW w:w="1661" w:type="pct"/>
            <w:vMerge w:val="restart"/>
            <w:tcBorders>
              <w:tl2br w:val="nil"/>
              <w:tr2bl w:val="nil"/>
            </w:tcBorders>
            <w:shd w:val="clear" w:color="auto" w:fill="auto"/>
            <w:noWrap/>
            <w:vAlign w:val="center"/>
          </w:tcPr>
          <w:p w14:paraId="7E555185">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财政供养人员情况</w:t>
            </w:r>
          </w:p>
        </w:tc>
        <w:tc>
          <w:tcPr>
            <w:tcW w:w="1037" w:type="pct"/>
            <w:gridSpan w:val="2"/>
            <w:tcBorders>
              <w:tl2br w:val="nil"/>
              <w:tr2bl w:val="nil"/>
            </w:tcBorders>
            <w:shd w:val="clear" w:color="auto" w:fill="auto"/>
            <w:noWrap/>
            <w:vAlign w:val="center"/>
          </w:tcPr>
          <w:p w14:paraId="0DA8C6F3">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编制数</w:t>
            </w:r>
          </w:p>
        </w:tc>
        <w:tc>
          <w:tcPr>
            <w:tcW w:w="1158" w:type="pct"/>
            <w:gridSpan w:val="2"/>
            <w:tcBorders>
              <w:tl2br w:val="nil"/>
              <w:tr2bl w:val="nil"/>
            </w:tcBorders>
            <w:shd w:val="clear" w:color="auto" w:fill="auto"/>
            <w:noWrap/>
            <w:vAlign w:val="center"/>
          </w:tcPr>
          <w:p w14:paraId="26507383">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2024年实际在职人数</w:t>
            </w:r>
          </w:p>
        </w:tc>
        <w:tc>
          <w:tcPr>
            <w:tcW w:w="1141" w:type="pct"/>
            <w:gridSpan w:val="2"/>
            <w:tcBorders>
              <w:tl2br w:val="nil"/>
              <w:tr2bl w:val="nil"/>
            </w:tcBorders>
            <w:shd w:val="clear" w:color="auto" w:fill="auto"/>
            <w:noWrap/>
            <w:vAlign w:val="center"/>
          </w:tcPr>
          <w:p w14:paraId="21D5D115">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控制率</w:t>
            </w:r>
          </w:p>
        </w:tc>
      </w:tr>
      <w:tr w14:paraId="2A185C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44" w:hRule="atLeast"/>
        </w:trPr>
        <w:tc>
          <w:tcPr>
            <w:tcW w:w="1661" w:type="pct"/>
            <w:vMerge w:val="continue"/>
            <w:tcBorders>
              <w:tl2br w:val="nil"/>
              <w:tr2bl w:val="nil"/>
            </w:tcBorders>
            <w:shd w:val="clear" w:color="auto" w:fill="auto"/>
            <w:noWrap/>
            <w:vAlign w:val="center"/>
          </w:tcPr>
          <w:p w14:paraId="1161AFD8">
            <w:pPr>
              <w:jc w:val="center"/>
              <w:rPr>
                <w:rFonts w:hint="eastAsia" w:ascii="仿宋_GB2312" w:hAnsi="仿宋_GB2312" w:eastAsia="仿宋_GB2312" w:cs="仿宋_GB2312"/>
                <w:b/>
                <w:bCs/>
                <w:i w:val="0"/>
                <w:iCs w:val="0"/>
                <w:color w:val="000000"/>
                <w:sz w:val="20"/>
                <w:szCs w:val="20"/>
                <w:u w:val="none"/>
              </w:rPr>
            </w:pPr>
          </w:p>
        </w:tc>
        <w:tc>
          <w:tcPr>
            <w:tcW w:w="2014" w:type="dxa"/>
            <w:gridSpan w:val="2"/>
            <w:tcBorders>
              <w:tl2br w:val="nil"/>
              <w:tr2bl w:val="nil"/>
            </w:tcBorders>
            <w:shd w:val="clear" w:color="auto" w:fill="auto"/>
            <w:noWrap/>
            <w:vAlign w:val="center"/>
          </w:tcPr>
          <w:p w14:paraId="4E20F1E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2250" w:type="dxa"/>
            <w:gridSpan w:val="2"/>
            <w:tcBorders>
              <w:tl2br w:val="nil"/>
              <w:tr2bl w:val="nil"/>
            </w:tcBorders>
            <w:shd w:val="clear" w:color="auto" w:fill="auto"/>
            <w:noWrap/>
            <w:vAlign w:val="center"/>
          </w:tcPr>
          <w:p w14:paraId="69C7400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2217" w:type="dxa"/>
            <w:gridSpan w:val="2"/>
            <w:tcBorders>
              <w:tl2br w:val="nil"/>
              <w:tr2bl w:val="nil"/>
            </w:tcBorders>
            <w:shd w:val="clear" w:color="auto" w:fill="auto"/>
            <w:noWrap/>
            <w:vAlign w:val="center"/>
          </w:tcPr>
          <w:p w14:paraId="664D95D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100.00%</w:t>
            </w:r>
          </w:p>
        </w:tc>
      </w:tr>
      <w:tr w14:paraId="14F14E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36" w:hRule="atLeast"/>
        </w:trPr>
        <w:tc>
          <w:tcPr>
            <w:tcW w:w="1661" w:type="pct"/>
            <w:tcBorders>
              <w:tl2br w:val="nil"/>
              <w:tr2bl w:val="nil"/>
            </w:tcBorders>
            <w:shd w:val="clear" w:color="auto" w:fill="auto"/>
            <w:noWrap/>
            <w:vAlign w:val="center"/>
          </w:tcPr>
          <w:p w14:paraId="2C49CE04">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经费控制情况(万元)</w:t>
            </w:r>
          </w:p>
        </w:tc>
        <w:tc>
          <w:tcPr>
            <w:tcW w:w="1037" w:type="pct"/>
            <w:gridSpan w:val="2"/>
            <w:tcBorders>
              <w:tl2br w:val="nil"/>
              <w:tr2bl w:val="nil"/>
            </w:tcBorders>
            <w:shd w:val="clear" w:color="auto" w:fill="auto"/>
            <w:noWrap/>
            <w:vAlign w:val="center"/>
          </w:tcPr>
          <w:p w14:paraId="25A317CE">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2023年决算数</w:t>
            </w:r>
          </w:p>
        </w:tc>
        <w:tc>
          <w:tcPr>
            <w:tcW w:w="1158" w:type="pct"/>
            <w:gridSpan w:val="2"/>
            <w:tcBorders>
              <w:tl2br w:val="nil"/>
              <w:tr2bl w:val="nil"/>
            </w:tcBorders>
            <w:shd w:val="clear" w:color="auto" w:fill="auto"/>
            <w:noWrap/>
            <w:vAlign w:val="center"/>
          </w:tcPr>
          <w:p w14:paraId="0BC495A8">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2024年预算数</w:t>
            </w:r>
          </w:p>
        </w:tc>
        <w:tc>
          <w:tcPr>
            <w:tcW w:w="1141" w:type="pct"/>
            <w:gridSpan w:val="2"/>
            <w:tcBorders>
              <w:tl2br w:val="nil"/>
              <w:tr2bl w:val="nil"/>
            </w:tcBorders>
            <w:shd w:val="clear" w:color="auto" w:fill="auto"/>
            <w:noWrap/>
            <w:vAlign w:val="center"/>
          </w:tcPr>
          <w:p w14:paraId="72BF5D23">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2024年决算数</w:t>
            </w:r>
          </w:p>
        </w:tc>
      </w:tr>
      <w:tr w14:paraId="6CB86C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8" w:hRule="atLeast"/>
        </w:trPr>
        <w:tc>
          <w:tcPr>
            <w:tcW w:w="1661" w:type="pct"/>
            <w:tcBorders>
              <w:tl2br w:val="nil"/>
              <w:tr2bl w:val="nil"/>
            </w:tcBorders>
            <w:shd w:val="clear" w:color="auto" w:fill="auto"/>
            <w:noWrap/>
            <w:vAlign w:val="center"/>
          </w:tcPr>
          <w:p w14:paraId="552CF65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三公经费</w:t>
            </w:r>
          </w:p>
        </w:tc>
        <w:tc>
          <w:tcPr>
            <w:tcW w:w="1037" w:type="pct"/>
            <w:gridSpan w:val="2"/>
            <w:tcBorders>
              <w:tl2br w:val="nil"/>
              <w:tr2bl w:val="nil"/>
            </w:tcBorders>
            <w:shd w:val="clear" w:color="auto" w:fill="auto"/>
            <w:noWrap/>
            <w:vAlign w:val="center"/>
          </w:tcPr>
          <w:p w14:paraId="6620097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0.08</w:t>
            </w:r>
          </w:p>
        </w:tc>
        <w:tc>
          <w:tcPr>
            <w:tcW w:w="1158" w:type="pct"/>
            <w:gridSpan w:val="2"/>
            <w:tcBorders>
              <w:tl2br w:val="nil"/>
              <w:tr2bl w:val="nil"/>
            </w:tcBorders>
            <w:shd w:val="clear" w:color="auto" w:fill="auto"/>
            <w:noWrap/>
            <w:vAlign w:val="center"/>
          </w:tcPr>
          <w:p w14:paraId="55D6BBC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141" w:type="pct"/>
            <w:gridSpan w:val="2"/>
            <w:tcBorders>
              <w:tl2br w:val="nil"/>
              <w:tr2bl w:val="nil"/>
            </w:tcBorders>
            <w:shd w:val="clear" w:color="auto" w:fill="auto"/>
            <w:noWrap/>
            <w:vAlign w:val="center"/>
          </w:tcPr>
          <w:p w14:paraId="301C6E6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14:paraId="77ADD0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8" w:hRule="atLeast"/>
        </w:trPr>
        <w:tc>
          <w:tcPr>
            <w:tcW w:w="1661" w:type="pct"/>
            <w:tcBorders>
              <w:tl2br w:val="nil"/>
              <w:tr2bl w:val="nil"/>
            </w:tcBorders>
            <w:shd w:val="clear" w:color="auto" w:fill="auto"/>
            <w:noWrap/>
            <w:vAlign w:val="center"/>
          </w:tcPr>
          <w:p w14:paraId="6D5BAAA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1、公务用车购置和维护经费</w:t>
            </w:r>
          </w:p>
        </w:tc>
        <w:tc>
          <w:tcPr>
            <w:tcW w:w="1037" w:type="pct"/>
            <w:gridSpan w:val="2"/>
            <w:tcBorders>
              <w:tl2br w:val="nil"/>
              <w:tr2bl w:val="nil"/>
            </w:tcBorders>
            <w:shd w:val="clear" w:color="auto" w:fill="auto"/>
            <w:noWrap/>
            <w:vAlign w:val="center"/>
          </w:tcPr>
          <w:p w14:paraId="21501FA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158" w:type="pct"/>
            <w:gridSpan w:val="2"/>
            <w:tcBorders>
              <w:tl2br w:val="nil"/>
              <w:tr2bl w:val="nil"/>
            </w:tcBorders>
            <w:shd w:val="clear" w:color="auto" w:fill="auto"/>
            <w:noWrap/>
            <w:vAlign w:val="center"/>
          </w:tcPr>
          <w:p w14:paraId="751FB9C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141" w:type="pct"/>
            <w:gridSpan w:val="2"/>
            <w:tcBorders>
              <w:tl2br w:val="nil"/>
              <w:tr2bl w:val="nil"/>
            </w:tcBorders>
            <w:shd w:val="clear" w:color="auto" w:fill="auto"/>
            <w:noWrap/>
            <w:vAlign w:val="center"/>
          </w:tcPr>
          <w:p w14:paraId="5BB0FDD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14:paraId="3A0141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8" w:hRule="atLeast"/>
        </w:trPr>
        <w:tc>
          <w:tcPr>
            <w:tcW w:w="1661" w:type="pct"/>
            <w:tcBorders>
              <w:tl2br w:val="nil"/>
              <w:tr2bl w:val="nil"/>
            </w:tcBorders>
            <w:shd w:val="clear" w:color="auto" w:fill="auto"/>
            <w:noWrap/>
            <w:vAlign w:val="center"/>
          </w:tcPr>
          <w:p w14:paraId="51F481A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其中：公车购置</w:t>
            </w:r>
          </w:p>
        </w:tc>
        <w:tc>
          <w:tcPr>
            <w:tcW w:w="1037" w:type="pct"/>
            <w:gridSpan w:val="2"/>
            <w:tcBorders>
              <w:tl2br w:val="nil"/>
              <w:tr2bl w:val="nil"/>
            </w:tcBorders>
            <w:shd w:val="clear" w:color="auto" w:fill="auto"/>
            <w:noWrap/>
            <w:vAlign w:val="center"/>
          </w:tcPr>
          <w:p w14:paraId="110B1665">
            <w:pPr>
              <w:jc w:val="center"/>
              <w:rPr>
                <w:rFonts w:hint="eastAsia" w:ascii="仿宋" w:hAnsi="仿宋" w:eastAsia="仿宋" w:cs="仿宋"/>
                <w:i w:val="0"/>
                <w:iCs w:val="0"/>
                <w:color w:val="000000"/>
                <w:sz w:val="20"/>
                <w:szCs w:val="20"/>
                <w:u w:val="none"/>
              </w:rPr>
            </w:pPr>
          </w:p>
        </w:tc>
        <w:tc>
          <w:tcPr>
            <w:tcW w:w="1158" w:type="pct"/>
            <w:gridSpan w:val="2"/>
            <w:tcBorders>
              <w:tl2br w:val="nil"/>
              <w:tr2bl w:val="nil"/>
            </w:tcBorders>
            <w:shd w:val="clear" w:color="auto" w:fill="auto"/>
            <w:noWrap/>
            <w:vAlign w:val="center"/>
          </w:tcPr>
          <w:p w14:paraId="58E05A68">
            <w:pPr>
              <w:jc w:val="center"/>
              <w:rPr>
                <w:rFonts w:hint="eastAsia" w:ascii="仿宋" w:hAnsi="仿宋" w:eastAsia="仿宋" w:cs="仿宋"/>
                <w:i w:val="0"/>
                <w:iCs w:val="0"/>
                <w:color w:val="000000"/>
                <w:sz w:val="20"/>
                <w:szCs w:val="20"/>
                <w:u w:val="none"/>
              </w:rPr>
            </w:pPr>
          </w:p>
        </w:tc>
        <w:tc>
          <w:tcPr>
            <w:tcW w:w="1141" w:type="pct"/>
            <w:gridSpan w:val="2"/>
            <w:tcBorders>
              <w:tl2br w:val="nil"/>
              <w:tr2bl w:val="nil"/>
            </w:tcBorders>
            <w:shd w:val="clear" w:color="auto" w:fill="auto"/>
            <w:noWrap/>
            <w:vAlign w:val="center"/>
          </w:tcPr>
          <w:p w14:paraId="16B2DCC3">
            <w:pPr>
              <w:jc w:val="center"/>
              <w:rPr>
                <w:rFonts w:hint="eastAsia" w:ascii="仿宋" w:hAnsi="仿宋" w:eastAsia="仿宋" w:cs="仿宋"/>
                <w:i w:val="0"/>
                <w:iCs w:val="0"/>
                <w:color w:val="000000"/>
                <w:sz w:val="20"/>
                <w:szCs w:val="20"/>
                <w:u w:val="none"/>
              </w:rPr>
            </w:pPr>
          </w:p>
        </w:tc>
      </w:tr>
      <w:tr w14:paraId="4D1F69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8" w:hRule="atLeast"/>
        </w:trPr>
        <w:tc>
          <w:tcPr>
            <w:tcW w:w="1661" w:type="pct"/>
            <w:tcBorders>
              <w:tl2br w:val="nil"/>
              <w:tr2bl w:val="nil"/>
            </w:tcBorders>
            <w:shd w:val="clear" w:color="auto" w:fill="auto"/>
            <w:noWrap/>
            <w:vAlign w:val="center"/>
          </w:tcPr>
          <w:p w14:paraId="5DDEAC0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公车运行维护</w:t>
            </w:r>
          </w:p>
        </w:tc>
        <w:tc>
          <w:tcPr>
            <w:tcW w:w="1037" w:type="pct"/>
            <w:gridSpan w:val="2"/>
            <w:tcBorders>
              <w:tl2br w:val="nil"/>
              <w:tr2bl w:val="nil"/>
            </w:tcBorders>
            <w:shd w:val="clear" w:color="auto" w:fill="auto"/>
            <w:noWrap/>
            <w:vAlign w:val="center"/>
          </w:tcPr>
          <w:p w14:paraId="79A76C7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158" w:type="pct"/>
            <w:gridSpan w:val="2"/>
            <w:tcBorders>
              <w:tl2br w:val="nil"/>
              <w:tr2bl w:val="nil"/>
            </w:tcBorders>
            <w:shd w:val="clear" w:color="auto" w:fill="auto"/>
            <w:noWrap/>
            <w:vAlign w:val="center"/>
          </w:tcPr>
          <w:p w14:paraId="6373A01A">
            <w:pPr>
              <w:jc w:val="center"/>
              <w:rPr>
                <w:rFonts w:hint="eastAsia" w:ascii="仿宋" w:hAnsi="仿宋" w:eastAsia="仿宋" w:cs="仿宋"/>
                <w:i w:val="0"/>
                <w:iCs w:val="0"/>
                <w:color w:val="000000"/>
                <w:sz w:val="20"/>
                <w:szCs w:val="20"/>
                <w:u w:val="none"/>
              </w:rPr>
            </w:pPr>
          </w:p>
        </w:tc>
        <w:tc>
          <w:tcPr>
            <w:tcW w:w="1141" w:type="pct"/>
            <w:gridSpan w:val="2"/>
            <w:tcBorders>
              <w:tl2br w:val="nil"/>
              <w:tr2bl w:val="nil"/>
            </w:tcBorders>
            <w:shd w:val="clear" w:color="auto" w:fill="auto"/>
            <w:noWrap/>
            <w:vAlign w:val="center"/>
          </w:tcPr>
          <w:p w14:paraId="3A85B623">
            <w:pPr>
              <w:jc w:val="center"/>
              <w:rPr>
                <w:rFonts w:hint="eastAsia" w:ascii="仿宋" w:hAnsi="仿宋" w:eastAsia="仿宋" w:cs="仿宋"/>
                <w:i w:val="0"/>
                <w:iCs w:val="0"/>
                <w:color w:val="000000"/>
                <w:sz w:val="20"/>
                <w:szCs w:val="20"/>
                <w:u w:val="none"/>
              </w:rPr>
            </w:pPr>
          </w:p>
        </w:tc>
      </w:tr>
      <w:tr w14:paraId="3C39DA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8" w:hRule="atLeast"/>
        </w:trPr>
        <w:tc>
          <w:tcPr>
            <w:tcW w:w="1661" w:type="pct"/>
            <w:tcBorders>
              <w:tl2br w:val="nil"/>
              <w:tr2bl w:val="nil"/>
            </w:tcBorders>
            <w:shd w:val="clear" w:color="auto" w:fill="auto"/>
            <w:noWrap/>
            <w:vAlign w:val="center"/>
          </w:tcPr>
          <w:p w14:paraId="5BCA5BE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2、出国经费</w:t>
            </w:r>
          </w:p>
        </w:tc>
        <w:tc>
          <w:tcPr>
            <w:tcW w:w="1037" w:type="pct"/>
            <w:gridSpan w:val="2"/>
            <w:tcBorders>
              <w:tl2br w:val="nil"/>
              <w:tr2bl w:val="nil"/>
            </w:tcBorders>
            <w:shd w:val="clear" w:color="auto" w:fill="auto"/>
            <w:noWrap/>
            <w:vAlign w:val="center"/>
          </w:tcPr>
          <w:p w14:paraId="0C5FC407">
            <w:pPr>
              <w:jc w:val="center"/>
              <w:rPr>
                <w:rFonts w:hint="eastAsia" w:ascii="仿宋" w:hAnsi="仿宋" w:eastAsia="仿宋" w:cs="仿宋"/>
                <w:i w:val="0"/>
                <w:iCs w:val="0"/>
                <w:color w:val="000000"/>
                <w:sz w:val="20"/>
                <w:szCs w:val="20"/>
                <w:u w:val="none"/>
              </w:rPr>
            </w:pPr>
          </w:p>
        </w:tc>
        <w:tc>
          <w:tcPr>
            <w:tcW w:w="1158" w:type="pct"/>
            <w:gridSpan w:val="2"/>
            <w:tcBorders>
              <w:tl2br w:val="nil"/>
              <w:tr2bl w:val="nil"/>
            </w:tcBorders>
            <w:shd w:val="clear" w:color="auto" w:fill="auto"/>
            <w:noWrap/>
            <w:vAlign w:val="center"/>
          </w:tcPr>
          <w:p w14:paraId="3894B486">
            <w:pPr>
              <w:jc w:val="center"/>
              <w:rPr>
                <w:rFonts w:hint="eastAsia" w:ascii="仿宋" w:hAnsi="仿宋" w:eastAsia="仿宋" w:cs="仿宋"/>
                <w:i w:val="0"/>
                <w:iCs w:val="0"/>
                <w:color w:val="000000"/>
                <w:sz w:val="20"/>
                <w:szCs w:val="20"/>
                <w:u w:val="none"/>
              </w:rPr>
            </w:pPr>
          </w:p>
        </w:tc>
        <w:tc>
          <w:tcPr>
            <w:tcW w:w="1141" w:type="pct"/>
            <w:gridSpan w:val="2"/>
            <w:tcBorders>
              <w:tl2br w:val="nil"/>
              <w:tr2bl w:val="nil"/>
            </w:tcBorders>
            <w:shd w:val="clear" w:color="auto" w:fill="auto"/>
            <w:noWrap/>
            <w:vAlign w:val="center"/>
          </w:tcPr>
          <w:p w14:paraId="17D5C049">
            <w:pPr>
              <w:jc w:val="center"/>
              <w:rPr>
                <w:rFonts w:hint="eastAsia" w:ascii="仿宋" w:hAnsi="仿宋" w:eastAsia="仿宋" w:cs="仿宋"/>
                <w:i w:val="0"/>
                <w:iCs w:val="0"/>
                <w:color w:val="000000"/>
                <w:sz w:val="20"/>
                <w:szCs w:val="20"/>
                <w:u w:val="none"/>
              </w:rPr>
            </w:pPr>
          </w:p>
        </w:tc>
      </w:tr>
      <w:tr w14:paraId="5E9B58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8" w:hRule="atLeast"/>
        </w:trPr>
        <w:tc>
          <w:tcPr>
            <w:tcW w:w="1661" w:type="pct"/>
            <w:tcBorders>
              <w:tl2br w:val="nil"/>
              <w:tr2bl w:val="nil"/>
            </w:tcBorders>
            <w:shd w:val="clear" w:color="auto" w:fill="auto"/>
            <w:noWrap/>
            <w:vAlign w:val="center"/>
          </w:tcPr>
          <w:p w14:paraId="3ACC0AA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3、公务接待</w:t>
            </w:r>
          </w:p>
        </w:tc>
        <w:tc>
          <w:tcPr>
            <w:tcW w:w="1037" w:type="pct"/>
            <w:gridSpan w:val="2"/>
            <w:tcBorders>
              <w:tl2br w:val="nil"/>
              <w:tr2bl w:val="nil"/>
            </w:tcBorders>
            <w:shd w:val="clear" w:color="auto" w:fill="auto"/>
            <w:noWrap/>
            <w:vAlign w:val="center"/>
          </w:tcPr>
          <w:p w14:paraId="49902FAD">
            <w:pPr>
              <w:jc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0.08</w:t>
            </w:r>
          </w:p>
        </w:tc>
        <w:tc>
          <w:tcPr>
            <w:tcW w:w="1158" w:type="pct"/>
            <w:gridSpan w:val="2"/>
            <w:tcBorders>
              <w:tl2br w:val="nil"/>
              <w:tr2bl w:val="nil"/>
            </w:tcBorders>
            <w:shd w:val="clear" w:color="auto" w:fill="auto"/>
            <w:noWrap/>
            <w:vAlign w:val="center"/>
          </w:tcPr>
          <w:p w14:paraId="2E708A9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141" w:type="pct"/>
            <w:gridSpan w:val="2"/>
            <w:tcBorders>
              <w:tl2br w:val="nil"/>
              <w:tr2bl w:val="nil"/>
            </w:tcBorders>
            <w:shd w:val="clear" w:color="auto" w:fill="auto"/>
            <w:noWrap/>
            <w:vAlign w:val="center"/>
          </w:tcPr>
          <w:p w14:paraId="6366B57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14:paraId="7D2A09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8" w:hRule="atLeast"/>
        </w:trPr>
        <w:tc>
          <w:tcPr>
            <w:tcW w:w="1661" w:type="pct"/>
            <w:tcBorders>
              <w:tl2br w:val="nil"/>
              <w:tr2bl w:val="nil"/>
            </w:tcBorders>
            <w:shd w:val="clear" w:color="auto" w:fill="auto"/>
            <w:noWrap/>
            <w:vAlign w:val="center"/>
          </w:tcPr>
          <w:p w14:paraId="706909E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项目支出：</w:t>
            </w:r>
          </w:p>
        </w:tc>
        <w:tc>
          <w:tcPr>
            <w:tcW w:w="1037" w:type="pct"/>
            <w:gridSpan w:val="2"/>
            <w:tcBorders>
              <w:tl2br w:val="nil"/>
              <w:tr2bl w:val="nil"/>
            </w:tcBorders>
            <w:shd w:val="clear" w:color="auto" w:fill="auto"/>
            <w:noWrap/>
            <w:vAlign w:val="center"/>
          </w:tcPr>
          <w:p w14:paraId="1DA1207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158" w:type="pct"/>
            <w:gridSpan w:val="2"/>
            <w:tcBorders>
              <w:tl2br w:val="nil"/>
              <w:tr2bl w:val="nil"/>
            </w:tcBorders>
            <w:shd w:val="clear" w:color="auto" w:fill="auto"/>
            <w:noWrap/>
            <w:vAlign w:val="center"/>
          </w:tcPr>
          <w:p w14:paraId="7FCDEE54">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rPr>
              <w:t>314.2</w:t>
            </w:r>
            <w:r>
              <w:rPr>
                <w:rFonts w:hint="eastAsia" w:ascii="仿宋" w:hAnsi="仿宋" w:eastAsia="仿宋" w:cs="仿宋"/>
                <w:i w:val="0"/>
                <w:iCs w:val="0"/>
                <w:color w:val="000000"/>
                <w:sz w:val="20"/>
                <w:szCs w:val="20"/>
                <w:u w:val="none"/>
                <w:lang w:val="en-US" w:eastAsia="zh-CN"/>
              </w:rPr>
              <w:t>0</w:t>
            </w:r>
          </w:p>
        </w:tc>
        <w:tc>
          <w:tcPr>
            <w:tcW w:w="1141" w:type="pct"/>
            <w:gridSpan w:val="2"/>
            <w:tcBorders>
              <w:tl2br w:val="nil"/>
              <w:tr2bl w:val="nil"/>
            </w:tcBorders>
            <w:shd w:val="clear" w:color="auto" w:fill="auto"/>
            <w:noWrap/>
            <w:vAlign w:val="center"/>
          </w:tcPr>
          <w:p w14:paraId="5C7FA5D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rPr>
              <w:t>314.2</w:t>
            </w:r>
            <w:r>
              <w:rPr>
                <w:rFonts w:hint="eastAsia" w:ascii="仿宋" w:hAnsi="仿宋" w:eastAsia="仿宋" w:cs="仿宋"/>
                <w:i w:val="0"/>
                <w:iCs w:val="0"/>
                <w:color w:val="000000"/>
                <w:sz w:val="20"/>
                <w:szCs w:val="20"/>
                <w:u w:val="none"/>
                <w:lang w:val="en-US" w:eastAsia="zh-CN"/>
              </w:rPr>
              <w:t>0</w:t>
            </w:r>
          </w:p>
        </w:tc>
      </w:tr>
      <w:tr w14:paraId="6DD7DC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8" w:hRule="atLeast"/>
        </w:trPr>
        <w:tc>
          <w:tcPr>
            <w:tcW w:w="1661" w:type="pct"/>
            <w:tcBorders>
              <w:tl2br w:val="nil"/>
              <w:tr2bl w:val="nil"/>
            </w:tcBorders>
            <w:shd w:val="clear" w:color="auto" w:fill="auto"/>
            <w:noWrap/>
            <w:vAlign w:val="center"/>
          </w:tcPr>
          <w:p w14:paraId="0BAF3C9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1、业务工作经费</w:t>
            </w:r>
          </w:p>
        </w:tc>
        <w:tc>
          <w:tcPr>
            <w:tcW w:w="1037" w:type="pct"/>
            <w:gridSpan w:val="2"/>
            <w:tcBorders>
              <w:tl2br w:val="nil"/>
              <w:tr2bl w:val="nil"/>
            </w:tcBorders>
            <w:shd w:val="clear" w:color="auto" w:fill="auto"/>
            <w:noWrap/>
            <w:vAlign w:val="center"/>
          </w:tcPr>
          <w:p w14:paraId="56C04478">
            <w:pPr>
              <w:jc w:val="center"/>
              <w:rPr>
                <w:rFonts w:hint="eastAsia" w:ascii="仿宋" w:hAnsi="仿宋" w:eastAsia="仿宋" w:cs="仿宋"/>
                <w:i w:val="0"/>
                <w:iCs w:val="0"/>
                <w:color w:val="000000"/>
                <w:sz w:val="20"/>
                <w:szCs w:val="20"/>
                <w:u w:val="none"/>
              </w:rPr>
            </w:pPr>
          </w:p>
        </w:tc>
        <w:tc>
          <w:tcPr>
            <w:tcW w:w="1158" w:type="pct"/>
            <w:gridSpan w:val="2"/>
            <w:tcBorders>
              <w:tl2br w:val="nil"/>
              <w:tr2bl w:val="nil"/>
            </w:tcBorders>
            <w:shd w:val="clear" w:color="auto" w:fill="auto"/>
            <w:noWrap/>
            <w:vAlign w:val="center"/>
          </w:tcPr>
          <w:p w14:paraId="3938E116">
            <w:pPr>
              <w:jc w:val="center"/>
              <w:rPr>
                <w:rFonts w:hint="eastAsia" w:ascii="仿宋" w:hAnsi="仿宋" w:eastAsia="仿宋" w:cs="仿宋"/>
                <w:i w:val="0"/>
                <w:iCs w:val="0"/>
                <w:color w:val="000000"/>
                <w:sz w:val="20"/>
                <w:szCs w:val="20"/>
                <w:u w:val="none"/>
              </w:rPr>
            </w:pPr>
          </w:p>
        </w:tc>
        <w:tc>
          <w:tcPr>
            <w:tcW w:w="1141" w:type="pct"/>
            <w:gridSpan w:val="2"/>
            <w:tcBorders>
              <w:tl2br w:val="nil"/>
              <w:tr2bl w:val="nil"/>
            </w:tcBorders>
            <w:shd w:val="clear" w:color="auto" w:fill="auto"/>
            <w:noWrap/>
            <w:vAlign w:val="center"/>
          </w:tcPr>
          <w:p w14:paraId="642558F8">
            <w:pPr>
              <w:jc w:val="center"/>
              <w:rPr>
                <w:rFonts w:hint="eastAsia" w:ascii="仿宋" w:hAnsi="仿宋" w:eastAsia="仿宋" w:cs="仿宋"/>
                <w:i w:val="0"/>
                <w:iCs w:val="0"/>
                <w:color w:val="000000"/>
                <w:sz w:val="20"/>
                <w:szCs w:val="20"/>
                <w:u w:val="none"/>
              </w:rPr>
            </w:pPr>
          </w:p>
        </w:tc>
      </w:tr>
      <w:tr w14:paraId="45EFD3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8" w:hRule="atLeast"/>
        </w:trPr>
        <w:tc>
          <w:tcPr>
            <w:tcW w:w="1661" w:type="pct"/>
            <w:tcBorders>
              <w:tl2br w:val="nil"/>
              <w:tr2bl w:val="nil"/>
            </w:tcBorders>
            <w:shd w:val="clear" w:color="auto" w:fill="auto"/>
            <w:noWrap/>
            <w:vAlign w:val="center"/>
          </w:tcPr>
          <w:p w14:paraId="1B5CECB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2、运行维护经费</w:t>
            </w:r>
          </w:p>
        </w:tc>
        <w:tc>
          <w:tcPr>
            <w:tcW w:w="1037" w:type="pct"/>
            <w:gridSpan w:val="2"/>
            <w:tcBorders>
              <w:tl2br w:val="nil"/>
              <w:tr2bl w:val="nil"/>
            </w:tcBorders>
            <w:shd w:val="clear" w:color="auto" w:fill="auto"/>
            <w:noWrap/>
            <w:vAlign w:val="center"/>
          </w:tcPr>
          <w:p w14:paraId="5D4D10C8">
            <w:pPr>
              <w:jc w:val="center"/>
              <w:rPr>
                <w:rFonts w:hint="eastAsia" w:ascii="仿宋" w:hAnsi="仿宋" w:eastAsia="仿宋" w:cs="仿宋"/>
                <w:i w:val="0"/>
                <w:iCs w:val="0"/>
                <w:color w:val="000000"/>
                <w:sz w:val="20"/>
                <w:szCs w:val="20"/>
                <w:u w:val="none"/>
              </w:rPr>
            </w:pPr>
          </w:p>
        </w:tc>
        <w:tc>
          <w:tcPr>
            <w:tcW w:w="1158" w:type="pct"/>
            <w:gridSpan w:val="2"/>
            <w:tcBorders>
              <w:tl2br w:val="nil"/>
              <w:tr2bl w:val="nil"/>
            </w:tcBorders>
            <w:shd w:val="clear" w:color="auto" w:fill="auto"/>
            <w:noWrap/>
            <w:vAlign w:val="center"/>
          </w:tcPr>
          <w:p w14:paraId="118F45F2">
            <w:pPr>
              <w:jc w:val="center"/>
              <w:rPr>
                <w:rFonts w:hint="default"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14.20</w:t>
            </w:r>
          </w:p>
        </w:tc>
        <w:tc>
          <w:tcPr>
            <w:tcW w:w="1141" w:type="pct"/>
            <w:gridSpan w:val="2"/>
            <w:tcBorders>
              <w:tl2br w:val="nil"/>
              <w:tr2bl w:val="nil"/>
            </w:tcBorders>
            <w:shd w:val="clear" w:color="auto" w:fill="auto"/>
            <w:noWrap/>
            <w:vAlign w:val="center"/>
          </w:tcPr>
          <w:p w14:paraId="584897A0">
            <w:pPr>
              <w:jc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14.20</w:t>
            </w:r>
          </w:p>
        </w:tc>
      </w:tr>
      <w:tr w14:paraId="3F1F73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8" w:hRule="atLeast"/>
        </w:trPr>
        <w:tc>
          <w:tcPr>
            <w:tcW w:w="1661" w:type="pct"/>
            <w:tcBorders>
              <w:tl2br w:val="nil"/>
              <w:tr2bl w:val="nil"/>
            </w:tcBorders>
            <w:shd w:val="clear" w:color="auto" w:fill="auto"/>
            <w:noWrap/>
            <w:vAlign w:val="center"/>
          </w:tcPr>
          <w:p w14:paraId="0E90AB67">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eastAsia"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3、本级专项资金（一个专项一行）</w:t>
            </w:r>
          </w:p>
        </w:tc>
        <w:tc>
          <w:tcPr>
            <w:tcW w:w="1037" w:type="pct"/>
            <w:gridSpan w:val="2"/>
            <w:tcBorders>
              <w:tl2br w:val="nil"/>
              <w:tr2bl w:val="nil"/>
            </w:tcBorders>
            <w:shd w:val="clear" w:color="auto" w:fill="auto"/>
            <w:noWrap/>
            <w:vAlign w:val="center"/>
          </w:tcPr>
          <w:p w14:paraId="70BF317F">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p>
        </w:tc>
        <w:tc>
          <w:tcPr>
            <w:tcW w:w="1158" w:type="pct"/>
            <w:gridSpan w:val="2"/>
            <w:tcBorders>
              <w:tl2br w:val="nil"/>
              <w:tr2bl w:val="nil"/>
            </w:tcBorders>
            <w:shd w:val="clear" w:color="auto" w:fill="auto"/>
            <w:noWrap/>
            <w:vAlign w:val="center"/>
          </w:tcPr>
          <w:p w14:paraId="16BAEEFC">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_GB2312" w:eastAsia="仿宋_GB2312"/>
                <w:color w:val="000000"/>
                <w:kern w:val="0"/>
                <w:szCs w:val="21"/>
              </w:rPr>
              <w:t>3</w:t>
            </w:r>
            <w:r>
              <w:rPr>
                <w:rFonts w:hint="eastAsia" w:ascii="仿宋_GB2312" w:eastAsia="仿宋_GB2312"/>
                <w:color w:val="000000"/>
                <w:kern w:val="0"/>
                <w:szCs w:val="21"/>
                <w:lang w:val="en-US" w:eastAsia="zh-CN"/>
              </w:rPr>
              <w:t>00</w:t>
            </w:r>
          </w:p>
        </w:tc>
        <w:tc>
          <w:tcPr>
            <w:tcW w:w="1141" w:type="pct"/>
            <w:gridSpan w:val="2"/>
            <w:tcBorders>
              <w:tl2br w:val="nil"/>
              <w:tr2bl w:val="nil"/>
            </w:tcBorders>
            <w:shd w:val="clear" w:color="auto" w:fill="auto"/>
            <w:noWrap/>
            <w:vAlign w:val="center"/>
          </w:tcPr>
          <w:p w14:paraId="07302E52">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_GB2312" w:eastAsia="仿宋_GB2312"/>
                <w:color w:val="000000"/>
                <w:kern w:val="0"/>
                <w:szCs w:val="21"/>
              </w:rPr>
              <w:t>3</w:t>
            </w:r>
            <w:r>
              <w:rPr>
                <w:rFonts w:hint="eastAsia" w:ascii="仿宋_GB2312" w:eastAsia="仿宋_GB2312"/>
                <w:color w:val="000000"/>
                <w:kern w:val="0"/>
                <w:szCs w:val="21"/>
                <w:lang w:val="en-US" w:eastAsia="zh-CN"/>
              </w:rPr>
              <w:t>00</w:t>
            </w:r>
          </w:p>
        </w:tc>
      </w:tr>
      <w:tr w14:paraId="38CFF6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8" w:hRule="atLeast"/>
        </w:trPr>
        <w:tc>
          <w:tcPr>
            <w:tcW w:w="1661" w:type="pct"/>
            <w:tcBorders>
              <w:tl2br w:val="nil"/>
              <w:tr2bl w:val="nil"/>
            </w:tcBorders>
            <w:shd w:val="clear" w:color="auto" w:fill="auto"/>
            <w:noWrap/>
            <w:vAlign w:val="center"/>
          </w:tcPr>
          <w:p w14:paraId="5A8B37B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街道小型维修</w:t>
            </w:r>
          </w:p>
        </w:tc>
        <w:tc>
          <w:tcPr>
            <w:tcW w:w="1037" w:type="pct"/>
            <w:gridSpan w:val="2"/>
            <w:tcBorders>
              <w:tl2br w:val="nil"/>
              <w:tr2bl w:val="nil"/>
            </w:tcBorders>
            <w:shd w:val="clear" w:color="auto" w:fill="auto"/>
            <w:noWrap/>
            <w:vAlign w:val="center"/>
          </w:tcPr>
          <w:p w14:paraId="2C1F1E58">
            <w:pPr>
              <w:jc w:val="center"/>
              <w:rPr>
                <w:rFonts w:hint="eastAsia" w:ascii="仿宋" w:hAnsi="仿宋" w:eastAsia="仿宋" w:cs="仿宋"/>
                <w:i w:val="0"/>
                <w:iCs w:val="0"/>
                <w:color w:val="000000"/>
                <w:sz w:val="20"/>
                <w:szCs w:val="20"/>
                <w:u w:val="none"/>
              </w:rPr>
            </w:pPr>
          </w:p>
        </w:tc>
        <w:tc>
          <w:tcPr>
            <w:tcW w:w="1158" w:type="pct"/>
            <w:gridSpan w:val="2"/>
            <w:tcBorders>
              <w:tl2br w:val="nil"/>
              <w:tr2bl w:val="nil"/>
            </w:tcBorders>
            <w:shd w:val="clear" w:color="auto" w:fill="auto"/>
            <w:noWrap/>
            <w:vAlign w:val="center"/>
          </w:tcPr>
          <w:p w14:paraId="7D0D405D">
            <w:pPr>
              <w:jc w:val="center"/>
              <w:rPr>
                <w:rFonts w:hint="default" w:ascii="仿宋" w:hAnsi="仿宋" w:eastAsia="仿宋_GB2312" w:cs="仿宋"/>
                <w:i w:val="0"/>
                <w:iCs w:val="0"/>
                <w:color w:val="000000"/>
                <w:sz w:val="20"/>
                <w:szCs w:val="20"/>
                <w:u w:val="none"/>
                <w:lang w:val="en-US" w:eastAsia="zh-CN"/>
              </w:rPr>
            </w:pPr>
            <w:r>
              <w:rPr>
                <w:rFonts w:hint="eastAsia" w:ascii="仿宋_GB2312" w:eastAsia="仿宋_GB2312"/>
                <w:color w:val="000000"/>
                <w:kern w:val="0"/>
                <w:szCs w:val="21"/>
              </w:rPr>
              <w:t>3</w:t>
            </w:r>
            <w:r>
              <w:rPr>
                <w:rFonts w:hint="eastAsia" w:ascii="仿宋_GB2312" w:eastAsia="仿宋_GB2312"/>
                <w:color w:val="000000"/>
                <w:kern w:val="0"/>
                <w:szCs w:val="21"/>
                <w:lang w:val="en-US" w:eastAsia="zh-CN"/>
              </w:rPr>
              <w:t>00</w:t>
            </w:r>
          </w:p>
        </w:tc>
        <w:tc>
          <w:tcPr>
            <w:tcW w:w="1141" w:type="pct"/>
            <w:gridSpan w:val="2"/>
            <w:tcBorders>
              <w:tl2br w:val="nil"/>
              <w:tr2bl w:val="nil"/>
            </w:tcBorders>
            <w:shd w:val="clear" w:color="auto" w:fill="auto"/>
            <w:noWrap/>
            <w:vAlign w:val="center"/>
          </w:tcPr>
          <w:p w14:paraId="44815642">
            <w:pPr>
              <w:jc w:val="center"/>
              <w:rPr>
                <w:rFonts w:hint="eastAsia" w:ascii="仿宋" w:hAnsi="仿宋" w:eastAsia="仿宋" w:cs="仿宋"/>
                <w:i w:val="0"/>
                <w:iCs w:val="0"/>
                <w:color w:val="000000"/>
                <w:sz w:val="20"/>
                <w:szCs w:val="20"/>
                <w:u w:val="none"/>
              </w:rPr>
            </w:pPr>
            <w:r>
              <w:rPr>
                <w:rFonts w:hint="eastAsia" w:ascii="仿宋_GB2312" w:eastAsia="仿宋_GB2312"/>
                <w:color w:val="000000"/>
                <w:kern w:val="0"/>
                <w:szCs w:val="21"/>
              </w:rPr>
              <w:t>3</w:t>
            </w:r>
            <w:r>
              <w:rPr>
                <w:rFonts w:hint="eastAsia" w:ascii="仿宋_GB2312" w:eastAsia="仿宋_GB2312"/>
                <w:color w:val="000000"/>
                <w:kern w:val="0"/>
                <w:szCs w:val="21"/>
                <w:lang w:val="en-US" w:eastAsia="zh-CN"/>
              </w:rPr>
              <w:t>00</w:t>
            </w:r>
          </w:p>
        </w:tc>
      </w:tr>
      <w:tr w14:paraId="23284F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8" w:hRule="atLeast"/>
        </w:trPr>
        <w:tc>
          <w:tcPr>
            <w:tcW w:w="1661" w:type="pct"/>
            <w:tcBorders>
              <w:tl2br w:val="nil"/>
              <w:tr2bl w:val="nil"/>
            </w:tcBorders>
            <w:shd w:val="clear" w:color="auto" w:fill="auto"/>
            <w:noWrap/>
            <w:vAlign w:val="center"/>
          </w:tcPr>
          <w:p w14:paraId="0ECCF1A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公用经费：</w:t>
            </w:r>
          </w:p>
        </w:tc>
        <w:tc>
          <w:tcPr>
            <w:tcW w:w="2014" w:type="dxa"/>
            <w:gridSpan w:val="2"/>
            <w:tcBorders>
              <w:tl2br w:val="nil"/>
              <w:tr2bl w:val="nil"/>
            </w:tcBorders>
            <w:shd w:val="clear" w:color="auto" w:fill="auto"/>
            <w:noWrap/>
            <w:vAlign w:val="center"/>
          </w:tcPr>
          <w:p w14:paraId="199EA80A">
            <w:pPr>
              <w:jc w:val="center"/>
              <w:rPr>
                <w:rFonts w:hint="eastAsia" w:ascii="仿宋_GB2312" w:eastAsia="仿宋_GB2312"/>
                <w:color w:val="000000"/>
                <w:kern w:val="0"/>
                <w:szCs w:val="21"/>
              </w:rPr>
            </w:pPr>
            <w:r>
              <w:rPr>
                <w:rFonts w:hint="eastAsia" w:ascii="仿宋_GB2312" w:eastAsia="仿宋_GB2312"/>
                <w:color w:val="000000"/>
                <w:kern w:val="0"/>
                <w:szCs w:val="21"/>
                <w:lang w:val="en-US" w:eastAsia="zh-CN"/>
              </w:rPr>
              <w:t xml:space="preserve">  45.53</w:t>
            </w:r>
          </w:p>
        </w:tc>
        <w:tc>
          <w:tcPr>
            <w:tcW w:w="2250" w:type="dxa"/>
            <w:gridSpan w:val="2"/>
            <w:tcBorders>
              <w:tl2br w:val="nil"/>
              <w:tr2bl w:val="nil"/>
            </w:tcBorders>
            <w:shd w:val="clear" w:color="auto" w:fill="auto"/>
            <w:noWrap/>
            <w:vAlign w:val="center"/>
          </w:tcPr>
          <w:p w14:paraId="119FFBD5">
            <w:pPr>
              <w:jc w:val="center"/>
              <w:rPr>
                <w:rFonts w:hint="eastAsia" w:ascii="仿宋_GB2312" w:eastAsia="仿宋_GB2312"/>
                <w:color w:val="000000"/>
                <w:kern w:val="0"/>
                <w:szCs w:val="21"/>
              </w:rPr>
            </w:pPr>
            <w:r>
              <w:rPr>
                <w:rFonts w:hint="eastAsia" w:ascii="仿宋_GB2312" w:eastAsia="仿宋_GB2312"/>
                <w:color w:val="000000"/>
                <w:kern w:val="0"/>
                <w:szCs w:val="21"/>
                <w:lang w:val="en-US" w:eastAsia="zh-CN"/>
              </w:rPr>
              <w:t>7</w:t>
            </w:r>
          </w:p>
        </w:tc>
        <w:tc>
          <w:tcPr>
            <w:tcW w:w="2217" w:type="dxa"/>
            <w:gridSpan w:val="2"/>
            <w:tcBorders>
              <w:tl2br w:val="nil"/>
              <w:tr2bl w:val="nil"/>
            </w:tcBorders>
            <w:shd w:val="clear" w:color="auto" w:fill="auto"/>
            <w:noWrap/>
            <w:vAlign w:val="center"/>
          </w:tcPr>
          <w:p w14:paraId="2ED615B4">
            <w:pPr>
              <w:jc w:val="center"/>
              <w:rPr>
                <w:rFonts w:hint="eastAsia" w:ascii="仿宋_GB2312" w:eastAsia="仿宋_GB2312"/>
                <w:color w:val="000000"/>
                <w:kern w:val="0"/>
                <w:szCs w:val="21"/>
              </w:rPr>
            </w:pPr>
            <w:r>
              <w:rPr>
                <w:rFonts w:hint="eastAsia" w:ascii="仿宋_GB2312" w:eastAsia="仿宋_GB2312"/>
                <w:color w:val="000000"/>
                <w:kern w:val="0"/>
                <w:szCs w:val="21"/>
                <w:lang w:val="en-US" w:eastAsia="zh-CN"/>
              </w:rPr>
              <w:t>355.48</w:t>
            </w:r>
          </w:p>
        </w:tc>
      </w:tr>
      <w:tr w14:paraId="1AFD60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8" w:hRule="atLeast"/>
        </w:trPr>
        <w:tc>
          <w:tcPr>
            <w:tcW w:w="1661" w:type="pct"/>
            <w:tcBorders>
              <w:tl2br w:val="nil"/>
              <w:tr2bl w:val="nil"/>
            </w:tcBorders>
            <w:shd w:val="clear" w:color="auto" w:fill="auto"/>
            <w:noWrap/>
            <w:vAlign w:val="center"/>
          </w:tcPr>
          <w:p w14:paraId="48D0FA5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其中：办公经费</w:t>
            </w:r>
          </w:p>
        </w:tc>
        <w:tc>
          <w:tcPr>
            <w:tcW w:w="2014" w:type="dxa"/>
            <w:gridSpan w:val="2"/>
            <w:tcBorders>
              <w:tl2br w:val="nil"/>
              <w:tr2bl w:val="nil"/>
            </w:tcBorders>
            <w:shd w:val="clear" w:color="auto" w:fill="auto"/>
            <w:noWrap/>
            <w:vAlign w:val="center"/>
          </w:tcPr>
          <w:p w14:paraId="294F6501">
            <w:pPr>
              <w:jc w:val="center"/>
              <w:rPr>
                <w:rFonts w:hint="eastAsia" w:ascii="仿宋_GB2312" w:eastAsia="仿宋_GB2312"/>
                <w:color w:val="000000"/>
                <w:kern w:val="0"/>
                <w:szCs w:val="21"/>
              </w:rPr>
            </w:pPr>
            <w:r>
              <w:rPr>
                <w:rFonts w:hint="eastAsia" w:ascii="仿宋_GB2312" w:eastAsia="仿宋_GB2312"/>
                <w:color w:val="000000"/>
                <w:kern w:val="0"/>
                <w:szCs w:val="21"/>
                <w:lang w:val="en-US" w:eastAsia="zh-CN"/>
              </w:rPr>
              <w:t xml:space="preserve">  8.32</w:t>
            </w:r>
          </w:p>
        </w:tc>
        <w:tc>
          <w:tcPr>
            <w:tcW w:w="2250" w:type="dxa"/>
            <w:gridSpan w:val="2"/>
            <w:tcBorders>
              <w:tl2br w:val="nil"/>
              <w:tr2bl w:val="nil"/>
            </w:tcBorders>
            <w:shd w:val="clear" w:color="auto" w:fill="auto"/>
            <w:noWrap/>
            <w:vAlign w:val="center"/>
          </w:tcPr>
          <w:p w14:paraId="641D9B73">
            <w:pPr>
              <w:jc w:val="center"/>
              <w:rPr>
                <w:rFonts w:hint="eastAsia" w:ascii="仿宋_GB2312" w:eastAsia="仿宋_GB2312"/>
                <w:color w:val="000000"/>
                <w:kern w:val="0"/>
                <w:szCs w:val="21"/>
              </w:rPr>
            </w:pPr>
            <w:r>
              <w:rPr>
                <w:rFonts w:hint="eastAsia" w:ascii="仿宋_GB2312" w:eastAsia="仿宋_GB2312"/>
                <w:color w:val="000000"/>
                <w:kern w:val="0"/>
                <w:szCs w:val="21"/>
                <w:lang w:val="en-US" w:eastAsia="zh-CN"/>
              </w:rPr>
              <w:t>2</w:t>
            </w:r>
          </w:p>
        </w:tc>
        <w:tc>
          <w:tcPr>
            <w:tcW w:w="2217" w:type="dxa"/>
            <w:gridSpan w:val="2"/>
            <w:tcBorders>
              <w:tl2br w:val="nil"/>
              <w:tr2bl w:val="nil"/>
            </w:tcBorders>
            <w:shd w:val="clear" w:color="auto" w:fill="auto"/>
            <w:noWrap/>
            <w:vAlign w:val="center"/>
          </w:tcPr>
          <w:p w14:paraId="15B4FEA7">
            <w:pPr>
              <w:jc w:val="center"/>
              <w:rPr>
                <w:rFonts w:hint="eastAsia" w:ascii="仿宋_GB2312" w:eastAsia="仿宋_GB2312"/>
                <w:color w:val="000000"/>
                <w:kern w:val="0"/>
                <w:szCs w:val="21"/>
              </w:rPr>
            </w:pPr>
            <w:r>
              <w:rPr>
                <w:rFonts w:hint="eastAsia" w:ascii="仿宋_GB2312" w:eastAsia="仿宋_GB2312"/>
                <w:color w:val="000000"/>
                <w:kern w:val="0"/>
                <w:szCs w:val="21"/>
                <w:lang w:val="en-US" w:eastAsia="zh-CN"/>
              </w:rPr>
              <w:t>7.26</w:t>
            </w:r>
          </w:p>
        </w:tc>
      </w:tr>
      <w:tr w14:paraId="35F58C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8" w:hRule="atLeast"/>
        </w:trPr>
        <w:tc>
          <w:tcPr>
            <w:tcW w:w="1661" w:type="pct"/>
            <w:tcBorders>
              <w:tl2br w:val="nil"/>
              <w:tr2bl w:val="nil"/>
            </w:tcBorders>
            <w:shd w:val="clear" w:color="auto" w:fill="auto"/>
            <w:noWrap/>
            <w:vAlign w:val="center"/>
          </w:tcPr>
          <w:p w14:paraId="0180D97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水费、电费、差旅费</w:t>
            </w:r>
          </w:p>
        </w:tc>
        <w:tc>
          <w:tcPr>
            <w:tcW w:w="2014" w:type="dxa"/>
            <w:gridSpan w:val="2"/>
            <w:tcBorders>
              <w:tl2br w:val="nil"/>
              <w:tr2bl w:val="nil"/>
            </w:tcBorders>
            <w:shd w:val="clear" w:color="auto" w:fill="auto"/>
            <w:noWrap/>
            <w:vAlign w:val="center"/>
          </w:tcPr>
          <w:p w14:paraId="6FE2627A">
            <w:pPr>
              <w:jc w:val="center"/>
              <w:rPr>
                <w:rFonts w:hint="eastAsia" w:ascii="仿宋_GB2312" w:eastAsia="仿宋_GB2312"/>
                <w:color w:val="000000"/>
                <w:kern w:val="0"/>
                <w:szCs w:val="21"/>
              </w:rPr>
            </w:pPr>
            <w:r>
              <w:rPr>
                <w:rFonts w:hint="eastAsia" w:ascii="仿宋_GB2312" w:eastAsia="仿宋_GB2312"/>
                <w:color w:val="000000"/>
                <w:kern w:val="0"/>
                <w:szCs w:val="21"/>
                <w:lang w:val="en-US" w:eastAsia="zh-CN"/>
              </w:rPr>
              <w:t xml:space="preserve">  1.15</w:t>
            </w:r>
          </w:p>
        </w:tc>
        <w:tc>
          <w:tcPr>
            <w:tcW w:w="2250" w:type="dxa"/>
            <w:gridSpan w:val="2"/>
            <w:tcBorders>
              <w:tl2br w:val="nil"/>
              <w:tr2bl w:val="nil"/>
            </w:tcBorders>
            <w:shd w:val="clear" w:color="auto" w:fill="auto"/>
            <w:noWrap/>
            <w:vAlign w:val="center"/>
          </w:tcPr>
          <w:p w14:paraId="1931F98F">
            <w:pPr>
              <w:jc w:val="center"/>
              <w:rPr>
                <w:rFonts w:hint="eastAsia" w:ascii="仿宋_GB2312" w:eastAsia="仿宋_GB2312"/>
                <w:color w:val="000000"/>
                <w:kern w:val="0"/>
                <w:szCs w:val="21"/>
              </w:rPr>
            </w:pPr>
            <w:r>
              <w:rPr>
                <w:rFonts w:hint="eastAsia" w:ascii="仿宋_GB2312" w:eastAsia="仿宋_GB2312"/>
                <w:color w:val="000000"/>
                <w:kern w:val="0"/>
                <w:szCs w:val="21"/>
                <w:lang w:val="en-US" w:eastAsia="zh-CN"/>
              </w:rPr>
              <w:t>0.5</w:t>
            </w:r>
          </w:p>
        </w:tc>
        <w:tc>
          <w:tcPr>
            <w:tcW w:w="2217" w:type="dxa"/>
            <w:gridSpan w:val="2"/>
            <w:tcBorders>
              <w:tl2br w:val="nil"/>
              <w:tr2bl w:val="nil"/>
            </w:tcBorders>
            <w:shd w:val="clear" w:color="auto" w:fill="auto"/>
            <w:noWrap/>
            <w:vAlign w:val="center"/>
          </w:tcPr>
          <w:p w14:paraId="2A22AAF1">
            <w:pPr>
              <w:jc w:val="center"/>
              <w:rPr>
                <w:rFonts w:hint="eastAsia" w:ascii="仿宋_GB2312" w:eastAsia="仿宋_GB2312"/>
                <w:color w:val="000000"/>
                <w:kern w:val="0"/>
                <w:szCs w:val="21"/>
              </w:rPr>
            </w:pPr>
            <w:r>
              <w:rPr>
                <w:rFonts w:hint="eastAsia" w:ascii="仿宋_GB2312" w:eastAsia="仿宋_GB2312"/>
                <w:color w:val="000000"/>
                <w:kern w:val="0"/>
                <w:szCs w:val="21"/>
                <w:lang w:val="en-US" w:eastAsia="zh-CN"/>
              </w:rPr>
              <w:t>0.84</w:t>
            </w:r>
          </w:p>
        </w:tc>
      </w:tr>
      <w:tr w14:paraId="0FDB9E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8" w:hRule="atLeast"/>
        </w:trPr>
        <w:tc>
          <w:tcPr>
            <w:tcW w:w="1661" w:type="pct"/>
            <w:tcBorders>
              <w:tl2br w:val="nil"/>
              <w:tr2bl w:val="nil"/>
            </w:tcBorders>
            <w:shd w:val="clear" w:color="auto" w:fill="auto"/>
            <w:noWrap/>
            <w:vAlign w:val="center"/>
          </w:tcPr>
          <w:p w14:paraId="6001CBE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会议费、培训费</w:t>
            </w:r>
          </w:p>
        </w:tc>
        <w:tc>
          <w:tcPr>
            <w:tcW w:w="2014" w:type="dxa"/>
            <w:gridSpan w:val="2"/>
            <w:tcBorders>
              <w:tl2br w:val="nil"/>
              <w:tr2bl w:val="nil"/>
            </w:tcBorders>
            <w:shd w:val="clear" w:color="auto" w:fill="auto"/>
            <w:noWrap/>
            <w:vAlign w:val="center"/>
          </w:tcPr>
          <w:p w14:paraId="495BDC0F">
            <w:pPr>
              <w:jc w:val="center"/>
              <w:rPr>
                <w:rFonts w:hint="eastAsia" w:ascii="仿宋_GB2312" w:eastAsia="仿宋_GB2312"/>
                <w:color w:val="000000"/>
                <w:kern w:val="0"/>
                <w:szCs w:val="21"/>
              </w:rPr>
            </w:pPr>
            <w:r>
              <w:rPr>
                <w:rFonts w:hint="eastAsia" w:ascii="仿宋_GB2312" w:eastAsia="仿宋_GB2312"/>
                <w:color w:val="000000"/>
                <w:kern w:val="0"/>
                <w:szCs w:val="21"/>
                <w:lang w:val="en-US" w:eastAsia="zh-CN"/>
              </w:rPr>
              <w:t xml:space="preserve">  0.77</w:t>
            </w:r>
          </w:p>
        </w:tc>
        <w:tc>
          <w:tcPr>
            <w:tcW w:w="2250" w:type="dxa"/>
            <w:gridSpan w:val="2"/>
            <w:tcBorders>
              <w:tl2br w:val="nil"/>
              <w:tr2bl w:val="nil"/>
            </w:tcBorders>
            <w:shd w:val="clear" w:color="auto" w:fill="auto"/>
            <w:noWrap/>
            <w:vAlign w:val="center"/>
          </w:tcPr>
          <w:p w14:paraId="43961A50">
            <w:pPr>
              <w:jc w:val="center"/>
              <w:rPr>
                <w:rFonts w:hint="eastAsia" w:ascii="仿宋_GB2312" w:eastAsia="仿宋_GB2312"/>
                <w:color w:val="000000"/>
                <w:kern w:val="0"/>
                <w:szCs w:val="21"/>
              </w:rPr>
            </w:pPr>
            <w:r>
              <w:rPr>
                <w:rFonts w:hint="eastAsia" w:ascii="仿宋_GB2312" w:eastAsia="仿宋_GB2312"/>
                <w:color w:val="000000"/>
                <w:kern w:val="0"/>
                <w:szCs w:val="21"/>
                <w:lang w:val="en-US" w:eastAsia="zh-CN"/>
              </w:rPr>
              <w:t>0.25</w:t>
            </w:r>
          </w:p>
        </w:tc>
        <w:tc>
          <w:tcPr>
            <w:tcW w:w="2217" w:type="dxa"/>
            <w:gridSpan w:val="2"/>
            <w:tcBorders>
              <w:tl2br w:val="nil"/>
              <w:tr2bl w:val="nil"/>
            </w:tcBorders>
            <w:shd w:val="clear" w:color="auto" w:fill="auto"/>
            <w:noWrap/>
            <w:vAlign w:val="center"/>
          </w:tcPr>
          <w:p w14:paraId="6BA59F18">
            <w:pPr>
              <w:jc w:val="center"/>
              <w:rPr>
                <w:rFonts w:hint="eastAsia" w:ascii="仿宋_GB2312" w:eastAsia="仿宋_GB2312"/>
                <w:color w:val="000000"/>
                <w:kern w:val="0"/>
                <w:szCs w:val="21"/>
              </w:rPr>
            </w:pPr>
          </w:p>
        </w:tc>
      </w:tr>
      <w:tr w14:paraId="430793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8" w:hRule="atLeast"/>
        </w:trPr>
        <w:tc>
          <w:tcPr>
            <w:tcW w:w="1661" w:type="pct"/>
            <w:tcBorders>
              <w:tl2br w:val="nil"/>
              <w:tr2bl w:val="nil"/>
            </w:tcBorders>
            <w:shd w:val="clear" w:color="auto" w:fill="auto"/>
            <w:noWrap/>
            <w:vAlign w:val="center"/>
          </w:tcPr>
          <w:p w14:paraId="5E013DC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政府采购金额</w:t>
            </w:r>
          </w:p>
        </w:tc>
        <w:tc>
          <w:tcPr>
            <w:tcW w:w="1037" w:type="pct"/>
            <w:gridSpan w:val="2"/>
            <w:tcBorders>
              <w:tl2br w:val="nil"/>
              <w:tr2bl w:val="nil"/>
            </w:tcBorders>
            <w:shd w:val="clear" w:color="auto" w:fill="auto"/>
            <w:noWrap/>
            <w:vAlign w:val="center"/>
          </w:tcPr>
          <w:p w14:paraId="534E3DBF">
            <w:pPr>
              <w:jc w:val="center"/>
              <w:rPr>
                <w:rFonts w:hint="eastAsia" w:ascii="仿宋_GB2312" w:hAnsi="仿宋_GB2312" w:eastAsia="仿宋_GB2312" w:cs="仿宋_GB2312"/>
                <w:i w:val="0"/>
                <w:iCs w:val="0"/>
                <w:color w:val="000000"/>
                <w:sz w:val="20"/>
                <w:szCs w:val="20"/>
                <w:u w:val="none"/>
              </w:rPr>
            </w:pPr>
          </w:p>
        </w:tc>
        <w:tc>
          <w:tcPr>
            <w:tcW w:w="1158" w:type="pct"/>
            <w:gridSpan w:val="2"/>
            <w:tcBorders>
              <w:tl2br w:val="nil"/>
              <w:tr2bl w:val="nil"/>
            </w:tcBorders>
            <w:shd w:val="clear" w:color="auto" w:fill="auto"/>
            <w:noWrap/>
            <w:vAlign w:val="center"/>
          </w:tcPr>
          <w:p w14:paraId="05D4241C">
            <w:pPr>
              <w:jc w:val="center"/>
              <w:rPr>
                <w:rFonts w:hint="eastAsia" w:ascii="仿宋_GB2312" w:hAnsi="仿宋_GB2312" w:eastAsia="仿宋_GB2312" w:cs="仿宋_GB2312"/>
                <w:i w:val="0"/>
                <w:iCs w:val="0"/>
                <w:color w:val="000000"/>
                <w:sz w:val="20"/>
                <w:szCs w:val="20"/>
                <w:u w:val="none"/>
              </w:rPr>
            </w:pPr>
          </w:p>
        </w:tc>
        <w:tc>
          <w:tcPr>
            <w:tcW w:w="1141" w:type="pct"/>
            <w:gridSpan w:val="2"/>
            <w:tcBorders>
              <w:tl2br w:val="nil"/>
              <w:tr2bl w:val="nil"/>
            </w:tcBorders>
            <w:shd w:val="clear" w:color="auto" w:fill="auto"/>
            <w:noWrap/>
            <w:vAlign w:val="center"/>
          </w:tcPr>
          <w:p w14:paraId="6E56BFDB">
            <w:pPr>
              <w:jc w:val="center"/>
              <w:rPr>
                <w:rFonts w:hint="eastAsia" w:ascii="仿宋_GB2312" w:hAnsi="仿宋_GB2312" w:eastAsia="仿宋_GB2312" w:cs="仿宋_GB2312"/>
                <w:i w:val="0"/>
                <w:iCs w:val="0"/>
                <w:color w:val="000000"/>
                <w:sz w:val="20"/>
                <w:szCs w:val="20"/>
                <w:u w:val="none"/>
              </w:rPr>
            </w:pPr>
          </w:p>
        </w:tc>
      </w:tr>
      <w:tr w14:paraId="42E35F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8" w:hRule="atLeast"/>
        </w:trPr>
        <w:tc>
          <w:tcPr>
            <w:tcW w:w="1661" w:type="pct"/>
            <w:tcBorders>
              <w:tl2br w:val="nil"/>
              <w:tr2bl w:val="nil"/>
            </w:tcBorders>
            <w:shd w:val="clear" w:color="auto" w:fill="auto"/>
            <w:noWrap/>
            <w:vAlign w:val="center"/>
          </w:tcPr>
          <w:p w14:paraId="697C7F9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部门基本支出预算调整 </w:t>
            </w:r>
          </w:p>
        </w:tc>
        <w:tc>
          <w:tcPr>
            <w:tcW w:w="1037" w:type="pct"/>
            <w:gridSpan w:val="2"/>
            <w:tcBorders>
              <w:tl2br w:val="nil"/>
              <w:tr2bl w:val="nil"/>
            </w:tcBorders>
            <w:shd w:val="clear" w:color="auto" w:fill="auto"/>
            <w:noWrap/>
            <w:vAlign w:val="center"/>
          </w:tcPr>
          <w:p w14:paraId="6550D632">
            <w:pPr>
              <w:jc w:val="center"/>
              <w:rPr>
                <w:rFonts w:hint="eastAsia" w:ascii="仿宋_GB2312" w:hAnsi="仿宋_GB2312" w:eastAsia="仿宋_GB2312" w:cs="仿宋_GB2312"/>
                <w:i w:val="0"/>
                <w:iCs w:val="0"/>
                <w:color w:val="000000"/>
                <w:sz w:val="20"/>
                <w:szCs w:val="20"/>
                <w:u w:val="none"/>
              </w:rPr>
            </w:pPr>
          </w:p>
        </w:tc>
        <w:tc>
          <w:tcPr>
            <w:tcW w:w="1158" w:type="pct"/>
            <w:gridSpan w:val="2"/>
            <w:tcBorders>
              <w:tl2br w:val="nil"/>
              <w:tr2bl w:val="nil"/>
            </w:tcBorders>
            <w:shd w:val="clear" w:color="auto" w:fill="auto"/>
            <w:noWrap/>
            <w:vAlign w:val="center"/>
          </w:tcPr>
          <w:p w14:paraId="52334D01">
            <w:pPr>
              <w:jc w:val="center"/>
              <w:rPr>
                <w:rFonts w:hint="eastAsia" w:ascii="仿宋_GB2312" w:hAnsi="仿宋_GB2312" w:eastAsia="仿宋_GB2312" w:cs="仿宋_GB2312"/>
                <w:i w:val="0"/>
                <w:iCs w:val="0"/>
                <w:color w:val="000000"/>
                <w:sz w:val="20"/>
                <w:szCs w:val="20"/>
                <w:u w:val="none"/>
              </w:rPr>
            </w:pPr>
          </w:p>
        </w:tc>
        <w:tc>
          <w:tcPr>
            <w:tcW w:w="1141" w:type="pct"/>
            <w:gridSpan w:val="2"/>
            <w:tcBorders>
              <w:tl2br w:val="nil"/>
              <w:tr2bl w:val="nil"/>
            </w:tcBorders>
            <w:shd w:val="clear" w:color="auto" w:fill="auto"/>
            <w:noWrap/>
            <w:vAlign w:val="center"/>
          </w:tcPr>
          <w:p w14:paraId="63362631">
            <w:pPr>
              <w:jc w:val="center"/>
              <w:rPr>
                <w:rFonts w:hint="eastAsia" w:ascii="仿宋_GB2312" w:hAnsi="仿宋_GB2312" w:eastAsia="仿宋_GB2312" w:cs="仿宋_GB2312"/>
                <w:i w:val="0"/>
                <w:iCs w:val="0"/>
                <w:color w:val="000000"/>
                <w:sz w:val="20"/>
                <w:szCs w:val="20"/>
                <w:u w:val="none"/>
              </w:rPr>
            </w:pPr>
          </w:p>
        </w:tc>
      </w:tr>
      <w:tr w14:paraId="0DA700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76" w:hRule="atLeast"/>
        </w:trPr>
        <w:tc>
          <w:tcPr>
            <w:tcW w:w="1661" w:type="pct"/>
            <w:vMerge w:val="restart"/>
            <w:tcBorders>
              <w:tl2br w:val="nil"/>
              <w:tr2bl w:val="nil"/>
            </w:tcBorders>
            <w:shd w:val="clear" w:color="auto" w:fill="auto"/>
            <w:vAlign w:val="center"/>
          </w:tcPr>
          <w:p w14:paraId="456525D1">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0"/>
                <w:szCs w:val="20"/>
                <w:u w:val="none"/>
                <w:lang w:val="en-US" w:eastAsia="zh-CN" w:bidi="ar"/>
              </w:rPr>
              <w:t xml:space="preserve">楼堂馆所控制情况 </w:t>
            </w:r>
          </w:p>
          <w:p w14:paraId="2184CB01">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（2024年完工项目）</w:t>
            </w:r>
          </w:p>
        </w:tc>
        <w:tc>
          <w:tcPr>
            <w:tcW w:w="407" w:type="pct"/>
            <w:tcBorders>
              <w:tl2br w:val="nil"/>
              <w:tr2bl w:val="nil"/>
            </w:tcBorders>
            <w:shd w:val="clear" w:color="auto" w:fill="auto"/>
            <w:vAlign w:val="center"/>
          </w:tcPr>
          <w:p w14:paraId="00C3BD9D">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0"/>
                <w:szCs w:val="20"/>
                <w:u w:val="none"/>
                <w:lang w:val="en-US" w:eastAsia="zh-CN" w:bidi="ar"/>
              </w:rPr>
              <w:t xml:space="preserve">批复规模 </w:t>
            </w:r>
          </w:p>
          <w:p w14:paraId="3DF91348">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w:t>
            </w:r>
          </w:p>
        </w:tc>
        <w:tc>
          <w:tcPr>
            <w:tcW w:w="629" w:type="pct"/>
            <w:tcBorders>
              <w:tl2br w:val="nil"/>
              <w:tr2bl w:val="nil"/>
            </w:tcBorders>
            <w:shd w:val="clear" w:color="auto" w:fill="auto"/>
            <w:vAlign w:val="center"/>
          </w:tcPr>
          <w:p w14:paraId="79A79E82">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0"/>
                <w:szCs w:val="20"/>
                <w:u w:val="none"/>
                <w:lang w:val="en-US" w:eastAsia="zh-CN" w:bidi="ar"/>
              </w:rPr>
              <w:t>实际规模</w:t>
            </w:r>
          </w:p>
          <w:p w14:paraId="70427E9F">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w:t>
            </w:r>
          </w:p>
        </w:tc>
        <w:tc>
          <w:tcPr>
            <w:tcW w:w="476" w:type="pct"/>
            <w:tcBorders>
              <w:tl2br w:val="nil"/>
              <w:tr2bl w:val="nil"/>
            </w:tcBorders>
            <w:shd w:val="clear" w:color="auto" w:fill="auto"/>
            <w:noWrap/>
            <w:vAlign w:val="center"/>
          </w:tcPr>
          <w:p w14:paraId="084F201A">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规模控制率</w:t>
            </w:r>
          </w:p>
        </w:tc>
        <w:tc>
          <w:tcPr>
            <w:tcW w:w="682" w:type="pct"/>
            <w:tcBorders>
              <w:tl2br w:val="nil"/>
              <w:tr2bl w:val="nil"/>
            </w:tcBorders>
            <w:shd w:val="clear" w:color="auto" w:fill="auto"/>
            <w:vAlign w:val="center"/>
          </w:tcPr>
          <w:p w14:paraId="3AFD6619">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0"/>
                <w:szCs w:val="20"/>
                <w:u w:val="none"/>
                <w:lang w:val="en-US" w:eastAsia="zh-CN" w:bidi="ar"/>
              </w:rPr>
              <w:t>预算投资</w:t>
            </w:r>
          </w:p>
          <w:p w14:paraId="13EBD1B9">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（万元）</w:t>
            </w:r>
          </w:p>
        </w:tc>
        <w:tc>
          <w:tcPr>
            <w:tcW w:w="502" w:type="pct"/>
            <w:tcBorders>
              <w:tl2br w:val="nil"/>
              <w:tr2bl w:val="nil"/>
            </w:tcBorders>
            <w:shd w:val="clear" w:color="auto" w:fill="auto"/>
            <w:vAlign w:val="center"/>
          </w:tcPr>
          <w:p w14:paraId="186F53D3">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0"/>
                <w:szCs w:val="20"/>
                <w:u w:val="none"/>
                <w:lang w:val="en-US" w:eastAsia="zh-CN" w:bidi="ar"/>
              </w:rPr>
              <w:t>实际投资</w:t>
            </w:r>
          </w:p>
          <w:p w14:paraId="794A5A0D">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（万元）</w:t>
            </w:r>
          </w:p>
        </w:tc>
        <w:tc>
          <w:tcPr>
            <w:tcW w:w="639" w:type="pct"/>
            <w:tcBorders>
              <w:tl2br w:val="nil"/>
              <w:tr2bl w:val="nil"/>
            </w:tcBorders>
            <w:shd w:val="clear" w:color="auto" w:fill="auto"/>
            <w:noWrap/>
            <w:vAlign w:val="center"/>
          </w:tcPr>
          <w:p w14:paraId="041556F7">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投资概算控制率</w:t>
            </w:r>
          </w:p>
        </w:tc>
      </w:tr>
      <w:tr w14:paraId="21F985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4" w:hRule="atLeast"/>
        </w:trPr>
        <w:tc>
          <w:tcPr>
            <w:tcW w:w="1661" w:type="pct"/>
            <w:vMerge w:val="continue"/>
            <w:tcBorders>
              <w:tl2br w:val="nil"/>
              <w:tr2bl w:val="nil"/>
            </w:tcBorders>
            <w:shd w:val="clear" w:color="auto" w:fill="auto"/>
            <w:vAlign w:val="center"/>
          </w:tcPr>
          <w:p w14:paraId="69ACF6BA">
            <w:pPr>
              <w:jc w:val="center"/>
              <w:rPr>
                <w:rFonts w:hint="eastAsia" w:ascii="仿宋_GB2312" w:hAnsi="仿宋_GB2312" w:eastAsia="仿宋_GB2312" w:cs="仿宋_GB2312"/>
                <w:b/>
                <w:bCs/>
                <w:i w:val="0"/>
                <w:iCs w:val="0"/>
                <w:color w:val="000000"/>
                <w:sz w:val="20"/>
                <w:szCs w:val="20"/>
                <w:u w:val="none"/>
              </w:rPr>
            </w:pPr>
          </w:p>
        </w:tc>
        <w:tc>
          <w:tcPr>
            <w:tcW w:w="407" w:type="pct"/>
            <w:tcBorders>
              <w:tl2br w:val="nil"/>
              <w:tr2bl w:val="nil"/>
            </w:tcBorders>
            <w:shd w:val="clear" w:color="auto" w:fill="auto"/>
            <w:noWrap/>
            <w:vAlign w:val="center"/>
          </w:tcPr>
          <w:p w14:paraId="020681AD">
            <w:pPr>
              <w:jc w:val="center"/>
              <w:rPr>
                <w:rFonts w:hint="eastAsia" w:ascii="仿宋_GB2312" w:hAnsi="仿宋_GB2312" w:eastAsia="仿宋_GB2312" w:cs="仿宋_GB2312"/>
                <w:i w:val="0"/>
                <w:iCs w:val="0"/>
                <w:color w:val="000000"/>
                <w:sz w:val="20"/>
                <w:szCs w:val="20"/>
                <w:u w:val="none"/>
              </w:rPr>
            </w:pPr>
          </w:p>
        </w:tc>
        <w:tc>
          <w:tcPr>
            <w:tcW w:w="629" w:type="pct"/>
            <w:tcBorders>
              <w:tl2br w:val="nil"/>
              <w:tr2bl w:val="nil"/>
            </w:tcBorders>
            <w:shd w:val="clear" w:color="auto" w:fill="auto"/>
            <w:noWrap/>
            <w:vAlign w:val="center"/>
          </w:tcPr>
          <w:p w14:paraId="3288F791">
            <w:pPr>
              <w:jc w:val="center"/>
              <w:rPr>
                <w:rFonts w:hint="eastAsia" w:ascii="仿宋_GB2312" w:hAnsi="仿宋_GB2312" w:eastAsia="仿宋_GB2312" w:cs="仿宋_GB2312"/>
                <w:i w:val="0"/>
                <w:iCs w:val="0"/>
                <w:color w:val="000000"/>
                <w:sz w:val="20"/>
                <w:szCs w:val="20"/>
                <w:u w:val="none"/>
              </w:rPr>
            </w:pPr>
          </w:p>
        </w:tc>
        <w:tc>
          <w:tcPr>
            <w:tcW w:w="476" w:type="pct"/>
            <w:tcBorders>
              <w:tl2br w:val="nil"/>
              <w:tr2bl w:val="nil"/>
            </w:tcBorders>
            <w:shd w:val="clear" w:color="auto" w:fill="auto"/>
            <w:noWrap/>
            <w:vAlign w:val="center"/>
          </w:tcPr>
          <w:p w14:paraId="7D708895">
            <w:pPr>
              <w:jc w:val="center"/>
              <w:rPr>
                <w:rFonts w:hint="eastAsia" w:ascii="仿宋_GB2312" w:hAnsi="仿宋_GB2312" w:eastAsia="仿宋_GB2312" w:cs="仿宋_GB2312"/>
                <w:i w:val="0"/>
                <w:iCs w:val="0"/>
                <w:color w:val="000000"/>
                <w:sz w:val="20"/>
                <w:szCs w:val="20"/>
                <w:u w:val="none"/>
              </w:rPr>
            </w:pPr>
          </w:p>
        </w:tc>
        <w:tc>
          <w:tcPr>
            <w:tcW w:w="682" w:type="pct"/>
            <w:tcBorders>
              <w:tl2br w:val="nil"/>
              <w:tr2bl w:val="nil"/>
            </w:tcBorders>
            <w:shd w:val="clear" w:color="auto" w:fill="auto"/>
            <w:noWrap/>
            <w:vAlign w:val="center"/>
          </w:tcPr>
          <w:p w14:paraId="552FA4BD">
            <w:pPr>
              <w:jc w:val="center"/>
              <w:rPr>
                <w:rFonts w:hint="eastAsia" w:ascii="仿宋_GB2312" w:hAnsi="仿宋_GB2312" w:eastAsia="仿宋_GB2312" w:cs="仿宋_GB2312"/>
                <w:i w:val="0"/>
                <w:iCs w:val="0"/>
                <w:color w:val="000000"/>
                <w:sz w:val="20"/>
                <w:szCs w:val="20"/>
                <w:u w:val="none"/>
              </w:rPr>
            </w:pPr>
          </w:p>
        </w:tc>
        <w:tc>
          <w:tcPr>
            <w:tcW w:w="502" w:type="pct"/>
            <w:tcBorders>
              <w:tl2br w:val="nil"/>
              <w:tr2bl w:val="nil"/>
            </w:tcBorders>
            <w:shd w:val="clear" w:color="auto" w:fill="auto"/>
            <w:noWrap/>
            <w:vAlign w:val="center"/>
          </w:tcPr>
          <w:p w14:paraId="105D1D8C">
            <w:pPr>
              <w:jc w:val="center"/>
              <w:rPr>
                <w:rFonts w:hint="eastAsia" w:ascii="仿宋_GB2312" w:hAnsi="仿宋_GB2312" w:eastAsia="仿宋_GB2312" w:cs="仿宋_GB2312"/>
                <w:i w:val="0"/>
                <w:iCs w:val="0"/>
                <w:color w:val="000000"/>
                <w:sz w:val="20"/>
                <w:szCs w:val="20"/>
                <w:u w:val="none"/>
              </w:rPr>
            </w:pPr>
          </w:p>
        </w:tc>
        <w:tc>
          <w:tcPr>
            <w:tcW w:w="639" w:type="pct"/>
            <w:tcBorders>
              <w:tl2br w:val="nil"/>
              <w:tr2bl w:val="nil"/>
            </w:tcBorders>
            <w:shd w:val="clear" w:color="auto" w:fill="auto"/>
            <w:noWrap/>
            <w:vAlign w:val="center"/>
          </w:tcPr>
          <w:p w14:paraId="2CA876E2">
            <w:pPr>
              <w:jc w:val="center"/>
              <w:rPr>
                <w:rFonts w:hint="eastAsia" w:ascii="仿宋_GB2312" w:hAnsi="仿宋_GB2312" w:eastAsia="仿宋_GB2312" w:cs="仿宋_GB2312"/>
                <w:i w:val="0"/>
                <w:iCs w:val="0"/>
                <w:color w:val="000000"/>
                <w:sz w:val="20"/>
                <w:szCs w:val="20"/>
                <w:u w:val="none"/>
              </w:rPr>
            </w:pPr>
          </w:p>
        </w:tc>
      </w:tr>
      <w:tr w14:paraId="5C32FD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08" w:hRule="atLeast"/>
        </w:trPr>
        <w:tc>
          <w:tcPr>
            <w:tcW w:w="1661" w:type="pct"/>
            <w:tcBorders>
              <w:tl2br w:val="nil"/>
              <w:tr2bl w:val="nil"/>
            </w:tcBorders>
            <w:shd w:val="clear" w:color="auto" w:fill="auto"/>
            <w:noWrap/>
            <w:vAlign w:val="center"/>
          </w:tcPr>
          <w:p w14:paraId="246D21DF">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厉行节约保障措施</w:t>
            </w:r>
          </w:p>
        </w:tc>
        <w:tc>
          <w:tcPr>
            <w:tcW w:w="3338" w:type="pct"/>
            <w:gridSpan w:val="6"/>
            <w:tcBorders>
              <w:tl2br w:val="nil"/>
              <w:tr2bl w:val="nil"/>
            </w:tcBorders>
            <w:shd w:val="clear" w:color="auto" w:fill="auto"/>
            <w:noWrap/>
            <w:vAlign w:val="center"/>
          </w:tcPr>
          <w:p w14:paraId="30BB2A82">
            <w:pPr>
              <w:jc w:val="center"/>
              <w:rPr>
                <w:rFonts w:hint="eastAsia" w:ascii="仿宋_GB2312" w:hAnsi="仿宋_GB2312" w:eastAsia="仿宋_GB2312" w:cs="仿宋_GB2312"/>
                <w:i w:val="0"/>
                <w:iCs w:val="0"/>
                <w:color w:val="000000"/>
                <w:sz w:val="20"/>
                <w:szCs w:val="20"/>
                <w:u w:val="none"/>
              </w:rPr>
            </w:pPr>
          </w:p>
        </w:tc>
      </w:tr>
    </w:tbl>
    <w:p w14:paraId="44D98594">
      <w:pPr>
        <w:pStyle w:val="15"/>
        <w:keepNext/>
        <w:keepLines/>
        <w:pageBreakBefore w:val="0"/>
        <w:widowControl w:val="0"/>
        <w:kinsoku/>
        <w:wordWrap/>
        <w:overflowPunct/>
        <w:topLinePunct w:val="0"/>
        <w:autoSpaceDE/>
        <w:autoSpaceDN/>
        <w:bidi w:val="0"/>
        <w:adjustRightInd/>
        <w:snapToGrid/>
        <w:spacing w:line="280" w:lineRule="exact"/>
        <w:ind w:left="0" w:leftChars="0" w:firstLine="0" w:firstLineChars="0"/>
        <w:textAlignment w:val="auto"/>
        <w:outlineLvl w:val="9"/>
        <w:rPr>
          <w:rFonts w:eastAsia="仿宋_GB2312"/>
          <w:kern w:val="0"/>
          <w:sz w:val="22"/>
        </w:rPr>
      </w:pPr>
    </w:p>
    <w:p w14:paraId="0591F42B">
      <w:pPr>
        <w:pStyle w:val="15"/>
        <w:keepNext/>
        <w:keepLines/>
        <w:pageBreakBefore w:val="0"/>
        <w:widowControl w:val="0"/>
        <w:kinsoku/>
        <w:wordWrap/>
        <w:overflowPunct/>
        <w:topLinePunct w:val="0"/>
        <w:autoSpaceDE/>
        <w:autoSpaceDN/>
        <w:bidi w:val="0"/>
        <w:adjustRightInd/>
        <w:snapToGrid/>
        <w:spacing w:line="280" w:lineRule="exact"/>
        <w:ind w:left="0" w:leftChars="0" w:firstLine="0" w:firstLineChars="0"/>
        <w:textAlignment w:val="auto"/>
        <w:outlineLvl w:val="9"/>
        <w:rPr>
          <w:rFonts w:hint="eastAsia"/>
          <w:lang w:val="en-US" w:eastAsia="zh-CN"/>
        </w:rPr>
      </w:pPr>
      <w:r>
        <w:rPr>
          <w:rFonts w:eastAsia="仿宋_GB2312"/>
          <w:kern w:val="0"/>
          <w:sz w:val="22"/>
        </w:rPr>
        <w:t>说明：“项目支出”需要填报基本支出以外的所有项目支出情况，“公用经费”填报基本支出中的一般商品和服务支出。</w:t>
      </w:r>
    </w:p>
    <w:p w14:paraId="7FE5CE1F">
      <w:pPr>
        <w:widowControl w:val="0"/>
        <w:kinsoku/>
        <w:autoSpaceDE/>
        <w:autoSpaceDN/>
        <w:adjustRightInd/>
        <w:snapToGrid/>
        <w:spacing w:line="600" w:lineRule="exact"/>
        <w:jc w:val="both"/>
        <w:textAlignment w:val="auto"/>
        <w:rPr>
          <w:rFonts w:hint="default" w:ascii="Times New Roman" w:hAnsi="Times New Roman" w:eastAsia="仿宋_GB2312" w:cs="Times New Roman"/>
          <w:snapToGrid/>
          <w:color w:val="000000"/>
          <w:kern w:val="0"/>
          <w:sz w:val="24"/>
          <w:szCs w:val="24"/>
          <w:lang w:val="en-US" w:eastAsia="zh-CN" w:bidi="ar-SA"/>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      </w:t>
      </w:r>
      <w:r>
        <w:rPr>
          <w:rFonts w:hint="default" w:ascii="Times New Roman" w:hAnsi="Times New Roman" w:eastAsia="仿宋_GB2312" w:cs="Times New Roman"/>
          <w:snapToGrid/>
          <w:color w:val="000000"/>
          <w:kern w:val="0"/>
          <w:sz w:val="24"/>
          <w:szCs w:val="24"/>
          <w:lang w:val="en-US" w:eastAsia="zh-CN" w:bidi="ar-SA"/>
        </w:rPr>
        <w:t xml:space="preserve">  填报日期：</w:t>
      </w:r>
      <w:r>
        <w:rPr>
          <w:rFonts w:hint="eastAsia" w:ascii="Times New Roman" w:hAnsi="Times New Roman" w:eastAsia="仿宋_GB2312" w:cs="Times New Roman"/>
          <w:snapToGrid/>
          <w:color w:val="000000"/>
          <w:kern w:val="0"/>
          <w:sz w:val="24"/>
          <w:szCs w:val="24"/>
          <w:lang w:val="en-US" w:eastAsia="zh-CN" w:bidi="ar-SA"/>
        </w:rPr>
        <w:t xml:space="preserve">        </w:t>
      </w:r>
      <w:r>
        <w:rPr>
          <w:rFonts w:hint="default" w:ascii="Times New Roman" w:hAnsi="Times New Roman" w:eastAsia="仿宋_GB2312" w:cs="Times New Roman"/>
          <w:snapToGrid/>
          <w:color w:val="000000"/>
          <w:kern w:val="0"/>
          <w:sz w:val="24"/>
          <w:szCs w:val="24"/>
          <w:lang w:val="en-US" w:eastAsia="zh-CN" w:bidi="ar-SA"/>
        </w:rPr>
        <w:t>联系电话：</w:t>
      </w:r>
      <w:r>
        <w:rPr>
          <w:rFonts w:hint="eastAsia" w:ascii="Times New Roman" w:hAnsi="Times New Roman" w:eastAsia="仿宋_GB2312" w:cs="Times New Roman"/>
          <w:snapToGrid/>
          <w:color w:val="000000"/>
          <w:kern w:val="0"/>
          <w:sz w:val="24"/>
          <w:szCs w:val="24"/>
          <w:lang w:val="en-US" w:eastAsia="zh-CN" w:bidi="ar-SA"/>
        </w:rPr>
        <w:t xml:space="preserve">       </w:t>
      </w:r>
      <w:r>
        <w:rPr>
          <w:rFonts w:hint="default" w:ascii="Times New Roman" w:hAnsi="Times New Roman" w:eastAsia="仿宋_GB2312" w:cs="Times New Roman"/>
          <w:snapToGrid/>
          <w:color w:val="000000"/>
          <w:kern w:val="0"/>
          <w:sz w:val="24"/>
          <w:szCs w:val="24"/>
          <w:lang w:val="en-US" w:eastAsia="zh-CN" w:bidi="ar-SA"/>
        </w:rPr>
        <w:t>单位负责人签字：</w:t>
      </w:r>
    </w:p>
    <w:p w14:paraId="72864C3E">
      <w:pPr>
        <w:keepNext w:val="0"/>
        <w:keepLines w:val="0"/>
        <w:pageBreakBefore w:val="0"/>
        <w:kinsoku/>
        <w:overflowPunct/>
        <w:topLinePunct w:val="0"/>
        <w:autoSpaceDE/>
        <w:bidi w:val="0"/>
        <w:spacing w:line="560" w:lineRule="exact"/>
        <w:rPr>
          <w:rFonts w:hint="eastAsia" w:ascii="黑体" w:hAnsi="黑体" w:eastAsia="黑体" w:cs="黑体"/>
          <w:bCs/>
          <w:sz w:val="32"/>
          <w:szCs w:val="32"/>
        </w:rPr>
        <w:sectPr>
          <w:footerReference r:id="rId3" w:type="default"/>
          <w:footerReference r:id="rId4" w:type="even"/>
          <w:pgSz w:w="11906" w:h="16838"/>
          <w:pgMar w:top="1588" w:right="1588" w:bottom="1588" w:left="1588" w:header="851" w:footer="992" w:gutter="0"/>
          <w:pgNumType w:start="1"/>
          <w:cols w:space="720" w:num="1"/>
          <w:titlePg/>
          <w:docGrid w:type="linesAndChars" w:linePitch="602" w:charSpace="-782"/>
        </w:sectPr>
      </w:pPr>
    </w:p>
    <w:p w14:paraId="0B39DC2B">
      <w:pPr>
        <w:keepNext w:val="0"/>
        <w:keepLines w:val="0"/>
        <w:pageBreakBefore w:val="0"/>
        <w:kinsoku/>
        <w:overflowPunct/>
        <w:topLinePunct w:val="0"/>
        <w:autoSpaceDE/>
        <w:bidi w:val="0"/>
        <w:spacing w:line="560" w:lineRule="exact"/>
        <w:rPr>
          <w:rFonts w:hint="eastAsia" w:ascii="黑体" w:hAnsi="黑体" w:eastAsia="黑体" w:cs="黑体"/>
          <w:bCs/>
          <w:sz w:val="32"/>
          <w:szCs w:val="32"/>
        </w:rPr>
      </w:pPr>
      <w:r>
        <w:rPr>
          <w:rFonts w:hint="eastAsia" w:ascii="黑体" w:hAnsi="黑体" w:eastAsia="黑体" w:cs="黑体"/>
          <w:bCs/>
          <w:sz w:val="32"/>
          <w:szCs w:val="32"/>
        </w:rPr>
        <w:t>附件</w:t>
      </w:r>
      <w:r>
        <w:rPr>
          <w:rFonts w:hint="eastAsia" w:ascii="黑体" w:hAnsi="黑体" w:eastAsia="黑体" w:cs="黑体"/>
          <w:bCs/>
          <w:sz w:val="32"/>
          <w:szCs w:val="32"/>
          <w:lang w:val="en-US" w:eastAsia="zh-CN"/>
        </w:rPr>
        <w:t>3-1</w:t>
      </w:r>
      <w:r>
        <w:rPr>
          <w:rFonts w:hint="eastAsia" w:ascii="黑体" w:hAnsi="黑体" w:eastAsia="黑体" w:cs="黑体"/>
          <w:bCs/>
          <w:sz w:val="32"/>
          <w:szCs w:val="32"/>
        </w:rPr>
        <w:t>：</w:t>
      </w:r>
    </w:p>
    <w:p w14:paraId="69ABE80F">
      <w:pPr>
        <w:keepNext w:val="0"/>
        <w:keepLines w:val="0"/>
        <w:pageBreakBefore w:val="0"/>
        <w:kinsoku/>
        <w:overflowPunct/>
        <w:topLinePunct w:val="0"/>
        <w:autoSpaceDE/>
        <w:bidi w:val="0"/>
        <w:spacing w:line="560" w:lineRule="exact"/>
        <w:rPr>
          <w:rFonts w:hint="eastAsia" w:ascii="黑体" w:hAnsi="黑体" w:eastAsia="黑体" w:cs="黑体"/>
          <w:bCs/>
          <w:sz w:val="32"/>
          <w:szCs w:val="32"/>
        </w:rPr>
      </w:pPr>
    </w:p>
    <w:p w14:paraId="60445D05">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宋体" w:hAnsi="宋体" w:eastAsia="宋体" w:cs="宋体"/>
          <w:b/>
          <w:bCs w:val="0"/>
          <w:sz w:val="46"/>
          <w:szCs w:val="46"/>
        </w:rPr>
      </w:pPr>
      <w:r>
        <w:rPr>
          <w:rFonts w:hint="eastAsia" w:ascii="宋体" w:hAnsi="宋体" w:eastAsia="宋体" w:cs="宋体"/>
          <w:b/>
          <w:bCs w:val="0"/>
          <w:sz w:val="46"/>
          <w:szCs w:val="46"/>
        </w:rPr>
        <w:t>岳阳市云溪区</w:t>
      </w:r>
      <w:r>
        <w:rPr>
          <w:rFonts w:hint="eastAsia" w:ascii="宋体" w:hAnsi="宋体" w:cs="宋体"/>
          <w:b/>
          <w:bCs w:val="0"/>
          <w:sz w:val="46"/>
          <w:szCs w:val="46"/>
          <w:u w:val="single"/>
          <w:lang w:eastAsia="zh-CN"/>
        </w:rPr>
        <w:t>2024</w:t>
      </w:r>
      <w:r>
        <w:rPr>
          <w:rFonts w:hint="eastAsia" w:ascii="宋体" w:hAnsi="宋体" w:eastAsia="宋体" w:cs="宋体"/>
          <w:b/>
          <w:bCs w:val="0"/>
          <w:sz w:val="46"/>
          <w:szCs w:val="46"/>
        </w:rPr>
        <w:t>年度部门整体支出</w:t>
      </w:r>
    </w:p>
    <w:p w14:paraId="7493C80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val="0"/>
          <w:sz w:val="46"/>
          <w:szCs w:val="46"/>
        </w:rPr>
      </w:pPr>
      <w:r>
        <w:rPr>
          <w:rFonts w:hint="eastAsia" w:ascii="宋体" w:hAnsi="宋体" w:eastAsia="宋体" w:cs="宋体"/>
          <w:b/>
          <w:bCs w:val="0"/>
          <w:sz w:val="46"/>
          <w:szCs w:val="46"/>
        </w:rPr>
        <w:t>绩效评价自评报告</w:t>
      </w:r>
    </w:p>
    <w:p w14:paraId="670D8F74">
      <w:pPr>
        <w:keepNext w:val="0"/>
        <w:keepLines w:val="0"/>
        <w:pageBreakBefore w:val="0"/>
        <w:kinsoku/>
        <w:overflowPunct/>
        <w:topLinePunct w:val="0"/>
        <w:autoSpaceDE/>
        <w:bidi w:val="0"/>
        <w:spacing w:line="560" w:lineRule="exact"/>
        <w:rPr>
          <w:rFonts w:hint="eastAsia" w:eastAsia="仿宋_GB2312"/>
          <w:b/>
          <w:sz w:val="32"/>
        </w:rPr>
      </w:pPr>
    </w:p>
    <w:p w14:paraId="5F67A552">
      <w:pPr>
        <w:keepNext w:val="0"/>
        <w:keepLines w:val="0"/>
        <w:pageBreakBefore w:val="0"/>
        <w:kinsoku/>
        <w:overflowPunct/>
        <w:topLinePunct w:val="0"/>
        <w:autoSpaceDE/>
        <w:bidi w:val="0"/>
        <w:spacing w:line="560" w:lineRule="exact"/>
        <w:rPr>
          <w:rFonts w:hint="eastAsia" w:eastAsia="仿宋_GB2312"/>
          <w:b/>
          <w:sz w:val="32"/>
          <w:lang w:val="en-US" w:eastAsia="zh-CN"/>
        </w:rPr>
      </w:pPr>
      <w:r>
        <w:rPr>
          <w:rFonts w:hint="eastAsia" w:eastAsia="仿宋_GB2312"/>
          <w:b/>
          <w:sz w:val="32"/>
          <w:lang w:val="en-US" w:eastAsia="zh-CN"/>
        </w:rPr>
        <w:t xml:space="preserve"> </w:t>
      </w:r>
    </w:p>
    <w:p w14:paraId="6732E99B">
      <w:pPr>
        <w:keepNext w:val="0"/>
        <w:keepLines w:val="0"/>
        <w:pageBreakBefore w:val="0"/>
        <w:kinsoku/>
        <w:overflowPunct/>
        <w:topLinePunct w:val="0"/>
        <w:autoSpaceDE/>
        <w:bidi w:val="0"/>
        <w:spacing w:line="560" w:lineRule="exact"/>
        <w:rPr>
          <w:rFonts w:hint="eastAsia" w:eastAsia="仿宋_GB2312"/>
          <w:b/>
          <w:sz w:val="32"/>
          <w:lang w:val="en-US" w:eastAsia="zh-CN"/>
        </w:rPr>
      </w:pPr>
    </w:p>
    <w:p w14:paraId="57805062">
      <w:pPr>
        <w:keepNext w:val="0"/>
        <w:keepLines w:val="0"/>
        <w:pageBreakBefore w:val="0"/>
        <w:kinsoku/>
        <w:overflowPunct/>
        <w:topLinePunct w:val="0"/>
        <w:autoSpaceDE/>
        <w:bidi w:val="0"/>
        <w:spacing w:line="560" w:lineRule="exact"/>
        <w:rPr>
          <w:rFonts w:hint="eastAsia" w:eastAsia="仿宋_GB2312"/>
          <w:b/>
          <w:sz w:val="32"/>
          <w:lang w:val="en-US" w:eastAsia="zh-CN"/>
        </w:rPr>
      </w:pPr>
    </w:p>
    <w:p w14:paraId="0888E9A0">
      <w:pPr>
        <w:keepNext w:val="0"/>
        <w:keepLines w:val="0"/>
        <w:pageBreakBefore w:val="0"/>
        <w:kinsoku/>
        <w:overflowPunct/>
        <w:topLinePunct w:val="0"/>
        <w:autoSpaceDE/>
        <w:bidi w:val="0"/>
        <w:spacing w:line="560" w:lineRule="exact"/>
        <w:rPr>
          <w:rFonts w:hint="eastAsia" w:eastAsia="仿宋_GB2312"/>
          <w:b/>
          <w:sz w:val="32"/>
        </w:rPr>
      </w:pPr>
    </w:p>
    <w:p w14:paraId="1790445D">
      <w:pPr>
        <w:keepNext w:val="0"/>
        <w:keepLines w:val="0"/>
        <w:pageBreakBefore w:val="0"/>
        <w:kinsoku/>
        <w:overflowPunct/>
        <w:topLinePunct w:val="0"/>
        <w:autoSpaceDE/>
        <w:bidi w:val="0"/>
        <w:spacing w:line="560" w:lineRule="exact"/>
        <w:ind w:firstLine="476" w:firstLineChars="150"/>
        <w:rPr>
          <w:rFonts w:hint="eastAsia"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w:t>
      </w:r>
      <w:r>
        <w:rPr>
          <w:rFonts w:hint="eastAsia" w:eastAsia="仿宋_GB2312"/>
          <w:sz w:val="32"/>
          <w:szCs w:val="32"/>
          <w:u w:val="single"/>
          <w:lang w:eastAsia="zh-CN"/>
        </w:rPr>
        <w:t>岳阳市云溪区城市管理和综合执法局</w:t>
      </w:r>
      <w:r>
        <w:rPr>
          <w:rFonts w:hint="eastAsia" w:eastAsia="仿宋_GB2312"/>
          <w:sz w:val="32"/>
          <w:szCs w:val="32"/>
          <w:u w:val="single"/>
        </w:rPr>
        <w:t xml:space="preserve">                              </w:t>
      </w:r>
    </w:p>
    <w:p w14:paraId="2E86B81C">
      <w:pPr>
        <w:keepNext w:val="0"/>
        <w:keepLines w:val="0"/>
        <w:pageBreakBefore w:val="0"/>
        <w:kinsoku/>
        <w:overflowPunct/>
        <w:topLinePunct w:val="0"/>
        <w:autoSpaceDE/>
        <w:bidi w:val="0"/>
        <w:spacing w:line="560" w:lineRule="exact"/>
        <w:ind w:firstLine="476" w:firstLineChars="150"/>
        <w:rPr>
          <w:rFonts w:hint="eastAsia"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509001</w:t>
      </w:r>
      <w:r>
        <w:rPr>
          <w:rFonts w:hint="eastAsia" w:eastAsia="仿宋_GB2312"/>
          <w:spacing w:val="20"/>
          <w:sz w:val="32"/>
          <w:szCs w:val="32"/>
          <w:u w:val="single"/>
        </w:rPr>
        <w:t xml:space="preserve">                  </w:t>
      </w:r>
    </w:p>
    <w:p w14:paraId="25CF9F47">
      <w:pPr>
        <w:keepNext w:val="0"/>
        <w:keepLines w:val="0"/>
        <w:pageBreakBefore w:val="0"/>
        <w:kinsoku/>
        <w:overflowPunct/>
        <w:topLinePunct w:val="0"/>
        <w:autoSpaceDE/>
        <w:bidi w:val="0"/>
        <w:spacing w:line="560" w:lineRule="exact"/>
        <w:ind w:firstLine="476" w:firstLineChars="150"/>
        <w:rPr>
          <w:rFonts w:hint="eastAsia" w:eastAsia="仿宋_GB2312"/>
          <w:sz w:val="32"/>
          <w:szCs w:val="32"/>
        </w:rPr>
      </w:pPr>
      <w:r>
        <w:rPr>
          <w:rFonts w:hint="eastAsia" w:eastAsia="仿宋_GB2312"/>
          <w:sz w:val="32"/>
          <w:szCs w:val="32"/>
        </w:rPr>
        <w:t>评价方式：部门（单位）绩效自评</w:t>
      </w:r>
    </w:p>
    <w:p w14:paraId="41C9C0F2">
      <w:pPr>
        <w:keepNext w:val="0"/>
        <w:keepLines w:val="0"/>
        <w:pageBreakBefore w:val="0"/>
        <w:kinsoku/>
        <w:overflowPunct/>
        <w:topLinePunct w:val="0"/>
        <w:autoSpaceDE/>
        <w:bidi w:val="0"/>
        <w:spacing w:line="560" w:lineRule="exact"/>
        <w:ind w:firstLine="476" w:firstLineChars="150"/>
        <w:rPr>
          <w:rFonts w:hint="eastAsia" w:eastAsia="仿宋_GB2312"/>
          <w:sz w:val="32"/>
          <w:szCs w:val="32"/>
        </w:rPr>
      </w:pPr>
      <w:r>
        <w:rPr>
          <w:rFonts w:hint="eastAsia" w:eastAsia="仿宋_GB2312"/>
          <w:sz w:val="32"/>
          <w:szCs w:val="32"/>
        </w:rPr>
        <w:t xml:space="preserve">评价机构：部门（单位）评价组   </w:t>
      </w:r>
    </w:p>
    <w:p w14:paraId="4C80A7E0">
      <w:pPr>
        <w:keepNext w:val="0"/>
        <w:keepLines w:val="0"/>
        <w:pageBreakBefore w:val="0"/>
        <w:kinsoku/>
        <w:overflowPunct/>
        <w:topLinePunct w:val="0"/>
        <w:autoSpaceDE/>
        <w:bidi w:val="0"/>
        <w:spacing w:line="560" w:lineRule="exact"/>
        <w:ind w:firstLine="2188" w:firstLineChars="690"/>
        <w:rPr>
          <w:rFonts w:hint="eastAsia" w:eastAsia="仿宋_GB2312"/>
          <w:sz w:val="32"/>
        </w:rPr>
      </w:pPr>
    </w:p>
    <w:p w14:paraId="2D5E3431">
      <w:pPr>
        <w:keepNext w:val="0"/>
        <w:keepLines w:val="0"/>
        <w:pageBreakBefore w:val="0"/>
        <w:kinsoku/>
        <w:overflowPunct/>
        <w:topLinePunct w:val="0"/>
        <w:autoSpaceDE/>
        <w:bidi w:val="0"/>
        <w:spacing w:line="560" w:lineRule="exact"/>
        <w:ind w:firstLine="2188" w:firstLineChars="690"/>
        <w:rPr>
          <w:rFonts w:hint="eastAsia" w:eastAsia="仿宋_GB2312"/>
          <w:sz w:val="32"/>
        </w:rPr>
      </w:pPr>
    </w:p>
    <w:p w14:paraId="49E12643">
      <w:pPr>
        <w:keepNext w:val="0"/>
        <w:keepLines w:val="0"/>
        <w:pageBreakBefore w:val="0"/>
        <w:kinsoku/>
        <w:overflowPunct/>
        <w:topLinePunct w:val="0"/>
        <w:autoSpaceDE/>
        <w:bidi w:val="0"/>
        <w:spacing w:line="560" w:lineRule="exact"/>
        <w:ind w:firstLine="2188" w:firstLineChars="690"/>
        <w:rPr>
          <w:rFonts w:hint="eastAsia" w:eastAsia="仿宋_GB2312"/>
          <w:sz w:val="32"/>
        </w:rPr>
      </w:pPr>
    </w:p>
    <w:p w14:paraId="775E3C9C">
      <w:pPr>
        <w:keepNext w:val="0"/>
        <w:keepLines w:val="0"/>
        <w:pageBreakBefore w:val="0"/>
        <w:kinsoku/>
        <w:overflowPunct/>
        <w:topLinePunct w:val="0"/>
        <w:autoSpaceDE/>
        <w:bidi w:val="0"/>
        <w:spacing w:line="560" w:lineRule="exact"/>
        <w:jc w:val="center"/>
        <w:rPr>
          <w:rFonts w:hint="eastAsia" w:eastAsia="仿宋_GB2312"/>
          <w:sz w:val="32"/>
        </w:rPr>
      </w:pPr>
    </w:p>
    <w:p w14:paraId="57589A82">
      <w:pPr>
        <w:keepNext w:val="0"/>
        <w:keepLines w:val="0"/>
        <w:pageBreakBefore w:val="0"/>
        <w:kinsoku/>
        <w:overflowPunct/>
        <w:topLinePunct w:val="0"/>
        <w:autoSpaceDE/>
        <w:bidi w:val="0"/>
        <w:spacing w:line="560" w:lineRule="exact"/>
        <w:jc w:val="center"/>
        <w:rPr>
          <w:rFonts w:hint="eastAsia" w:eastAsia="仿宋_GB2312"/>
          <w:sz w:val="32"/>
        </w:rPr>
      </w:pPr>
      <w:r>
        <w:rPr>
          <w:rFonts w:hint="eastAsia" w:eastAsia="仿宋_GB2312"/>
          <w:sz w:val="32"/>
          <w:lang w:val="en-US" w:eastAsia="zh-CN"/>
        </w:rPr>
        <w:t xml:space="preserve">         </w:t>
      </w:r>
      <w:r>
        <w:rPr>
          <w:rFonts w:hint="eastAsia" w:eastAsia="仿宋_GB2312"/>
          <w:sz w:val="32"/>
        </w:rPr>
        <w:t>报告日期：</w:t>
      </w:r>
      <w:r>
        <w:rPr>
          <w:rFonts w:hint="eastAsia" w:eastAsia="仿宋_GB2312"/>
          <w:sz w:val="32"/>
          <w:lang w:val="en-US" w:eastAsia="zh-CN"/>
        </w:rPr>
        <w:t>2026</w:t>
      </w:r>
      <w:r>
        <w:rPr>
          <w:rFonts w:hint="eastAsia" w:eastAsia="仿宋_GB2312"/>
          <w:sz w:val="32"/>
        </w:rPr>
        <w:t xml:space="preserve"> 年 </w:t>
      </w:r>
      <w:r>
        <w:rPr>
          <w:rFonts w:hint="eastAsia" w:eastAsia="仿宋_GB2312"/>
          <w:sz w:val="32"/>
          <w:lang w:val="en-US" w:eastAsia="zh-CN"/>
        </w:rPr>
        <w:t>6</w:t>
      </w:r>
      <w:r>
        <w:rPr>
          <w:rFonts w:hint="eastAsia" w:eastAsia="仿宋_GB2312"/>
          <w:sz w:val="32"/>
        </w:rPr>
        <w:t xml:space="preserve">  月 </w:t>
      </w:r>
      <w:r>
        <w:rPr>
          <w:rFonts w:hint="eastAsia" w:eastAsia="仿宋_GB2312"/>
          <w:sz w:val="32"/>
          <w:lang w:val="en-US" w:eastAsia="zh-CN"/>
        </w:rPr>
        <w:t>25</w:t>
      </w:r>
      <w:r>
        <w:rPr>
          <w:rFonts w:hint="eastAsia" w:eastAsia="仿宋_GB2312"/>
          <w:sz w:val="32"/>
        </w:rPr>
        <w:t xml:space="preserve">  日</w:t>
      </w:r>
    </w:p>
    <w:p w14:paraId="78376219">
      <w:pPr>
        <w:keepNext w:val="0"/>
        <w:keepLines w:val="0"/>
        <w:pageBreakBefore w:val="0"/>
        <w:kinsoku/>
        <w:overflowPunct/>
        <w:topLinePunct w:val="0"/>
        <w:autoSpaceDE/>
        <w:autoSpaceDN w:val="0"/>
        <w:bidi w:val="0"/>
        <w:spacing w:line="560" w:lineRule="exact"/>
        <w:jc w:val="center"/>
        <w:textAlignment w:val="center"/>
        <w:rPr>
          <w:rFonts w:hint="eastAsia" w:eastAsia="仿宋_GB2312"/>
          <w:sz w:val="32"/>
          <w:szCs w:val="32"/>
        </w:rPr>
      </w:pPr>
      <w:r>
        <w:rPr>
          <w:rFonts w:hint="eastAsia" w:eastAsia="仿宋_GB2312"/>
          <w:sz w:val="32"/>
          <w:lang w:val="en-US" w:eastAsia="zh-CN"/>
        </w:rPr>
        <w:t xml:space="preserve">          </w:t>
      </w:r>
      <w:r>
        <w:rPr>
          <w:rFonts w:hint="eastAsia" w:eastAsia="仿宋_GB2312"/>
          <w:sz w:val="32"/>
        </w:rPr>
        <w:t>岳阳市云溪财政</w:t>
      </w:r>
      <w:r>
        <w:rPr>
          <w:rFonts w:hint="eastAsia" w:eastAsia="仿宋_GB2312"/>
          <w:sz w:val="32"/>
          <w:szCs w:val="32"/>
        </w:rPr>
        <w:t>局（制）</w:t>
      </w:r>
    </w:p>
    <w:p w14:paraId="50545436">
      <w:pPr>
        <w:pStyle w:val="14"/>
        <w:rPr>
          <w:rFonts w:hint="eastAsia" w:eastAsia="仿宋_GB2312"/>
          <w:sz w:val="32"/>
          <w:szCs w:val="32"/>
        </w:rPr>
      </w:pPr>
    </w:p>
    <w:p w14:paraId="3D173096">
      <w:pPr>
        <w:pStyle w:val="14"/>
        <w:rPr>
          <w:rFonts w:hint="eastAsia" w:eastAsia="仿宋_GB2312"/>
          <w:sz w:val="32"/>
          <w:szCs w:val="32"/>
        </w:rPr>
      </w:pPr>
    </w:p>
    <w:p w14:paraId="7D361834">
      <w:pPr>
        <w:pStyle w:val="14"/>
        <w:rPr>
          <w:rFonts w:hint="eastAsia" w:eastAsia="仿宋_GB2312"/>
          <w:sz w:val="32"/>
          <w:szCs w:val="32"/>
        </w:rPr>
      </w:pPr>
    </w:p>
    <w:p w14:paraId="2D837C15">
      <w:pPr>
        <w:pStyle w:val="14"/>
        <w:rPr>
          <w:rFonts w:hint="eastAsia" w:eastAsia="仿宋_GB2312"/>
          <w:sz w:val="32"/>
          <w:szCs w:val="32"/>
        </w:rPr>
      </w:pPr>
    </w:p>
    <w:p w14:paraId="047905F6">
      <w:pPr>
        <w:pStyle w:val="14"/>
        <w:rPr>
          <w:rFonts w:hint="eastAsia" w:eastAsia="仿宋_GB2312"/>
          <w:sz w:val="32"/>
          <w:szCs w:val="32"/>
        </w:rPr>
      </w:pPr>
    </w:p>
    <w:p w14:paraId="406D18B1">
      <w:pPr>
        <w:pStyle w:val="14"/>
        <w:rPr>
          <w:rFonts w:hint="eastAsia" w:eastAsia="仿宋_GB2312"/>
          <w:sz w:val="32"/>
          <w:szCs w:val="32"/>
        </w:rPr>
        <w:sectPr>
          <w:pgSz w:w="11906" w:h="16838"/>
          <w:pgMar w:top="1588" w:right="1588" w:bottom="1588" w:left="1588" w:header="851" w:footer="992" w:gutter="0"/>
          <w:pgNumType w:start="1"/>
          <w:cols w:space="720" w:num="1"/>
          <w:titlePg/>
          <w:docGrid w:type="linesAndChars" w:linePitch="602" w:charSpace="-782"/>
        </w:sectPr>
      </w:pPr>
    </w:p>
    <w:p w14:paraId="3FB382FC"/>
    <w:p w14:paraId="0B4442B5">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spacing w:line="480" w:lineRule="exact"/>
        <w:ind w:left="91"/>
        <w:jc w:val="center"/>
        <w:textAlignment w:val="auto"/>
        <w:outlineLvl w:val="0"/>
        <w:rPr>
          <w:rFonts w:hint="eastAsia" w:ascii="方正小标宋简体" w:hAnsi="方正小标宋简体" w:eastAsia="方正小标宋简体" w:cs="方正小标宋简体"/>
          <w:color w:val="000000"/>
          <w:kern w:val="0"/>
          <w:sz w:val="36"/>
          <w:szCs w:val="36"/>
          <w:lang w:val="en-US" w:eastAsia="zh-CN"/>
        </w:rPr>
      </w:pPr>
      <w:r>
        <w:rPr>
          <w:rFonts w:hint="eastAsia" w:ascii="方正小标宋简体" w:hAnsi="方正小标宋简体" w:eastAsia="方正小标宋简体" w:cs="方正小标宋简体"/>
          <w:color w:val="000000"/>
          <w:kern w:val="0"/>
          <w:sz w:val="36"/>
          <w:szCs w:val="36"/>
          <w:lang w:val="en-US" w:eastAsia="zh-CN"/>
        </w:rPr>
        <w:t>整体支出绩效自评表</w:t>
      </w:r>
    </w:p>
    <w:tbl>
      <w:tblPr>
        <w:tblStyle w:val="8"/>
        <w:tblW w:w="537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624"/>
        <w:gridCol w:w="856"/>
        <w:gridCol w:w="887"/>
        <w:gridCol w:w="412"/>
        <w:gridCol w:w="913"/>
        <w:gridCol w:w="575"/>
        <w:gridCol w:w="478"/>
        <w:gridCol w:w="797"/>
        <w:gridCol w:w="153"/>
        <w:gridCol w:w="697"/>
        <w:gridCol w:w="647"/>
        <w:gridCol w:w="53"/>
        <w:gridCol w:w="952"/>
        <w:gridCol w:w="1096"/>
        <w:gridCol w:w="21"/>
      </w:tblGrid>
      <w:tr w14:paraId="20EE6F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PrEx>
        <w:trPr>
          <w:gridAfter w:val="1"/>
          <w:wAfter w:w="11" w:type="pct"/>
          <w:trHeight w:val="764" w:hRule="atLeast"/>
        </w:trPr>
        <w:tc>
          <w:tcPr>
            <w:tcW w:w="807" w:type="pct"/>
            <w:gridSpan w:val="2"/>
            <w:tcBorders>
              <w:tl2br w:val="nil"/>
              <w:tr2bl w:val="nil"/>
            </w:tcBorders>
            <w:shd w:val="clear" w:color="auto" w:fill="auto"/>
            <w:noWrap/>
            <w:vAlign w:val="center"/>
          </w:tcPr>
          <w:p w14:paraId="0E5F8A0F">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预算部门名称</w:t>
            </w:r>
          </w:p>
        </w:tc>
        <w:tc>
          <w:tcPr>
            <w:tcW w:w="4180" w:type="pct"/>
            <w:gridSpan w:val="12"/>
            <w:tcBorders>
              <w:tl2br w:val="nil"/>
              <w:tr2bl w:val="nil"/>
            </w:tcBorders>
            <w:shd w:val="clear" w:color="auto" w:fill="auto"/>
            <w:noWrap/>
            <w:vAlign w:val="center"/>
          </w:tcPr>
          <w:p w14:paraId="3308279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eastAsia="仿宋_GB2312"/>
                <w:kern w:val="0"/>
                <w:sz w:val="24"/>
                <w:lang w:val="en-US" w:eastAsia="zh-CN"/>
              </w:rPr>
              <w:t>岳阳市云溪区城市管理和综合执法局</w:t>
            </w:r>
          </w:p>
        </w:tc>
      </w:tr>
      <w:tr w14:paraId="0B7B29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480" w:hRule="atLeast"/>
        </w:trPr>
        <w:tc>
          <w:tcPr>
            <w:tcW w:w="807" w:type="pct"/>
            <w:gridSpan w:val="2"/>
            <w:vMerge w:val="restart"/>
            <w:tcBorders>
              <w:tl2br w:val="nil"/>
              <w:tr2bl w:val="nil"/>
            </w:tcBorders>
            <w:shd w:val="clear" w:color="auto" w:fill="auto"/>
            <w:vAlign w:val="center"/>
          </w:tcPr>
          <w:p w14:paraId="2D6308B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年度预算申请</w:t>
            </w:r>
          </w:p>
          <w:p w14:paraId="2289D5A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(万元)</w:t>
            </w:r>
          </w:p>
        </w:tc>
        <w:tc>
          <w:tcPr>
            <w:tcW w:w="708" w:type="pct"/>
            <w:gridSpan w:val="2"/>
            <w:tcBorders>
              <w:tl2br w:val="nil"/>
              <w:tr2bl w:val="nil"/>
            </w:tcBorders>
            <w:shd w:val="clear" w:color="auto" w:fill="auto"/>
            <w:vAlign w:val="center"/>
          </w:tcPr>
          <w:p w14:paraId="4FD34743">
            <w:pPr>
              <w:jc w:val="center"/>
              <w:rPr>
                <w:rFonts w:hint="eastAsia" w:ascii="仿宋_GB2312" w:hAnsi="仿宋_GB2312" w:eastAsia="仿宋_GB2312" w:cs="仿宋_GB2312"/>
                <w:i w:val="0"/>
                <w:iCs w:val="0"/>
                <w:color w:val="000000"/>
                <w:sz w:val="20"/>
                <w:szCs w:val="20"/>
                <w:u w:val="none"/>
              </w:rPr>
            </w:pPr>
          </w:p>
        </w:tc>
        <w:tc>
          <w:tcPr>
            <w:tcW w:w="498" w:type="pct"/>
            <w:tcBorders>
              <w:tl2br w:val="nil"/>
              <w:tr2bl w:val="nil"/>
            </w:tcBorders>
            <w:shd w:val="clear" w:color="auto" w:fill="auto"/>
            <w:vAlign w:val="center"/>
          </w:tcPr>
          <w:p w14:paraId="1F845F5F">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年初预算数(万元)</w:t>
            </w:r>
          </w:p>
        </w:tc>
        <w:tc>
          <w:tcPr>
            <w:tcW w:w="574" w:type="pct"/>
            <w:gridSpan w:val="2"/>
            <w:tcBorders>
              <w:tl2br w:val="nil"/>
              <w:tr2bl w:val="nil"/>
            </w:tcBorders>
            <w:shd w:val="clear" w:color="auto" w:fill="auto"/>
            <w:noWrap/>
            <w:vAlign w:val="center"/>
          </w:tcPr>
          <w:p w14:paraId="423E375D">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全年预算数（万元）</w:t>
            </w:r>
          </w:p>
        </w:tc>
        <w:tc>
          <w:tcPr>
            <w:tcW w:w="518" w:type="pct"/>
            <w:gridSpan w:val="2"/>
            <w:tcBorders>
              <w:tl2br w:val="nil"/>
              <w:tr2bl w:val="nil"/>
            </w:tcBorders>
            <w:shd w:val="clear" w:color="auto" w:fill="auto"/>
            <w:noWrap/>
            <w:vAlign w:val="center"/>
          </w:tcPr>
          <w:p w14:paraId="712ED9DA">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全年执行数（万元）</w:t>
            </w:r>
          </w:p>
        </w:tc>
        <w:tc>
          <w:tcPr>
            <w:tcW w:w="733" w:type="pct"/>
            <w:gridSpan w:val="2"/>
            <w:tcBorders>
              <w:tl2br w:val="nil"/>
              <w:tr2bl w:val="nil"/>
            </w:tcBorders>
            <w:shd w:val="clear" w:color="auto" w:fill="auto"/>
            <w:vAlign w:val="center"/>
          </w:tcPr>
          <w:p w14:paraId="24C742A5">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分值</w:t>
            </w:r>
          </w:p>
        </w:tc>
        <w:tc>
          <w:tcPr>
            <w:tcW w:w="548" w:type="pct"/>
            <w:gridSpan w:val="2"/>
            <w:tcBorders>
              <w:tl2br w:val="nil"/>
              <w:tr2bl w:val="nil"/>
            </w:tcBorders>
            <w:shd w:val="clear" w:color="auto" w:fill="auto"/>
            <w:vAlign w:val="center"/>
          </w:tcPr>
          <w:p w14:paraId="7D2C8E01">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执行率</w:t>
            </w:r>
          </w:p>
        </w:tc>
        <w:tc>
          <w:tcPr>
            <w:tcW w:w="598" w:type="pct"/>
            <w:tcBorders>
              <w:tl2br w:val="nil"/>
              <w:tr2bl w:val="nil"/>
            </w:tcBorders>
            <w:shd w:val="clear" w:color="auto" w:fill="auto"/>
            <w:vAlign w:val="center"/>
          </w:tcPr>
          <w:p w14:paraId="3F5C5466">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得分</w:t>
            </w:r>
          </w:p>
        </w:tc>
      </w:tr>
      <w:tr w14:paraId="2B5C21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576" w:hRule="atLeast"/>
        </w:trPr>
        <w:tc>
          <w:tcPr>
            <w:tcW w:w="807" w:type="pct"/>
            <w:gridSpan w:val="2"/>
            <w:vMerge w:val="continue"/>
            <w:tcBorders>
              <w:tl2br w:val="nil"/>
              <w:tr2bl w:val="nil"/>
            </w:tcBorders>
            <w:shd w:val="clear" w:color="auto" w:fill="auto"/>
            <w:vAlign w:val="center"/>
          </w:tcPr>
          <w:p w14:paraId="40A0D49C">
            <w:pPr>
              <w:jc w:val="center"/>
              <w:rPr>
                <w:rFonts w:hint="eastAsia" w:ascii="仿宋_GB2312" w:hAnsi="仿宋_GB2312" w:eastAsia="仿宋_GB2312" w:cs="仿宋_GB2312"/>
                <w:i w:val="0"/>
                <w:iCs w:val="0"/>
                <w:color w:val="000000"/>
                <w:sz w:val="20"/>
                <w:szCs w:val="20"/>
                <w:u w:val="none"/>
              </w:rPr>
            </w:pPr>
          </w:p>
        </w:tc>
        <w:tc>
          <w:tcPr>
            <w:tcW w:w="708" w:type="pct"/>
            <w:gridSpan w:val="2"/>
            <w:tcBorders>
              <w:tl2br w:val="nil"/>
              <w:tr2bl w:val="nil"/>
            </w:tcBorders>
            <w:shd w:val="clear" w:color="auto" w:fill="auto"/>
            <w:vAlign w:val="center"/>
          </w:tcPr>
          <w:p w14:paraId="23523B3D">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年度资金总额：</w:t>
            </w:r>
          </w:p>
        </w:tc>
        <w:tc>
          <w:tcPr>
            <w:tcW w:w="913" w:type="dxa"/>
            <w:tcBorders>
              <w:tl2br w:val="nil"/>
              <w:tr2bl w:val="nil"/>
            </w:tcBorders>
            <w:shd w:val="clear" w:color="auto" w:fill="auto"/>
            <w:vAlign w:val="center"/>
          </w:tcPr>
          <w:p w14:paraId="3D29A99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default" w:ascii="仿宋_GB2312" w:hAnsi="仿宋_GB2312" w:eastAsia="仿宋_GB2312" w:cs="仿宋_GB2312"/>
                <w:i w:val="0"/>
                <w:iCs w:val="0"/>
                <w:color w:val="000000"/>
                <w:kern w:val="0"/>
                <w:sz w:val="20"/>
                <w:szCs w:val="20"/>
                <w:u w:val="none"/>
                <w:lang w:val="en-US" w:eastAsia="zh-CN" w:bidi="ar"/>
              </w:rPr>
              <w:t>401.04</w:t>
            </w:r>
          </w:p>
        </w:tc>
        <w:tc>
          <w:tcPr>
            <w:tcW w:w="1053" w:type="dxa"/>
            <w:gridSpan w:val="2"/>
            <w:tcBorders>
              <w:tl2br w:val="nil"/>
              <w:tr2bl w:val="nil"/>
            </w:tcBorders>
            <w:shd w:val="clear" w:color="auto" w:fill="auto"/>
            <w:vAlign w:val="center"/>
          </w:tcPr>
          <w:p w14:paraId="2693672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default" w:ascii="仿宋_GB2312" w:hAnsi="仿宋_GB2312" w:eastAsia="仿宋_GB2312" w:cs="仿宋_GB2312"/>
                <w:i w:val="0"/>
                <w:iCs w:val="0"/>
                <w:color w:val="000000"/>
                <w:kern w:val="0"/>
                <w:sz w:val="20"/>
                <w:szCs w:val="20"/>
                <w:u w:val="none"/>
                <w:lang w:val="en-US" w:eastAsia="zh-CN" w:bidi="ar"/>
              </w:rPr>
              <w:t>744.57</w:t>
            </w:r>
          </w:p>
        </w:tc>
        <w:tc>
          <w:tcPr>
            <w:tcW w:w="950" w:type="dxa"/>
            <w:gridSpan w:val="2"/>
            <w:tcBorders>
              <w:tl2br w:val="nil"/>
              <w:tr2bl w:val="nil"/>
            </w:tcBorders>
            <w:shd w:val="clear" w:color="auto" w:fill="auto"/>
            <w:vAlign w:val="center"/>
          </w:tcPr>
          <w:p w14:paraId="5D6FA87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default" w:ascii="仿宋_GB2312" w:hAnsi="仿宋_GB2312" w:eastAsia="仿宋_GB2312" w:cs="仿宋_GB2312"/>
                <w:i w:val="0"/>
                <w:iCs w:val="0"/>
                <w:color w:val="000000"/>
                <w:kern w:val="0"/>
                <w:sz w:val="20"/>
                <w:szCs w:val="20"/>
                <w:u w:val="none"/>
                <w:lang w:val="en-US" w:eastAsia="zh-CN" w:bidi="ar"/>
              </w:rPr>
              <w:t>744.57</w:t>
            </w:r>
          </w:p>
        </w:tc>
        <w:tc>
          <w:tcPr>
            <w:tcW w:w="1344" w:type="dxa"/>
            <w:gridSpan w:val="2"/>
            <w:tcBorders>
              <w:tl2br w:val="nil"/>
              <w:tr2bl w:val="nil"/>
            </w:tcBorders>
            <w:shd w:val="clear" w:color="auto" w:fill="auto"/>
            <w:vAlign w:val="center"/>
          </w:tcPr>
          <w:p w14:paraId="105DCA9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default" w:ascii="仿宋_GB2312" w:hAnsi="仿宋_GB2312" w:eastAsia="仿宋_GB2312" w:cs="仿宋_GB2312"/>
                <w:i w:val="0"/>
                <w:iCs w:val="0"/>
                <w:color w:val="000000"/>
                <w:kern w:val="0"/>
                <w:sz w:val="20"/>
                <w:szCs w:val="20"/>
                <w:u w:val="none"/>
                <w:lang w:val="en-US" w:eastAsia="zh-CN" w:bidi="ar"/>
              </w:rPr>
              <w:t>10</w:t>
            </w:r>
          </w:p>
        </w:tc>
        <w:tc>
          <w:tcPr>
            <w:tcW w:w="1005" w:type="dxa"/>
            <w:gridSpan w:val="2"/>
            <w:tcBorders>
              <w:tl2br w:val="nil"/>
              <w:tr2bl w:val="nil"/>
            </w:tcBorders>
            <w:shd w:val="clear" w:color="auto" w:fill="auto"/>
            <w:vAlign w:val="center"/>
          </w:tcPr>
          <w:p w14:paraId="12447A5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default" w:ascii="仿宋_GB2312" w:hAnsi="仿宋_GB2312" w:eastAsia="仿宋_GB2312" w:cs="仿宋_GB2312"/>
                <w:i w:val="0"/>
                <w:iCs w:val="0"/>
                <w:color w:val="000000"/>
                <w:kern w:val="0"/>
                <w:sz w:val="20"/>
                <w:szCs w:val="20"/>
                <w:u w:val="none"/>
                <w:lang w:val="en-US" w:eastAsia="zh-CN" w:bidi="ar"/>
              </w:rPr>
              <w:t>100.00%</w:t>
            </w:r>
          </w:p>
        </w:tc>
        <w:tc>
          <w:tcPr>
            <w:tcW w:w="1096" w:type="dxa"/>
            <w:tcBorders>
              <w:tl2br w:val="nil"/>
              <w:tr2bl w:val="nil"/>
            </w:tcBorders>
            <w:shd w:val="clear" w:color="auto" w:fill="auto"/>
            <w:vAlign w:val="center"/>
          </w:tcPr>
          <w:p w14:paraId="0C29912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default" w:ascii="仿宋_GB2312" w:hAnsi="仿宋_GB2312" w:eastAsia="仿宋_GB2312" w:cs="仿宋_GB2312"/>
                <w:i w:val="0"/>
                <w:iCs w:val="0"/>
                <w:color w:val="000000"/>
                <w:kern w:val="0"/>
                <w:sz w:val="20"/>
                <w:szCs w:val="20"/>
                <w:u w:val="none"/>
                <w:lang w:val="en-US" w:eastAsia="zh-CN" w:bidi="ar"/>
              </w:rPr>
              <w:t>10.00</w:t>
            </w:r>
          </w:p>
        </w:tc>
      </w:tr>
      <w:tr w14:paraId="628570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534" w:hRule="atLeast"/>
        </w:trPr>
        <w:tc>
          <w:tcPr>
            <w:tcW w:w="807" w:type="pct"/>
            <w:gridSpan w:val="2"/>
            <w:vMerge w:val="continue"/>
            <w:tcBorders>
              <w:tl2br w:val="nil"/>
              <w:tr2bl w:val="nil"/>
            </w:tcBorders>
            <w:shd w:val="clear" w:color="auto" w:fill="auto"/>
            <w:vAlign w:val="center"/>
          </w:tcPr>
          <w:p w14:paraId="233F9F20">
            <w:pPr>
              <w:jc w:val="center"/>
              <w:rPr>
                <w:rFonts w:hint="eastAsia" w:ascii="仿宋_GB2312" w:hAnsi="仿宋_GB2312" w:eastAsia="仿宋_GB2312" w:cs="仿宋_GB2312"/>
                <w:i w:val="0"/>
                <w:iCs w:val="0"/>
                <w:color w:val="000000"/>
                <w:sz w:val="20"/>
                <w:szCs w:val="20"/>
                <w:u w:val="none"/>
              </w:rPr>
            </w:pPr>
          </w:p>
        </w:tc>
        <w:tc>
          <w:tcPr>
            <w:tcW w:w="2300" w:type="pct"/>
            <w:gridSpan w:val="7"/>
            <w:tcBorders>
              <w:tl2br w:val="nil"/>
              <w:tr2bl w:val="nil"/>
            </w:tcBorders>
            <w:shd w:val="clear" w:color="auto" w:fill="auto"/>
            <w:vAlign w:val="center"/>
          </w:tcPr>
          <w:p w14:paraId="06258B8C">
            <w:pPr>
              <w:keepNext w:val="0"/>
              <w:keepLines w:val="0"/>
              <w:widowControl/>
              <w:suppressLineNumbers w:val="0"/>
              <w:jc w:val="left"/>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按收入性质分：</w:t>
            </w:r>
          </w:p>
        </w:tc>
        <w:tc>
          <w:tcPr>
            <w:tcW w:w="1880" w:type="pct"/>
            <w:gridSpan w:val="5"/>
            <w:tcBorders>
              <w:tl2br w:val="nil"/>
              <w:tr2bl w:val="nil"/>
            </w:tcBorders>
            <w:shd w:val="clear" w:color="auto" w:fill="auto"/>
            <w:vAlign w:val="center"/>
          </w:tcPr>
          <w:p w14:paraId="0F1F0C6A">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按支出性质分：</w:t>
            </w:r>
          </w:p>
        </w:tc>
      </w:tr>
      <w:tr w14:paraId="7A5748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744" w:hRule="atLeast"/>
        </w:trPr>
        <w:tc>
          <w:tcPr>
            <w:tcW w:w="807" w:type="pct"/>
            <w:gridSpan w:val="2"/>
            <w:vMerge w:val="continue"/>
            <w:tcBorders>
              <w:tl2br w:val="nil"/>
              <w:tr2bl w:val="nil"/>
            </w:tcBorders>
            <w:shd w:val="clear" w:color="auto" w:fill="auto"/>
            <w:vAlign w:val="center"/>
          </w:tcPr>
          <w:p w14:paraId="45947A74">
            <w:pPr>
              <w:jc w:val="center"/>
              <w:rPr>
                <w:rFonts w:hint="eastAsia" w:ascii="仿宋_GB2312" w:hAnsi="仿宋_GB2312" w:eastAsia="仿宋_GB2312" w:cs="仿宋_GB2312"/>
                <w:i w:val="0"/>
                <w:iCs w:val="0"/>
                <w:color w:val="000000"/>
                <w:sz w:val="20"/>
                <w:szCs w:val="20"/>
                <w:u w:val="none"/>
              </w:rPr>
            </w:pPr>
          </w:p>
        </w:tc>
        <w:tc>
          <w:tcPr>
            <w:tcW w:w="708" w:type="pct"/>
            <w:gridSpan w:val="2"/>
            <w:tcBorders>
              <w:tl2br w:val="nil"/>
              <w:tr2bl w:val="nil"/>
            </w:tcBorders>
            <w:shd w:val="clear" w:color="auto" w:fill="auto"/>
            <w:vAlign w:val="center"/>
          </w:tcPr>
          <w:p w14:paraId="6FB82460">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一般公共预算：</w:t>
            </w:r>
          </w:p>
        </w:tc>
        <w:tc>
          <w:tcPr>
            <w:tcW w:w="1591" w:type="pct"/>
            <w:gridSpan w:val="5"/>
            <w:tcBorders>
              <w:tl2br w:val="nil"/>
              <w:tr2bl w:val="nil"/>
            </w:tcBorders>
            <w:shd w:val="clear" w:color="auto" w:fill="auto"/>
            <w:vAlign w:val="center"/>
          </w:tcPr>
          <w:p w14:paraId="6BC1F4A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default" w:ascii="仿宋_GB2312" w:hAnsi="仿宋_GB2312" w:eastAsia="仿宋_GB2312" w:cs="仿宋_GB2312"/>
                <w:i w:val="0"/>
                <w:iCs w:val="0"/>
                <w:color w:val="000000"/>
                <w:kern w:val="0"/>
                <w:sz w:val="20"/>
                <w:szCs w:val="20"/>
                <w:u w:val="none"/>
                <w:lang w:val="en-US" w:eastAsia="zh-CN" w:bidi="ar"/>
              </w:rPr>
              <w:t>744.57</w:t>
            </w:r>
          </w:p>
        </w:tc>
        <w:tc>
          <w:tcPr>
            <w:tcW w:w="733" w:type="pct"/>
            <w:gridSpan w:val="2"/>
            <w:vMerge w:val="restart"/>
            <w:tcBorders>
              <w:tl2br w:val="nil"/>
              <w:tr2bl w:val="nil"/>
            </w:tcBorders>
            <w:shd w:val="clear" w:color="auto" w:fill="auto"/>
            <w:vAlign w:val="center"/>
          </w:tcPr>
          <w:p w14:paraId="0DB2653A">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其中:基本支出：</w:t>
            </w:r>
          </w:p>
        </w:tc>
        <w:tc>
          <w:tcPr>
            <w:tcW w:w="1146" w:type="pct"/>
            <w:gridSpan w:val="3"/>
            <w:vMerge w:val="restart"/>
            <w:tcBorders>
              <w:tl2br w:val="nil"/>
              <w:tr2bl w:val="nil"/>
            </w:tcBorders>
            <w:shd w:val="clear" w:color="auto" w:fill="auto"/>
            <w:vAlign w:val="center"/>
          </w:tcPr>
          <w:p w14:paraId="2F2584A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default" w:ascii="仿宋_GB2312" w:hAnsi="仿宋_GB2312" w:eastAsia="仿宋_GB2312" w:cs="仿宋_GB2312"/>
                <w:i w:val="0"/>
                <w:iCs w:val="0"/>
                <w:color w:val="000000"/>
                <w:kern w:val="0"/>
                <w:sz w:val="20"/>
                <w:szCs w:val="20"/>
                <w:u w:val="none"/>
                <w:lang w:val="en-US" w:eastAsia="zh-CN" w:bidi="ar"/>
              </w:rPr>
              <w:t>430.37</w:t>
            </w:r>
          </w:p>
        </w:tc>
      </w:tr>
      <w:tr w14:paraId="3E5F3C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528" w:hRule="atLeast"/>
        </w:trPr>
        <w:tc>
          <w:tcPr>
            <w:tcW w:w="807" w:type="pct"/>
            <w:gridSpan w:val="2"/>
            <w:vMerge w:val="continue"/>
            <w:tcBorders>
              <w:tl2br w:val="nil"/>
              <w:tr2bl w:val="nil"/>
            </w:tcBorders>
            <w:shd w:val="clear" w:color="auto" w:fill="auto"/>
            <w:vAlign w:val="center"/>
          </w:tcPr>
          <w:p w14:paraId="69BD159C">
            <w:pPr>
              <w:jc w:val="center"/>
              <w:rPr>
                <w:rFonts w:hint="eastAsia" w:ascii="仿宋_GB2312" w:hAnsi="仿宋_GB2312" w:eastAsia="仿宋_GB2312" w:cs="仿宋_GB2312"/>
                <w:i w:val="0"/>
                <w:iCs w:val="0"/>
                <w:color w:val="000000"/>
                <w:sz w:val="20"/>
                <w:szCs w:val="20"/>
                <w:u w:val="none"/>
              </w:rPr>
            </w:pPr>
          </w:p>
        </w:tc>
        <w:tc>
          <w:tcPr>
            <w:tcW w:w="708" w:type="pct"/>
            <w:gridSpan w:val="2"/>
            <w:tcBorders>
              <w:tl2br w:val="nil"/>
              <w:tr2bl w:val="nil"/>
            </w:tcBorders>
            <w:shd w:val="clear" w:color="auto" w:fill="auto"/>
            <w:vAlign w:val="center"/>
          </w:tcPr>
          <w:p w14:paraId="089DBDC3">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政府性基金拨款：</w:t>
            </w:r>
          </w:p>
        </w:tc>
        <w:tc>
          <w:tcPr>
            <w:tcW w:w="1591" w:type="pct"/>
            <w:gridSpan w:val="5"/>
            <w:tcBorders>
              <w:tl2br w:val="nil"/>
              <w:tr2bl w:val="nil"/>
            </w:tcBorders>
            <w:shd w:val="clear" w:color="auto" w:fill="auto"/>
            <w:vAlign w:val="center"/>
          </w:tcPr>
          <w:p w14:paraId="542F41F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733" w:type="pct"/>
            <w:gridSpan w:val="2"/>
            <w:vMerge w:val="continue"/>
            <w:tcBorders>
              <w:tl2br w:val="nil"/>
              <w:tr2bl w:val="nil"/>
            </w:tcBorders>
            <w:shd w:val="clear" w:color="auto" w:fill="auto"/>
            <w:vAlign w:val="center"/>
          </w:tcPr>
          <w:p w14:paraId="36B685E0">
            <w:pPr>
              <w:jc w:val="center"/>
              <w:rPr>
                <w:rFonts w:hint="eastAsia" w:ascii="仿宋_GB2312" w:hAnsi="仿宋_GB2312" w:eastAsia="仿宋_GB2312" w:cs="仿宋_GB2312"/>
                <w:b/>
                <w:bCs/>
                <w:i w:val="0"/>
                <w:iCs w:val="0"/>
                <w:color w:val="000000"/>
                <w:sz w:val="20"/>
                <w:szCs w:val="20"/>
                <w:u w:val="none"/>
              </w:rPr>
            </w:pPr>
          </w:p>
        </w:tc>
        <w:tc>
          <w:tcPr>
            <w:tcW w:w="1146" w:type="pct"/>
            <w:gridSpan w:val="3"/>
            <w:vMerge w:val="continue"/>
            <w:tcBorders>
              <w:tl2br w:val="nil"/>
              <w:tr2bl w:val="nil"/>
            </w:tcBorders>
            <w:shd w:val="clear" w:color="auto" w:fill="auto"/>
            <w:vAlign w:val="center"/>
          </w:tcPr>
          <w:p w14:paraId="7B5EEE5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r>
      <w:tr w14:paraId="7A8E6C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552" w:hRule="atLeast"/>
        </w:trPr>
        <w:tc>
          <w:tcPr>
            <w:tcW w:w="807" w:type="pct"/>
            <w:gridSpan w:val="2"/>
            <w:vMerge w:val="continue"/>
            <w:tcBorders>
              <w:tl2br w:val="nil"/>
              <w:tr2bl w:val="nil"/>
            </w:tcBorders>
            <w:shd w:val="clear" w:color="auto" w:fill="auto"/>
            <w:vAlign w:val="center"/>
          </w:tcPr>
          <w:p w14:paraId="6AE253E8">
            <w:pPr>
              <w:jc w:val="center"/>
              <w:rPr>
                <w:rFonts w:hint="eastAsia" w:ascii="仿宋_GB2312" w:hAnsi="仿宋_GB2312" w:eastAsia="仿宋_GB2312" w:cs="仿宋_GB2312"/>
                <w:i w:val="0"/>
                <w:iCs w:val="0"/>
                <w:color w:val="000000"/>
                <w:sz w:val="20"/>
                <w:szCs w:val="20"/>
                <w:u w:val="none"/>
              </w:rPr>
            </w:pPr>
          </w:p>
        </w:tc>
        <w:tc>
          <w:tcPr>
            <w:tcW w:w="708" w:type="pct"/>
            <w:gridSpan w:val="2"/>
            <w:tcBorders>
              <w:tl2br w:val="nil"/>
              <w:tr2bl w:val="nil"/>
            </w:tcBorders>
            <w:shd w:val="clear" w:color="auto" w:fill="auto"/>
            <w:vAlign w:val="center"/>
          </w:tcPr>
          <w:p w14:paraId="0D7F0949">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纳入专户管理的非税收入拨款：</w:t>
            </w:r>
          </w:p>
        </w:tc>
        <w:tc>
          <w:tcPr>
            <w:tcW w:w="1591" w:type="pct"/>
            <w:gridSpan w:val="5"/>
            <w:tcBorders>
              <w:tl2br w:val="nil"/>
              <w:tr2bl w:val="nil"/>
            </w:tcBorders>
            <w:shd w:val="clear" w:color="auto" w:fill="auto"/>
            <w:vAlign w:val="center"/>
          </w:tcPr>
          <w:p w14:paraId="780DCF3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733" w:type="pct"/>
            <w:gridSpan w:val="2"/>
            <w:vMerge w:val="restart"/>
            <w:tcBorders>
              <w:tl2br w:val="nil"/>
              <w:tr2bl w:val="nil"/>
            </w:tcBorders>
            <w:shd w:val="clear" w:color="auto" w:fill="auto"/>
            <w:vAlign w:val="center"/>
          </w:tcPr>
          <w:p w14:paraId="3C0AD305">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项目支出：</w:t>
            </w:r>
          </w:p>
        </w:tc>
        <w:tc>
          <w:tcPr>
            <w:tcW w:w="1146" w:type="pct"/>
            <w:gridSpan w:val="3"/>
            <w:vMerge w:val="restart"/>
            <w:tcBorders>
              <w:tl2br w:val="nil"/>
              <w:tr2bl w:val="nil"/>
            </w:tcBorders>
            <w:shd w:val="clear" w:color="auto" w:fill="auto"/>
            <w:vAlign w:val="center"/>
          </w:tcPr>
          <w:p w14:paraId="25FD1AA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default" w:ascii="仿宋_GB2312" w:hAnsi="仿宋_GB2312" w:eastAsia="仿宋_GB2312" w:cs="仿宋_GB2312"/>
                <w:i w:val="0"/>
                <w:iCs w:val="0"/>
                <w:color w:val="000000"/>
                <w:kern w:val="0"/>
                <w:sz w:val="20"/>
                <w:szCs w:val="20"/>
                <w:u w:val="none"/>
                <w:lang w:val="en-US" w:eastAsia="zh-CN" w:bidi="ar"/>
              </w:rPr>
              <w:t>314.20</w:t>
            </w:r>
          </w:p>
        </w:tc>
      </w:tr>
      <w:tr w14:paraId="73D22D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708" w:hRule="atLeast"/>
        </w:trPr>
        <w:tc>
          <w:tcPr>
            <w:tcW w:w="807" w:type="pct"/>
            <w:gridSpan w:val="2"/>
            <w:vMerge w:val="continue"/>
            <w:tcBorders>
              <w:tl2br w:val="nil"/>
              <w:tr2bl w:val="nil"/>
            </w:tcBorders>
            <w:shd w:val="clear" w:color="auto" w:fill="auto"/>
            <w:vAlign w:val="center"/>
          </w:tcPr>
          <w:p w14:paraId="0828460A">
            <w:pPr>
              <w:jc w:val="center"/>
              <w:rPr>
                <w:rFonts w:hint="eastAsia" w:ascii="仿宋_GB2312" w:hAnsi="仿宋_GB2312" w:eastAsia="仿宋_GB2312" w:cs="仿宋_GB2312"/>
                <w:i w:val="0"/>
                <w:iCs w:val="0"/>
                <w:color w:val="000000"/>
                <w:sz w:val="20"/>
                <w:szCs w:val="20"/>
                <w:u w:val="none"/>
              </w:rPr>
            </w:pPr>
          </w:p>
        </w:tc>
        <w:tc>
          <w:tcPr>
            <w:tcW w:w="708" w:type="pct"/>
            <w:gridSpan w:val="2"/>
            <w:tcBorders>
              <w:tl2br w:val="nil"/>
              <w:tr2bl w:val="nil"/>
            </w:tcBorders>
            <w:shd w:val="clear" w:color="auto" w:fill="auto"/>
            <w:vAlign w:val="center"/>
          </w:tcPr>
          <w:p w14:paraId="72B501B1">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其他资金</w:t>
            </w:r>
          </w:p>
        </w:tc>
        <w:tc>
          <w:tcPr>
            <w:tcW w:w="1591" w:type="pct"/>
            <w:gridSpan w:val="5"/>
            <w:tcBorders>
              <w:tl2br w:val="nil"/>
              <w:tr2bl w:val="nil"/>
            </w:tcBorders>
            <w:shd w:val="clear" w:color="auto" w:fill="auto"/>
            <w:vAlign w:val="center"/>
          </w:tcPr>
          <w:p w14:paraId="483E70D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733" w:type="pct"/>
            <w:gridSpan w:val="2"/>
            <w:vMerge w:val="continue"/>
            <w:tcBorders>
              <w:tl2br w:val="nil"/>
              <w:tr2bl w:val="nil"/>
            </w:tcBorders>
            <w:shd w:val="clear" w:color="auto" w:fill="auto"/>
            <w:vAlign w:val="center"/>
          </w:tcPr>
          <w:p w14:paraId="7E90316C">
            <w:pPr>
              <w:jc w:val="center"/>
              <w:rPr>
                <w:rFonts w:hint="eastAsia" w:ascii="仿宋_GB2312" w:hAnsi="仿宋_GB2312" w:eastAsia="仿宋_GB2312" w:cs="仿宋_GB2312"/>
                <w:b/>
                <w:bCs/>
                <w:i w:val="0"/>
                <w:iCs w:val="0"/>
                <w:color w:val="000000"/>
                <w:sz w:val="20"/>
                <w:szCs w:val="20"/>
                <w:u w:val="none"/>
              </w:rPr>
            </w:pPr>
          </w:p>
        </w:tc>
        <w:tc>
          <w:tcPr>
            <w:tcW w:w="1146" w:type="pct"/>
            <w:gridSpan w:val="3"/>
            <w:vMerge w:val="continue"/>
            <w:tcBorders>
              <w:tl2br w:val="nil"/>
              <w:tr2bl w:val="nil"/>
            </w:tcBorders>
            <w:shd w:val="clear" w:color="auto" w:fill="auto"/>
            <w:vAlign w:val="center"/>
          </w:tcPr>
          <w:p w14:paraId="660902D1">
            <w:pPr>
              <w:jc w:val="center"/>
              <w:rPr>
                <w:rFonts w:hint="eastAsia" w:ascii="仿宋_GB2312" w:hAnsi="仿宋_GB2312" w:eastAsia="仿宋_GB2312" w:cs="仿宋_GB2312"/>
                <w:i w:val="0"/>
                <w:iCs w:val="0"/>
                <w:color w:val="000000"/>
                <w:sz w:val="20"/>
                <w:szCs w:val="20"/>
                <w:u w:val="none"/>
              </w:rPr>
            </w:pPr>
          </w:p>
        </w:tc>
      </w:tr>
      <w:tr w14:paraId="5F796C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672" w:hRule="atLeast"/>
        </w:trPr>
        <w:tc>
          <w:tcPr>
            <w:tcW w:w="807" w:type="pct"/>
            <w:gridSpan w:val="2"/>
            <w:vMerge w:val="restart"/>
            <w:tcBorders>
              <w:tl2br w:val="nil"/>
              <w:tr2bl w:val="nil"/>
            </w:tcBorders>
            <w:shd w:val="clear" w:color="auto" w:fill="auto"/>
            <w:vAlign w:val="center"/>
          </w:tcPr>
          <w:p w14:paraId="2BF80103">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年度总体目标</w:t>
            </w:r>
          </w:p>
        </w:tc>
        <w:tc>
          <w:tcPr>
            <w:tcW w:w="2300" w:type="pct"/>
            <w:gridSpan w:val="7"/>
            <w:tcBorders>
              <w:tl2br w:val="nil"/>
              <w:tr2bl w:val="nil"/>
            </w:tcBorders>
            <w:shd w:val="clear" w:color="auto" w:fill="auto"/>
            <w:vAlign w:val="center"/>
          </w:tcPr>
          <w:p w14:paraId="4DFE6C5D">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预期目标</w:t>
            </w:r>
          </w:p>
        </w:tc>
        <w:tc>
          <w:tcPr>
            <w:tcW w:w="1880" w:type="pct"/>
            <w:gridSpan w:val="5"/>
            <w:tcBorders>
              <w:tl2br w:val="nil"/>
              <w:tr2bl w:val="nil"/>
            </w:tcBorders>
            <w:shd w:val="clear" w:color="auto" w:fill="auto"/>
            <w:vAlign w:val="center"/>
          </w:tcPr>
          <w:p w14:paraId="2BF16D2E">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实际完成情况</w:t>
            </w:r>
          </w:p>
        </w:tc>
      </w:tr>
      <w:tr w14:paraId="0AE1AD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6285" w:hRule="atLeast"/>
        </w:trPr>
        <w:tc>
          <w:tcPr>
            <w:tcW w:w="807" w:type="pct"/>
            <w:gridSpan w:val="2"/>
            <w:vMerge w:val="continue"/>
            <w:tcBorders>
              <w:tl2br w:val="nil"/>
              <w:tr2bl w:val="nil"/>
            </w:tcBorders>
            <w:shd w:val="clear" w:color="auto" w:fill="auto"/>
            <w:vAlign w:val="center"/>
          </w:tcPr>
          <w:p w14:paraId="0EAD204F">
            <w:pPr>
              <w:jc w:val="center"/>
              <w:rPr>
                <w:rFonts w:hint="eastAsia" w:ascii="仿宋_GB2312" w:hAnsi="仿宋_GB2312" w:eastAsia="仿宋_GB2312" w:cs="仿宋_GB2312"/>
                <w:b/>
                <w:bCs/>
                <w:i w:val="0"/>
                <w:iCs w:val="0"/>
                <w:color w:val="000000"/>
                <w:sz w:val="20"/>
                <w:szCs w:val="20"/>
                <w:u w:val="none"/>
              </w:rPr>
            </w:pPr>
          </w:p>
        </w:tc>
        <w:tc>
          <w:tcPr>
            <w:tcW w:w="2300" w:type="pct"/>
            <w:gridSpan w:val="7"/>
            <w:tcBorders>
              <w:tl2br w:val="nil"/>
              <w:tr2bl w:val="nil"/>
            </w:tcBorders>
            <w:shd w:val="clear" w:color="auto" w:fill="auto"/>
            <w:vAlign w:val="center"/>
          </w:tcPr>
          <w:p w14:paraId="5A99307A">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一是扎实做好文明城管建设。巩固市级文明单位建设成果，助推文明城市复审工作再创新高。二是加强生态环境治理。强化道路扬尘、油烟治理、渣土管理、洒水降尘、全面禁炮工作。三是纵深推进停车管理。加强已建停车场管理，引导社会车辆停车入库，加大交通设施建设投入力度，划设停车泊位和摩托车位。三是不断完善市容市貌。持续开展“大拆违、大整治、大融合”行动，加强对户外广告、破占道的行政审批管理，加强设施建设，提升亮灯率。四是持续开展燃气隐患排查。加大燃气领域安全隐患排查整治行动，落实行业监管责任，燃气企业主体责任，末端用户燃气安全主体责任。</w:t>
            </w:r>
          </w:p>
        </w:tc>
        <w:tc>
          <w:tcPr>
            <w:tcW w:w="1880" w:type="pct"/>
            <w:gridSpan w:val="5"/>
            <w:tcBorders>
              <w:tl2br w:val="nil"/>
              <w:tr2bl w:val="nil"/>
            </w:tcBorders>
            <w:shd w:val="clear" w:color="auto" w:fill="auto"/>
            <w:vAlign w:val="center"/>
          </w:tcPr>
          <w:p w14:paraId="2511C1B4">
            <w:pPr>
              <w:keepNext w:val="0"/>
              <w:keepLines w:val="0"/>
              <w:widowControl/>
              <w:suppressLineNumbers w:val="0"/>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已按计划完成</w:t>
            </w:r>
          </w:p>
        </w:tc>
      </w:tr>
      <w:tr w14:paraId="3C88E0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09" w:hRule="atLeast"/>
        </w:trPr>
        <w:tc>
          <w:tcPr>
            <w:tcW w:w="340" w:type="pct"/>
            <w:vMerge w:val="restart"/>
            <w:tcBorders>
              <w:tl2br w:val="nil"/>
              <w:tr2bl w:val="nil"/>
            </w:tcBorders>
            <w:shd w:val="clear" w:color="auto" w:fill="auto"/>
            <w:vAlign w:val="center"/>
          </w:tcPr>
          <w:p w14:paraId="3354F02A">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绩效指标</w:t>
            </w:r>
          </w:p>
        </w:tc>
        <w:tc>
          <w:tcPr>
            <w:tcW w:w="467" w:type="pct"/>
            <w:vMerge w:val="restart"/>
            <w:tcBorders>
              <w:tl2br w:val="nil"/>
              <w:tr2bl w:val="nil"/>
            </w:tcBorders>
            <w:shd w:val="clear" w:color="auto" w:fill="auto"/>
            <w:vAlign w:val="center"/>
          </w:tcPr>
          <w:p w14:paraId="66B52261">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一级指标</w:t>
            </w:r>
          </w:p>
        </w:tc>
        <w:tc>
          <w:tcPr>
            <w:tcW w:w="484" w:type="pct"/>
            <w:vMerge w:val="restart"/>
            <w:tcBorders>
              <w:tl2br w:val="nil"/>
              <w:tr2bl w:val="nil"/>
            </w:tcBorders>
            <w:shd w:val="clear" w:color="auto" w:fill="auto"/>
            <w:noWrap/>
            <w:vAlign w:val="center"/>
          </w:tcPr>
          <w:p w14:paraId="36FF5E32">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二级指标</w:t>
            </w:r>
          </w:p>
        </w:tc>
        <w:tc>
          <w:tcPr>
            <w:tcW w:w="1037" w:type="pct"/>
            <w:gridSpan w:val="3"/>
            <w:vMerge w:val="restart"/>
            <w:tcBorders>
              <w:tl2br w:val="nil"/>
              <w:tr2bl w:val="nil"/>
            </w:tcBorders>
            <w:shd w:val="clear" w:color="auto" w:fill="auto"/>
            <w:vAlign w:val="center"/>
          </w:tcPr>
          <w:p w14:paraId="0357D7D0">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三级指标</w:t>
            </w:r>
          </w:p>
        </w:tc>
        <w:tc>
          <w:tcPr>
            <w:tcW w:w="695" w:type="pct"/>
            <w:gridSpan w:val="2"/>
            <w:vMerge w:val="restart"/>
            <w:tcBorders>
              <w:tl2br w:val="nil"/>
              <w:tr2bl w:val="nil"/>
            </w:tcBorders>
            <w:shd w:val="clear" w:color="auto" w:fill="auto"/>
            <w:vAlign w:val="center"/>
          </w:tcPr>
          <w:p w14:paraId="1B311A28">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年度指标值</w:t>
            </w:r>
          </w:p>
        </w:tc>
        <w:tc>
          <w:tcPr>
            <w:tcW w:w="463" w:type="pct"/>
            <w:gridSpan w:val="2"/>
            <w:vMerge w:val="restart"/>
            <w:tcBorders>
              <w:tl2br w:val="nil"/>
              <w:tr2bl w:val="nil"/>
            </w:tcBorders>
            <w:shd w:val="clear" w:color="auto" w:fill="auto"/>
            <w:vAlign w:val="center"/>
          </w:tcPr>
          <w:p w14:paraId="643068F8">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实际完成值</w:t>
            </w:r>
          </w:p>
        </w:tc>
        <w:tc>
          <w:tcPr>
            <w:tcW w:w="382" w:type="pct"/>
            <w:gridSpan w:val="2"/>
            <w:vMerge w:val="restart"/>
            <w:tcBorders>
              <w:tl2br w:val="nil"/>
              <w:tr2bl w:val="nil"/>
            </w:tcBorders>
            <w:shd w:val="clear" w:color="auto" w:fill="auto"/>
            <w:vAlign w:val="center"/>
          </w:tcPr>
          <w:p w14:paraId="7D1EEDE8">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分值</w:t>
            </w:r>
          </w:p>
        </w:tc>
        <w:tc>
          <w:tcPr>
            <w:tcW w:w="519" w:type="pct"/>
            <w:vMerge w:val="restart"/>
            <w:tcBorders>
              <w:tl2br w:val="nil"/>
              <w:tr2bl w:val="nil"/>
            </w:tcBorders>
            <w:shd w:val="clear" w:color="auto" w:fill="auto"/>
            <w:vAlign w:val="center"/>
          </w:tcPr>
          <w:p w14:paraId="05A30555">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得分</w:t>
            </w:r>
          </w:p>
        </w:tc>
        <w:tc>
          <w:tcPr>
            <w:tcW w:w="609" w:type="pct"/>
            <w:gridSpan w:val="2"/>
            <w:vMerge w:val="restart"/>
            <w:tcBorders>
              <w:tl2br w:val="nil"/>
              <w:tr2bl w:val="nil"/>
            </w:tcBorders>
            <w:shd w:val="clear" w:color="auto" w:fill="auto"/>
            <w:noWrap/>
            <w:vAlign w:val="center"/>
          </w:tcPr>
          <w:p w14:paraId="5973A6FA">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偏差原因分析及改进措施</w:t>
            </w:r>
          </w:p>
        </w:tc>
      </w:tr>
      <w:tr w14:paraId="0A5C65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9" w:hRule="atLeast"/>
        </w:trPr>
        <w:tc>
          <w:tcPr>
            <w:tcW w:w="340" w:type="pct"/>
            <w:vMerge w:val="continue"/>
            <w:tcBorders>
              <w:tl2br w:val="nil"/>
              <w:tr2bl w:val="nil"/>
            </w:tcBorders>
            <w:shd w:val="clear" w:color="auto" w:fill="auto"/>
            <w:vAlign w:val="center"/>
          </w:tcPr>
          <w:p w14:paraId="2D6BCE06">
            <w:pPr>
              <w:jc w:val="center"/>
              <w:rPr>
                <w:rFonts w:hint="eastAsia" w:ascii="仿宋_GB2312" w:hAnsi="仿宋_GB2312" w:eastAsia="仿宋_GB2312" w:cs="仿宋_GB2312"/>
                <w:b/>
                <w:bCs/>
                <w:i w:val="0"/>
                <w:iCs w:val="0"/>
                <w:color w:val="000000"/>
                <w:sz w:val="20"/>
                <w:szCs w:val="20"/>
                <w:u w:val="none"/>
              </w:rPr>
            </w:pPr>
          </w:p>
        </w:tc>
        <w:tc>
          <w:tcPr>
            <w:tcW w:w="467" w:type="pct"/>
            <w:vMerge w:val="continue"/>
            <w:tcBorders>
              <w:tl2br w:val="nil"/>
              <w:tr2bl w:val="nil"/>
            </w:tcBorders>
            <w:shd w:val="clear" w:color="auto" w:fill="auto"/>
            <w:vAlign w:val="center"/>
          </w:tcPr>
          <w:p w14:paraId="14017B54">
            <w:pPr>
              <w:jc w:val="center"/>
              <w:rPr>
                <w:rFonts w:hint="eastAsia" w:ascii="仿宋_GB2312" w:hAnsi="仿宋_GB2312" w:eastAsia="仿宋_GB2312" w:cs="仿宋_GB2312"/>
                <w:b/>
                <w:bCs/>
                <w:i w:val="0"/>
                <w:iCs w:val="0"/>
                <w:color w:val="000000"/>
                <w:sz w:val="20"/>
                <w:szCs w:val="20"/>
                <w:u w:val="none"/>
              </w:rPr>
            </w:pPr>
          </w:p>
        </w:tc>
        <w:tc>
          <w:tcPr>
            <w:tcW w:w="484" w:type="pct"/>
            <w:vMerge w:val="continue"/>
            <w:tcBorders>
              <w:tl2br w:val="nil"/>
              <w:tr2bl w:val="nil"/>
            </w:tcBorders>
            <w:shd w:val="clear" w:color="auto" w:fill="auto"/>
            <w:noWrap/>
            <w:vAlign w:val="center"/>
          </w:tcPr>
          <w:p w14:paraId="41287E09">
            <w:pPr>
              <w:jc w:val="center"/>
              <w:rPr>
                <w:rFonts w:hint="eastAsia" w:ascii="仿宋_GB2312" w:hAnsi="仿宋_GB2312" w:eastAsia="仿宋_GB2312" w:cs="仿宋_GB2312"/>
                <w:b/>
                <w:bCs/>
                <w:i w:val="0"/>
                <w:iCs w:val="0"/>
                <w:color w:val="000000"/>
                <w:sz w:val="20"/>
                <w:szCs w:val="20"/>
                <w:u w:val="none"/>
              </w:rPr>
            </w:pPr>
          </w:p>
        </w:tc>
        <w:tc>
          <w:tcPr>
            <w:tcW w:w="1037" w:type="pct"/>
            <w:gridSpan w:val="3"/>
            <w:vMerge w:val="continue"/>
            <w:tcBorders>
              <w:tl2br w:val="nil"/>
              <w:tr2bl w:val="nil"/>
            </w:tcBorders>
            <w:shd w:val="clear" w:color="auto" w:fill="auto"/>
            <w:vAlign w:val="center"/>
          </w:tcPr>
          <w:p w14:paraId="5552A1C8">
            <w:pPr>
              <w:jc w:val="center"/>
              <w:rPr>
                <w:rFonts w:hint="eastAsia" w:ascii="仿宋_GB2312" w:hAnsi="仿宋_GB2312" w:eastAsia="仿宋_GB2312" w:cs="仿宋_GB2312"/>
                <w:b/>
                <w:bCs/>
                <w:i w:val="0"/>
                <w:iCs w:val="0"/>
                <w:color w:val="000000"/>
                <w:sz w:val="20"/>
                <w:szCs w:val="20"/>
                <w:u w:val="none"/>
              </w:rPr>
            </w:pPr>
          </w:p>
        </w:tc>
        <w:tc>
          <w:tcPr>
            <w:tcW w:w="695" w:type="pct"/>
            <w:gridSpan w:val="2"/>
            <w:vMerge w:val="continue"/>
            <w:tcBorders>
              <w:tl2br w:val="nil"/>
              <w:tr2bl w:val="nil"/>
            </w:tcBorders>
            <w:shd w:val="clear" w:color="auto" w:fill="auto"/>
            <w:vAlign w:val="center"/>
          </w:tcPr>
          <w:p w14:paraId="040FC40D">
            <w:pPr>
              <w:jc w:val="center"/>
              <w:rPr>
                <w:rFonts w:hint="eastAsia" w:ascii="仿宋_GB2312" w:hAnsi="仿宋_GB2312" w:eastAsia="仿宋_GB2312" w:cs="仿宋_GB2312"/>
                <w:b/>
                <w:bCs/>
                <w:i w:val="0"/>
                <w:iCs w:val="0"/>
                <w:color w:val="000000"/>
                <w:sz w:val="20"/>
                <w:szCs w:val="20"/>
                <w:u w:val="none"/>
              </w:rPr>
            </w:pPr>
          </w:p>
        </w:tc>
        <w:tc>
          <w:tcPr>
            <w:tcW w:w="463" w:type="pct"/>
            <w:gridSpan w:val="2"/>
            <w:vMerge w:val="continue"/>
            <w:tcBorders>
              <w:tl2br w:val="nil"/>
              <w:tr2bl w:val="nil"/>
            </w:tcBorders>
            <w:shd w:val="clear" w:color="auto" w:fill="auto"/>
            <w:vAlign w:val="center"/>
          </w:tcPr>
          <w:p w14:paraId="6E048579">
            <w:pPr>
              <w:jc w:val="center"/>
              <w:rPr>
                <w:rFonts w:hint="eastAsia" w:ascii="仿宋_GB2312" w:hAnsi="仿宋_GB2312" w:eastAsia="仿宋_GB2312" w:cs="仿宋_GB2312"/>
                <w:b/>
                <w:bCs/>
                <w:i w:val="0"/>
                <w:iCs w:val="0"/>
                <w:color w:val="000000"/>
                <w:sz w:val="20"/>
                <w:szCs w:val="20"/>
                <w:u w:val="none"/>
              </w:rPr>
            </w:pPr>
          </w:p>
        </w:tc>
        <w:tc>
          <w:tcPr>
            <w:tcW w:w="382" w:type="pct"/>
            <w:gridSpan w:val="2"/>
            <w:vMerge w:val="continue"/>
            <w:tcBorders>
              <w:tl2br w:val="nil"/>
              <w:tr2bl w:val="nil"/>
            </w:tcBorders>
            <w:shd w:val="clear" w:color="auto" w:fill="auto"/>
            <w:vAlign w:val="center"/>
          </w:tcPr>
          <w:p w14:paraId="2E77C8E4">
            <w:pPr>
              <w:jc w:val="center"/>
              <w:rPr>
                <w:rFonts w:hint="eastAsia" w:ascii="仿宋_GB2312" w:hAnsi="仿宋_GB2312" w:eastAsia="仿宋_GB2312" w:cs="仿宋_GB2312"/>
                <w:b/>
                <w:bCs/>
                <w:i w:val="0"/>
                <w:iCs w:val="0"/>
                <w:color w:val="000000"/>
                <w:sz w:val="20"/>
                <w:szCs w:val="20"/>
                <w:u w:val="none"/>
              </w:rPr>
            </w:pPr>
          </w:p>
        </w:tc>
        <w:tc>
          <w:tcPr>
            <w:tcW w:w="519" w:type="pct"/>
            <w:vMerge w:val="continue"/>
            <w:tcBorders>
              <w:tl2br w:val="nil"/>
              <w:tr2bl w:val="nil"/>
            </w:tcBorders>
            <w:shd w:val="clear" w:color="auto" w:fill="auto"/>
            <w:vAlign w:val="center"/>
          </w:tcPr>
          <w:p w14:paraId="675C1F4F">
            <w:pPr>
              <w:jc w:val="center"/>
              <w:rPr>
                <w:rFonts w:hint="eastAsia" w:ascii="仿宋_GB2312" w:hAnsi="仿宋_GB2312" w:eastAsia="仿宋_GB2312" w:cs="仿宋_GB2312"/>
                <w:b/>
                <w:bCs/>
                <w:i w:val="0"/>
                <w:iCs w:val="0"/>
                <w:color w:val="000000"/>
                <w:sz w:val="20"/>
                <w:szCs w:val="20"/>
                <w:u w:val="none"/>
              </w:rPr>
            </w:pPr>
          </w:p>
        </w:tc>
        <w:tc>
          <w:tcPr>
            <w:tcW w:w="609" w:type="pct"/>
            <w:gridSpan w:val="2"/>
            <w:vMerge w:val="continue"/>
            <w:tcBorders>
              <w:tl2br w:val="nil"/>
              <w:tr2bl w:val="nil"/>
            </w:tcBorders>
            <w:shd w:val="clear" w:color="auto" w:fill="auto"/>
            <w:noWrap/>
            <w:vAlign w:val="center"/>
          </w:tcPr>
          <w:p w14:paraId="036A540D">
            <w:pPr>
              <w:jc w:val="center"/>
              <w:rPr>
                <w:rFonts w:hint="eastAsia" w:ascii="仿宋_GB2312" w:hAnsi="仿宋_GB2312" w:eastAsia="仿宋_GB2312" w:cs="仿宋_GB2312"/>
                <w:b/>
                <w:bCs/>
                <w:i w:val="0"/>
                <w:iCs w:val="0"/>
                <w:color w:val="000000"/>
                <w:sz w:val="20"/>
                <w:szCs w:val="20"/>
                <w:u w:val="none"/>
              </w:rPr>
            </w:pPr>
          </w:p>
        </w:tc>
      </w:tr>
      <w:tr w14:paraId="0D6699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8" w:hRule="atLeast"/>
        </w:trPr>
        <w:tc>
          <w:tcPr>
            <w:tcW w:w="340" w:type="pct"/>
            <w:vMerge w:val="restart"/>
            <w:tcBorders>
              <w:tl2br w:val="nil"/>
              <w:tr2bl w:val="nil"/>
            </w:tcBorders>
            <w:shd w:val="clear" w:color="auto" w:fill="auto"/>
            <w:vAlign w:val="center"/>
          </w:tcPr>
          <w:p w14:paraId="34D7B406">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绩效指标</w:t>
            </w:r>
          </w:p>
        </w:tc>
        <w:tc>
          <w:tcPr>
            <w:tcW w:w="467" w:type="pct"/>
            <w:vMerge w:val="restart"/>
            <w:tcBorders>
              <w:tl2br w:val="nil"/>
              <w:tr2bl w:val="nil"/>
            </w:tcBorders>
            <w:shd w:val="clear" w:color="auto" w:fill="auto"/>
            <w:noWrap/>
            <w:vAlign w:val="center"/>
          </w:tcPr>
          <w:p w14:paraId="3CC61F0E">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产出指标</w:t>
            </w:r>
          </w:p>
        </w:tc>
        <w:tc>
          <w:tcPr>
            <w:tcW w:w="484" w:type="pct"/>
            <w:tcBorders>
              <w:tl2br w:val="nil"/>
              <w:tr2bl w:val="nil"/>
            </w:tcBorders>
            <w:shd w:val="clear" w:color="auto" w:fill="auto"/>
            <w:noWrap/>
            <w:vAlign w:val="center"/>
          </w:tcPr>
          <w:p w14:paraId="3D580DDA">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数量指标</w:t>
            </w:r>
          </w:p>
        </w:tc>
        <w:tc>
          <w:tcPr>
            <w:tcW w:w="1900" w:type="dxa"/>
            <w:gridSpan w:val="3"/>
            <w:tcBorders>
              <w:tl2br w:val="nil"/>
              <w:tr2bl w:val="nil"/>
            </w:tcBorders>
            <w:shd w:val="clear" w:color="auto" w:fill="auto"/>
            <w:vAlign w:val="center"/>
          </w:tcPr>
          <w:p w14:paraId="2C1CCE5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 w:hAnsi="仿宋" w:eastAsia="仿宋" w:cs="仿宋"/>
                <w:i w:val="0"/>
                <w:iCs w:val="0"/>
                <w:color w:val="000000"/>
                <w:kern w:val="0"/>
                <w:sz w:val="18"/>
                <w:szCs w:val="18"/>
                <w:u w:val="none"/>
                <w:lang w:val="en-US" w:eastAsia="zh-CN" w:bidi="ar"/>
              </w:rPr>
              <w:t>整治率、基础设施维修率</w:t>
            </w:r>
          </w:p>
        </w:tc>
        <w:tc>
          <w:tcPr>
            <w:tcW w:w="1275" w:type="dxa"/>
            <w:gridSpan w:val="2"/>
            <w:tcBorders>
              <w:tl2br w:val="nil"/>
              <w:tr2bl w:val="nil"/>
            </w:tcBorders>
            <w:shd w:val="clear" w:color="auto" w:fill="auto"/>
            <w:vAlign w:val="center"/>
          </w:tcPr>
          <w:p w14:paraId="7E7A70B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≥98%</w:t>
            </w:r>
          </w:p>
        </w:tc>
        <w:tc>
          <w:tcPr>
            <w:tcW w:w="850" w:type="dxa"/>
            <w:gridSpan w:val="2"/>
            <w:tcBorders>
              <w:tl2br w:val="nil"/>
              <w:tr2bl w:val="nil"/>
            </w:tcBorders>
            <w:shd w:val="clear" w:color="auto" w:fill="auto"/>
            <w:vAlign w:val="center"/>
          </w:tcPr>
          <w:p w14:paraId="0832EB5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100%</w:t>
            </w:r>
          </w:p>
        </w:tc>
        <w:tc>
          <w:tcPr>
            <w:tcW w:w="700" w:type="dxa"/>
            <w:gridSpan w:val="2"/>
            <w:tcBorders>
              <w:tl2br w:val="nil"/>
              <w:tr2bl w:val="nil"/>
            </w:tcBorders>
            <w:shd w:val="clear" w:color="auto" w:fill="auto"/>
            <w:vAlign w:val="center"/>
          </w:tcPr>
          <w:p w14:paraId="7F1383C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10</w:t>
            </w:r>
          </w:p>
        </w:tc>
        <w:tc>
          <w:tcPr>
            <w:tcW w:w="952" w:type="dxa"/>
            <w:tcBorders>
              <w:tl2br w:val="nil"/>
              <w:tr2bl w:val="nil"/>
            </w:tcBorders>
            <w:shd w:val="clear" w:color="auto" w:fill="auto"/>
            <w:vAlign w:val="center"/>
          </w:tcPr>
          <w:p w14:paraId="5B94B49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10</w:t>
            </w:r>
          </w:p>
        </w:tc>
        <w:tc>
          <w:tcPr>
            <w:tcW w:w="609" w:type="pct"/>
            <w:gridSpan w:val="2"/>
            <w:tcBorders>
              <w:tl2br w:val="nil"/>
              <w:tr2bl w:val="nil"/>
            </w:tcBorders>
            <w:shd w:val="clear" w:color="auto" w:fill="auto"/>
            <w:noWrap/>
            <w:vAlign w:val="center"/>
          </w:tcPr>
          <w:p w14:paraId="4D1996BF">
            <w:pPr>
              <w:jc w:val="center"/>
              <w:rPr>
                <w:rFonts w:hint="eastAsia" w:ascii="仿宋_GB2312" w:hAnsi="仿宋_GB2312" w:eastAsia="仿宋_GB2312" w:cs="仿宋_GB2312"/>
                <w:i w:val="0"/>
                <w:iCs w:val="0"/>
                <w:color w:val="000000"/>
                <w:sz w:val="20"/>
                <w:szCs w:val="20"/>
                <w:u w:val="none"/>
              </w:rPr>
            </w:pPr>
          </w:p>
        </w:tc>
      </w:tr>
      <w:tr w14:paraId="07BBC8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8" w:hRule="atLeast"/>
        </w:trPr>
        <w:tc>
          <w:tcPr>
            <w:tcW w:w="340" w:type="pct"/>
            <w:vMerge w:val="continue"/>
            <w:tcBorders>
              <w:tl2br w:val="nil"/>
              <w:tr2bl w:val="nil"/>
            </w:tcBorders>
            <w:shd w:val="clear" w:color="auto" w:fill="auto"/>
            <w:vAlign w:val="center"/>
          </w:tcPr>
          <w:p w14:paraId="7562F93B">
            <w:pPr>
              <w:rPr>
                <w:rFonts w:hint="eastAsia" w:ascii="仿宋_GB2312" w:hAnsi="仿宋_GB2312" w:eastAsia="仿宋_GB2312" w:cs="仿宋_GB2312"/>
                <w:i w:val="0"/>
                <w:iCs w:val="0"/>
                <w:color w:val="000000"/>
                <w:sz w:val="20"/>
                <w:szCs w:val="20"/>
                <w:u w:val="none"/>
              </w:rPr>
            </w:pPr>
          </w:p>
        </w:tc>
        <w:tc>
          <w:tcPr>
            <w:tcW w:w="467" w:type="pct"/>
            <w:vMerge w:val="continue"/>
            <w:tcBorders>
              <w:tl2br w:val="nil"/>
              <w:tr2bl w:val="nil"/>
            </w:tcBorders>
            <w:shd w:val="clear" w:color="auto" w:fill="auto"/>
            <w:noWrap/>
            <w:vAlign w:val="center"/>
          </w:tcPr>
          <w:p w14:paraId="262BD5FE">
            <w:pPr>
              <w:rPr>
                <w:rFonts w:hint="eastAsia" w:ascii="仿宋_GB2312" w:hAnsi="仿宋_GB2312" w:eastAsia="仿宋_GB2312" w:cs="仿宋_GB2312"/>
                <w:i w:val="0"/>
                <w:iCs w:val="0"/>
                <w:color w:val="000000"/>
                <w:sz w:val="20"/>
                <w:szCs w:val="20"/>
                <w:u w:val="none"/>
              </w:rPr>
            </w:pPr>
          </w:p>
        </w:tc>
        <w:tc>
          <w:tcPr>
            <w:tcW w:w="484" w:type="pct"/>
            <w:tcBorders>
              <w:tl2br w:val="nil"/>
              <w:tr2bl w:val="nil"/>
            </w:tcBorders>
            <w:shd w:val="clear" w:color="auto" w:fill="auto"/>
            <w:noWrap/>
            <w:vAlign w:val="center"/>
          </w:tcPr>
          <w:p w14:paraId="4F021CF9">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质量指标</w:t>
            </w:r>
          </w:p>
        </w:tc>
        <w:tc>
          <w:tcPr>
            <w:tcW w:w="1900" w:type="dxa"/>
            <w:gridSpan w:val="3"/>
            <w:tcBorders>
              <w:tl2br w:val="nil"/>
              <w:tr2bl w:val="nil"/>
            </w:tcBorders>
            <w:shd w:val="clear" w:color="auto" w:fill="auto"/>
            <w:vAlign w:val="center"/>
          </w:tcPr>
          <w:p w14:paraId="5D9EEE6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 w:hAnsi="仿宋" w:eastAsia="仿宋" w:cs="仿宋"/>
                <w:i w:val="0"/>
                <w:iCs w:val="0"/>
                <w:color w:val="000000"/>
                <w:kern w:val="0"/>
                <w:sz w:val="18"/>
                <w:szCs w:val="18"/>
                <w:u w:val="none"/>
                <w:lang w:val="en-US" w:eastAsia="zh-CN" w:bidi="ar"/>
              </w:rPr>
              <w:t>验收合格率，执法合规率</w:t>
            </w:r>
          </w:p>
        </w:tc>
        <w:tc>
          <w:tcPr>
            <w:tcW w:w="1275" w:type="dxa"/>
            <w:gridSpan w:val="2"/>
            <w:tcBorders>
              <w:tl2br w:val="nil"/>
              <w:tr2bl w:val="nil"/>
            </w:tcBorders>
            <w:shd w:val="clear" w:color="auto" w:fill="auto"/>
            <w:vAlign w:val="center"/>
          </w:tcPr>
          <w:p w14:paraId="7AD205A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≥98%减少违规执法现象</w:t>
            </w:r>
          </w:p>
        </w:tc>
        <w:tc>
          <w:tcPr>
            <w:tcW w:w="850" w:type="dxa"/>
            <w:gridSpan w:val="2"/>
            <w:tcBorders>
              <w:tl2br w:val="nil"/>
              <w:tr2bl w:val="nil"/>
            </w:tcBorders>
            <w:shd w:val="clear" w:color="auto" w:fill="auto"/>
            <w:vAlign w:val="center"/>
          </w:tcPr>
          <w:p w14:paraId="7906E91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100%</w:t>
            </w:r>
          </w:p>
        </w:tc>
        <w:tc>
          <w:tcPr>
            <w:tcW w:w="700" w:type="dxa"/>
            <w:gridSpan w:val="2"/>
            <w:tcBorders>
              <w:tl2br w:val="nil"/>
              <w:tr2bl w:val="nil"/>
            </w:tcBorders>
            <w:shd w:val="clear" w:color="auto" w:fill="auto"/>
            <w:vAlign w:val="center"/>
          </w:tcPr>
          <w:p w14:paraId="3625FD7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10</w:t>
            </w:r>
          </w:p>
        </w:tc>
        <w:tc>
          <w:tcPr>
            <w:tcW w:w="952" w:type="dxa"/>
            <w:tcBorders>
              <w:tl2br w:val="nil"/>
              <w:tr2bl w:val="nil"/>
            </w:tcBorders>
            <w:shd w:val="clear" w:color="auto" w:fill="auto"/>
            <w:vAlign w:val="center"/>
          </w:tcPr>
          <w:p w14:paraId="6E76EE3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10</w:t>
            </w:r>
          </w:p>
        </w:tc>
        <w:tc>
          <w:tcPr>
            <w:tcW w:w="609" w:type="pct"/>
            <w:gridSpan w:val="2"/>
            <w:tcBorders>
              <w:tl2br w:val="nil"/>
              <w:tr2bl w:val="nil"/>
            </w:tcBorders>
            <w:shd w:val="clear" w:color="auto" w:fill="auto"/>
            <w:noWrap/>
            <w:vAlign w:val="center"/>
          </w:tcPr>
          <w:p w14:paraId="7F5226F3">
            <w:pPr>
              <w:jc w:val="center"/>
              <w:rPr>
                <w:rFonts w:hint="eastAsia" w:ascii="仿宋_GB2312" w:hAnsi="仿宋_GB2312" w:eastAsia="仿宋_GB2312" w:cs="仿宋_GB2312"/>
                <w:i w:val="0"/>
                <w:iCs w:val="0"/>
                <w:color w:val="000000"/>
                <w:sz w:val="20"/>
                <w:szCs w:val="20"/>
                <w:u w:val="none"/>
              </w:rPr>
            </w:pPr>
          </w:p>
        </w:tc>
      </w:tr>
      <w:tr w14:paraId="757D88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8" w:hRule="atLeast"/>
        </w:trPr>
        <w:tc>
          <w:tcPr>
            <w:tcW w:w="340" w:type="pct"/>
            <w:vMerge w:val="continue"/>
            <w:tcBorders>
              <w:tl2br w:val="nil"/>
              <w:tr2bl w:val="nil"/>
            </w:tcBorders>
            <w:shd w:val="clear" w:color="auto" w:fill="auto"/>
            <w:vAlign w:val="center"/>
          </w:tcPr>
          <w:p w14:paraId="65698C7D">
            <w:pPr>
              <w:rPr>
                <w:rFonts w:hint="eastAsia" w:ascii="仿宋_GB2312" w:hAnsi="仿宋_GB2312" w:eastAsia="仿宋_GB2312" w:cs="仿宋_GB2312"/>
                <w:i w:val="0"/>
                <w:iCs w:val="0"/>
                <w:color w:val="000000"/>
                <w:sz w:val="20"/>
                <w:szCs w:val="20"/>
                <w:u w:val="none"/>
              </w:rPr>
            </w:pPr>
          </w:p>
        </w:tc>
        <w:tc>
          <w:tcPr>
            <w:tcW w:w="467" w:type="pct"/>
            <w:vMerge w:val="continue"/>
            <w:tcBorders>
              <w:tl2br w:val="nil"/>
              <w:tr2bl w:val="nil"/>
            </w:tcBorders>
            <w:shd w:val="clear" w:color="auto" w:fill="auto"/>
            <w:noWrap/>
            <w:vAlign w:val="center"/>
          </w:tcPr>
          <w:p w14:paraId="04F5ACD3">
            <w:pPr>
              <w:rPr>
                <w:rFonts w:hint="eastAsia" w:ascii="仿宋_GB2312" w:hAnsi="仿宋_GB2312" w:eastAsia="仿宋_GB2312" w:cs="仿宋_GB2312"/>
                <w:i w:val="0"/>
                <w:iCs w:val="0"/>
                <w:color w:val="000000"/>
                <w:sz w:val="20"/>
                <w:szCs w:val="20"/>
                <w:u w:val="none"/>
              </w:rPr>
            </w:pPr>
          </w:p>
        </w:tc>
        <w:tc>
          <w:tcPr>
            <w:tcW w:w="484" w:type="pct"/>
            <w:tcBorders>
              <w:tl2br w:val="nil"/>
              <w:tr2bl w:val="nil"/>
            </w:tcBorders>
            <w:shd w:val="clear" w:color="auto" w:fill="auto"/>
            <w:noWrap/>
            <w:vAlign w:val="center"/>
          </w:tcPr>
          <w:p w14:paraId="2D5A1EF0">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时效指标</w:t>
            </w:r>
          </w:p>
        </w:tc>
        <w:tc>
          <w:tcPr>
            <w:tcW w:w="1900" w:type="dxa"/>
            <w:gridSpan w:val="3"/>
            <w:tcBorders>
              <w:tl2br w:val="nil"/>
              <w:tr2bl w:val="nil"/>
            </w:tcBorders>
            <w:shd w:val="clear" w:color="auto" w:fill="auto"/>
            <w:vAlign w:val="center"/>
          </w:tcPr>
          <w:p w14:paraId="62B9186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 w:hAnsi="仿宋" w:eastAsia="仿宋" w:cs="仿宋"/>
                <w:i w:val="0"/>
                <w:iCs w:val="0"/>
                <w:color w:val="000000"/>
                <w:kern w:val="0"/>
                <w:sz w:val="18"/>
                <w:szCs w:val="18"/>
                <w:u w:val="none"/>
                <w:lang w:val="en-US" w:eastAsia="zh-CN" w:bidi="ar"/>
              </w:rPr>
              <w:t>完成时间</w:t>
            </w:r>
          </w:p>
        </w:tc>
        <w:tc>
          <w:tcPr>
            <w:tcW w:w="1275" w:type="dxa"/>
            <w:gridSpan w:val="2"/>
            <w:tcBorders>
              <w:tl2br w:val="nil"/>
              <w:tr2bl w:val="nil"/>
            </w:tcBorders>
            <w:shd w:val="clear" w:color="auto" w:fill="auto"/>
            <w:vAlign w:val="center"/>
          </w:tcPr>
          <w:p w14:paraId="3D9E382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2024年12月前完成</w:t>
            </w:r>
          </w:p>
        </w:tc>
        <w:tc>
          <w:tcPr>
            <w:tcW w:w="850" w:type="dxa"/>
            <w:gridSpan w:val="2"/>
            <w:tcBorders>
              <w:tl2br w:val="nil"/>
              <w:tr2bl w:val="nil"/>
            </w:tcBorders>
            <w:shd w:val="clear" w:color="auto" w:fill="auto"/>
            <w:vAlign w:val="center"/>
          </w:tcPr>
          <w:p w14:paraId="4C52B77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按时完成</w:t>
            </w:r>
          </w:p>
        </w:tc>
        <w:tc>
          <w:tcPr>
            <w:tcW w:w="700" w:type="dxa"/>
            <w:gridSpan w:val="2"/>
            <w:tcBorders>
              <w:tl2br w:val="nil"/>
              <w:tr2bl w:val="nil"/>
            </w:tcBorders>
            <w:shd w:val="clear" w:color="auto" w:fill="auto"/>
            <w:vAlign w:val="center"/>
          </w:tcPr>
          <w:p w14:paraId="09C6912C">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rPr>
            </w:pPr>
            <w:r>
              <w:rPr>
                <w:rFonts w:hint="default" w:ascii="仿宋_GB2312" w:hAnsi="宋体" w:eastAsia="仿宋_GB2312" w:cs="仿宋_GB2312"/>
                <w:i w:val="0"/>
                <w:iCs w:val="0"/>
                <w:color w:val="000000"/>
                <w:kern w:val="0"/>
                <w:sz w:val="18"/>
                <w:szCs w:val="18"/>
                <w:u w:val="none"/>
                <w:lang w:val="en-US" w:eastAsia="zh-CN" w:bidi="ar"/>
              </w:rPr>
              <w:t>10</w:t>
            </w:r>
          </w:p>
        </w:tc>
        <w:tc>
          <w:tcPr>
            <w:tcW w:w="952" w:type="dxa"/>
            <w:tcBorders>
              <w:tl2br w:val="nil"/>
              <w:tr2bl w:val="nil"/>
            </w:tcBorders>
            <w:shd w:val="clear" w:color="auto" w:fill="auto"/>
            <w:vAlign w:val="center"/>
          </w:tcPr>
          <w:p w14:paraId="55437C7A">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rPr>
            </w:pPr>
            <w:r>
              <w:rPr>
                <w:rFonts w:hint="default" w:ascii="仿宋_GB2312" w:hAnsi="宋体" w:eastAsia="仿宋_GB2312" w:cs="仿宋_GB2312"/>
                <w:i w:val="0"/>
                <w:iCs w:val="0"/>
                <w:color w:val="000000"/>
                <w:kern w:val="0"/>
                <w:sz w:val="18"/>
                <w:szCs w:val="18"/>
                <w:u w:val="none"/>
                <w:lang w:val="en-US" w:eastAsia="zh-CN" w:bidi="ar"/>
              </w:rPr>
              <w:t>10</w:t>
            </w:r>
          </w:p>
        </w:tc>
        <w:tc>
          <w:tcPr>
            <w:tcW w:w="609" w:type="pct"/>
            <w:gridSpan w:val="2"/>
            <w:tcBorders>
              <w:tl2br w:val="nil"/>
              <w:tr2bl w:val="nil"/>
            </w:tcBorders>
            <w:shd w:val="clear" w:color="auto" w:fill="auto"/>
            <w:noWrap/>
            <w:vAlign w:val="center"/>
          </w:tcPr>
          <w:p w14:paraId="70429872">
            <w:pPr>
              <w:jc w:val="center"/>
              <w:rPr>
                <w:rFonts w:hint="eastAsia" w:ascii="仿宋_GB2312" w:hAnsi="仿宋_GB2312" w:eastAsia="仿宋_GB2312" w:cs="仿宋_GB2312"/>
                <w:i w:val="0"/>
                <w:iCs w:val="0"/>
                <w:color w:val="000000"/>
                <w:sz w:val="20"/>
                <w:szCs w:val="20"/>
                <w:u w:val="none"/>
              </w:rPr>
            </w:pPr>
          </w:p>
        </w:tc>
      </w:tr>
      <w:tr w14:paraId="6B1D34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8" w:hRule="atLeast"/>
        </w:trPr>
        <w:tc>
          <w:tcPr>
            <w:tcW w:w="340" w:type="pct"/>
            <w:vMerge w:val="continue"/>
            <w:tcBorders>
              <w:tl2br w:val="nil"/>
              <w:tr2bl w:val="nil"/>
            </w:tcBorders>
            <w:shd w:val="clear" w:color="auto" w:fill="auto"/>
            <w:vAlign w:val="center"/>
          </w:tcPr>
          <w:p w14:paraId="3AC05350">
            <w:pPr>
              <w:rPr>
                <w:rFonts w:hint="eastAsia" w:ascii="仿宋_GB2312" w:hAnsi="仿宋_GB2312" w:eastAsia="仿宋_GB2312" w:cs="仿宋_GB2312"/>
                <w:i w:val="0"/>
                <w:iCs w:val="0"/>
                <w:color w:val="000000"/>
                <w:sz w:val="20"/>
                <w:szCs w:val="20"/>
                <w:u w:val="none"/>
              </w:rPr>
            </w:pPr>
          </w:p>
        </w:tc>
        <w:tc>
          <w:tcPr>
            <w:tcW w:w="467" w:type="pct"/>
            <w:vMerge w:val="restart"/>
            <w:tcBorders>
              <w:tl2br w:val="nil"/>
              <w:tr2bl w:val="nil"/>
            </w:tcBorders>
            <w:shd w:val="clear" w:color="auto" w:fill="auto"/>
            <w:noWrap/>
            <w:vAlign w:val="center"/>
          </w:tcPr>
          <w:p w14:paraId="3D7D47CE">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效益指标</w:t>
            </w:r>
          </w:p>
        </w:tc>
        <w:tc>
          <w:tcPr>
            <w:tcW w:w="484" w:type="pct"/>
            <w:tcBorders>
              <w:tl2br w:val="nil"/>
              <w:tr2bl w:val="nil"/>
            </w:tcBorders>
            <w:shd w:val="clear" w:color="auto" w:fill="auto"/>
            <w:noWrap/>
            <w:vAlign w:val="center"/>
          </w:tcPr>
          <w:p w14:paraId="0E544FA9">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经济效益指标</w:t>
            </w:r>
          </w:p>
        </w:tc>
        <w:tc>
          <w:tcPr>
            <w:tcW w:w="1900" w:type="dxa"/>
            <w:gridSpan w:val="3"/>
            <w:tcBorders>
              <w:tl2br w:val="nil"/>
              <w:tr2bl w:val="nil"/>
            </w:tcBorders>
            <w:shd w:val="clear" w:color="auto" w:fill="auto"/>
            <w:vAlign w:val="center"/>
          </w:tcPr>
          <w:p w14:paraId="651D58E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 w:hAnsi="仿宋" w:eastAsia="仿宋" w:cs="仿宋"/>
                <w:i w:val="0"/>
                <w:iCs w:val="0"/>
                <w:color w:val="000000"/>
                <w:kern w:val="0"/>
                <w:sz w:val="18"/>
                <w:szCs w:val="18"/>
                <w:u w:val="none"/>
                <w:lang w:val="en-US" w:eastAsia="zh-CN" w:bidi="ar"/>
              </w:rPr>
              <w:t>基础设施完好率</w:t>
            </w:r>
          </w:p>
        </w:tc>
        <w:tc>
          <w:tcPr>
            <w:tcW w:w="1275" w:type="dxa"/>
            <w:gridSpan w:val="2"/>
            <w:tcBorders>
              <w:tl2br w:val="nil"/>
              <w:tr2bl w:val="nil"/>
            </w:tcBorders>
            <w:shd w:val="clear" w:color="auto" w:fill="auto"/>
            <w:vAlign w:val="center"/>
          </w:tcPr>
          <w:p w14:paraId="4E23EDE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≥95%</w:t>
            </w:r>
          </w:p>
        </w:tc>
        <w:tc>
          <w:tcPr>
            <w:tcW w:w="850" w:type="dxa"/>
            <w:gridSpan w:val="2"/>
            <w:tcBorders>
              <w:tl2br w:val="nil"/>
              <w:tr2bl w:val="nil"/>
            </w:tcBorders>
            <w:shd w:val="clear" w:color="auto" w:fill="auto"/>
            <w:vAlign w:val="center"/>
          </w:tcPr>
          <w:p w14:paraId="42D4D2B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98%</w:t>
            </w:r>
          </w:p>
        </w:tc>
        <w:tc>
          <w:tcPr>
            <w:tcW w:w="700" w:type="dxa"/>
            <w:gridSpan w:val="2"/>
            <w:tcBorders>
              <w:tl2br w:val="nil"/>
              <w:tr2bl w:val="nil"/>
            </w:tcBorders>
            <w:shd w:val="clear" w:color="auto" w:fill="auto"/>
            <w:vAlign w:val="center"/>
          </w:tcPr>
          <w:p w14:paraId="21D5CF5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10</w:t>
            </w:r>
          </w:p>
        </w:tc>
        <w:tc>
          <w:tcPr>
            <w:tcW w:w="952" w:type="dxa"/>
            <w:tcBorders>
              <w:tl2br w:val="nil"/>
              <w:tr2bl w:val="nil"/>
            </w:tcBorders>
            <w:shd w:val="clear" w:color="auto" w:fill="auto"/>
            <w:vAlign w:val="center"/>
          </w:tcPr>
          <w:p w14:paraId="27A362E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10</w:t>
            </w:r>
          </w:p>
        </w:tc>
        <w:tc>
          <w:tcPr>
            <w:tcW w:w="609" w:type="pct"/>
            <w:gridSpan w:val="2"/>
            <w:tcBorders>
              <w:tl2br w:val="nil"/>
              <w:tr2bl w:val="nil"/>
            </w:tcBorders>
            <w:shd w:val="clear" w:color="auto" w:fill="auto"/>
            <w:noWrap/>
            <w:vAlign w:val="center"/>
          </w:tcPr>
          <w:p w14:paraId="55B2B179">
            <w:pPr>
              <w:jc w:val="center"/>
              <w:rPr>
                <w:rFonts w:hint="eastAsia" w:ascii="仿宋_GB2312" w:hAnsi="仿宋_GB2312" w:eastAsia="仿宋_GB2312" w:cs="仿宋_GB2312"/>
                <w:i w:val="0"/>
                <w:iCs w:val="0"/>
                <w:color w:val="000000"/>
                <w:sz w:val="20"/>
                <w:szCs w:val="20"/>
                <w:u w:val="none"/>
              </w:rPr>
            </w:pPr>
          </w:p>
        </w:tc>
      </w:tr>
      <w:tr w14:paraId="543389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8" w:hRule="atLeast"/>
        </w:trPr>
        <w:tc>
          <w:tcPr>
            <w:tcW w:w="340" w:type="pct"/>
            <w:vMerge w:val="continue"/>
            <w:tcBorders>
              <w:tl2br w:val="nil"/>
              <w:tr2bl w:val="nil"/>
            </w:tcBorders>
            <w:shd w:val="clear" w:color="auto" w:fill="auto"/>
            <w:vAlign w:val="center"/>
          </w:tcPr>
          <w:p w14:paraId="4E5C1514">
            <w:pPr>
              <w:rPr>
                <w:rFonts w:hint="eastAsia" w:ascii="仿宋_GB2312" w:hAnsi="仿宋_GB2312" w:eastAsia="仿宋_GB2312" w:cs="仿宋_GB2312"/>
                <w:i w:val="0"/>
                <w:iCs w:val="0"/>
                <w:color w:val="000000"/>
                <w:sz w:val="20"/>
                <w:szCs w:val="20"/>
                <w:u w:val="none"/>
              </w:rPr>
            </w:pPr>
          </w:p>
        </w:tc>
        <w:tc>
          <w:tcPr>
            <w:tcW w:w="467" w:type="pct"/>
            <w:vMerge w:val="continue"/>
            <w:tcBorders>
              <w:tl2br w:val="nil"/>
              <w:tr2bl w:val="nil"/>
            </w:tcBorders>
            <w:shd w:val="clear" w:color="auto" w:fill="auto"/>
            <w:noWrap/>
            <w:vAlign w:val="center"/>
          </w:tcPr>
          <w:p w14:paraId="3DE580C1">
            <w:pPr>
              <w:rPr>
                <w:rFonts w:hint="eastAsia" w:ascii="仿宋_GB2312" w:hAnsi="仿宋_GB2312" w:eastAsia="仿宋_GB2312" w:cs="仿宋_GB2312"/>
                <w:i w:val="0"/>
                <w:iCs w:val="0"/>
                <w:color w:val="000000"/>
                <w:sz w:val="20"/>
                <w:szCs w:val="20"/>
                <w:u w:val="none"/>
              </w:rPr>
            </w:pPr>
          </w:p>
        </w:tc>
        <w:tc>
          <w:tcPr>
            <w:tcW w:w="484" w:type="pct"/>
            <w:tcBorders>
              <w:tl2br w:val="nil"/>
              <w:tr2bl w:val="nil"/>
            </w:tcBorders>
            <w:shd w:val="clear" w:color="auto" w:fill="auto"/>
            <w:noWrap/>
            <w:vAlign w:val="center"/>
          </w:tcPr>
          <w:p w14:paraId="3D6F1517">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社会效益指标</w:t>
            </w:r>
          </w:p>
        </w:tc>
        <w:tc>
          <w:tcPr>
            <w:tcW w:w="1900" w:type="dxa"/>
            <w:gridSpan w:val="3"/>
            <w:tcBorders>
              <w:tl2br w:val="nil"/>
              <w:tr2bl w:val="nil"/>
            </w:tcBorders>
            <w:shd w:val="clear" w:color="auto" w:fill="auto"/>
            <w:vAlign w:val="center"/>
          </w:tcPr>
          <w:p w14:paraId="7D8C776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 w:hAnsi="仿宋" w:eastAsia="仿宋" w:cs="仿宋"/>
                <w:i w:val="0"/>
                <w:iCs w:val="0"/>
                <w:color w:val="000000"/>
                <w:kern w:val="0"/>
                <w:sz w:val="18"/>
                <w:szCs w:val="18"/>
                <w:u w:val="none"/>
                <w:lang w:val="en-US" w:eastAsia="zh-CN" w:bidi="ar"/>
              </w:rPr>
              <w:t>服务水平提升率</w:t>
            </w:r>
          </w:p>
        </w:tc>
        <w:tc>
          <w:tcPr>
            <w:tcW w:w="1275" w:type="dxa"/>
            <w:gridSpan w:val="2"/>
            <w:tcBorders>
              <w:tl2br w:val="nil"/>
              <w:tr2bl w:val="nil"/>
            </w:tcBorders>
            <w:shd w:val="clear" w:color="auto" w:fill="auto"/>
            <w:vAlign w:val="center"/>
          </w:tcPr>
          <w:p w14:paraId="6A82591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≥95%</w:t>
            </w:r>
          </w:p>
        </w:tc>
        <w:tc>
          <w:tcPr>
            <w:tcW w:w="850" w:type="dxa"/>
            <w:gridSpan w:val="2"/>
            <w:tcBorders>
              <w:tl2br w:val="nil"/>
              <w:tr2bl w:val="nil"/>
            </w:tcBorders>
            <w:shd w:val="clear" w:color="auto" w:fill="auto"/>
            <w:vAlign w:val="center"/>
          </w:tcPr>
          <w:p w14:paraId="160696C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98%</w:t>
            </w:r>
          </w:p>
        </w:tc>
        <w:tc>
          <w:tcPr>
            <w:tcW w:w="700" w:type="dxa"/>
            <w:gridSpan w:val="2"/>
            <w:tcBorders>
              <w:tl2br w:val="nil"/>
              <w:tr2bl w:val="nil"/>
            </w:tcBorders>
            <w:shd w:val="clear" w:color="auto" w:fill="auto"/>
            <w:vAlign w:val="center"/>
          </w:tcPr>
          <w:p w14:paraId="697C102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10</w:t>
            </w:r>
          </w:p>
        </w:tc>
        <w:tc>
          <w:tcPr>
            <w:tcW w:w="952" w:type="dxa"/>
            <w:tcBorders>
              <w:tl2br w:val="nil"/>
              <w:tr2bl w:val="nil"/>
            </w:tcBorders>
            <w:shd w:val="clear" w:color="auto" w:fill="auto"/>
            <w:vAlign w:val="center"/>
          </w:tcPr>
          <w:p w14:paraId="5D7A640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10</w:t>
            </w:r>
          </w:p>
        </w:tc>
        <w:tc>
          <w:tcPr>
            <w:tcW w:w="609" w:type="pct"/>
            <w:gridSpan w:val="2"/>
            <w:tcBorders>
              <w:tl2br w:val="nil"/>
              <w:tr2bl w:val="nil"/>
            </w:tcBorders>
            <w:shd w:val="clear" w:color="auto" w:fill="auto"/>
            <w:noWrap/>
            <w:vAlign w:val="center"/>
          </w:tcPr>
          <w:p w14:paraId="08839EB0">
            <w:pPr>
              <w:jc w:val="center"/>
              <w:rPr>
                <w:rFonts w:hint="eastAsia" w:ascii="仿宋_GB2312" w:hAnsi="仿宋_GB2312" w:eastAsia="仿宋_GB2312" w:cs="仿宋_GB2312"/>
                <w:i w:val="0"/>
                <w:iCs w:val="0"/>
                <w:color w:val="000000"/>
                <w:sz w:val="20"/>
                <w:szCs w:val="20"/>
                <w:u w:val="none"/>
              </w:rPr>
            </w:pPr>
          </w:p>
        </w:tc>
      </w:tr>
      <w:tr w14:paraId="353216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8" w:hRule="atLeast"/>
        </w:trPr>
        <w:tc>
          <w:tcPr>
            <w:tcW w:w="340" w:type="pct"/>
            <w:vMerge w:val="continue"/>
            <w:tcBorders>
              <w:tl2br w:val="nil"/>
              <w:tr2bl w:val="nil"/>
            </w:tcBorders>
            <w:shd w:val="clear" w:color="auto" w:fill="auto"/>
            <w:vAlign w:val="center"/>
          </w:tcPr>
          <w:p w14:paraId="2B708A9F">
            <w:pPr>
              <w:rPr>
                <w:rFonts w:hint="eastAsia" w:ascii="仿宋_GB2312" w:hAnsi="仿宋_GB2312" w:eastAsia="仿宋_GB2312" w:cs="仿宋_GB2312"/>
                <w:i w:val="0"/>
                <w:iCs w:val="0"/>
                <w:color w:val="000000"/>
                <w:sz w:val="20"/>
                <w:szCs w:val="20"/>
                <w:u w:val="none"/>
              </w:rPr>
            </w:pPr>
          </w:p>
        </w:tc>
        <w:tc>
          <w:tcPr>
            <w:tcW w:w="467" w:type="pct"/>
            <w:vMerge w:val="continue"/>
            <w:tcBorders>
              <w:tl2br w:val="nil"/>
              <w:tr2bl w:val="nil"/>
            </w:tcBorders>
            <w:shd w:val="clear" w:color="auto" w:fill="auto"/>
            <w:noWrap/>
            <w:vAlign w:val="center"/>
          </w:tcPr>
          <w:p w14:paraId="2B3B46B4">
            <w:pPr>
              <w:rPr>
                <w:rFonts w:hint="eastAsia" w:ascii="仿宋_GB2312" w:hAnsi="仿宋_GB2312" w:eastAsia="仿宋_GB2312" w:cs="仿宋_GB2312"/>
                <w:i w:val="0"/>
                <w:iCs w:val="0"/>
                <w:color w:val="000000"/>
                <w:sz w:val="20"/>
                <w:szCs w:val="20"/>
                <w:u w:val="none"/>
              </w:rPr>
            </w:pPr>
          </w:p>
        </w:tc>
        <w:tc>
          <w:tcPr>
            <w:tcW w:w="484" w:type="pct"/>
            <w:tcBorders>
              <w:tl2br w:val="nil"/>
              <w:tr2bl w:val="nil"/>
            </w:tcBorders>
            <w:shd w:val="clear" w:color="auto" w:fill="auto"/>
            <w:noWrap/>
            <w:vAlign w:val="center"/>
          </w:tcPr>
          <w:p w14:paraId="503BDDB7">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生态效益指标</w:t>
            </w:r>
          </w:p>
        </w:tc>
        <w:tc>
          <w:tcPr>
            <w:tcW w:w="1900" w:type="dxa"/>
            <w:gridSpan w:val="3"/>
            <w:tcBorders>
              <w:tl2br w:val="nil"/>
              <w:tr2bl w:val="nil"/>
            </w:tcBorders>
            <w:shd w:val="clear" w:color="auto" w:fill="auto"/>
            <w:vAlign w:val="center"/>
          </w:tcPr>
          <w:p w14:paraId="1CA8BA1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 w:hAnsi="仿宋" w:eastAsia="仿宋" w:cs="仿宋"/>
                <w:i w:val="0"/>
                <w:iCs w:val="0"/>
                <w:color w:val="000000"/>
                <w:kern w:val="0"/>
                <w:sz w:val="18"/>
                <w:szCs w:val="18"/>
                <w:u w:val="none"/>
                <w:lang w:val="en-US" w:eastAsia="zh-CN" w:bidi="ar"/>
              </w:rPr>
              <w:t>扬尘治理整治率</w:t>
            </w:r>
          </w:p>
        </w:tc>
        <w:tc>
          <w:tcPr>
            <w:tcW w:w="1275" w:type="dxa"/>
            <w:gridSpan w:val="2"/>
            <w:tcBorders>
              <w:tl2br w:val="nil"/>
              <w:tr2bl w:val="nil"/>
            </w:tcBorders>
            <w:shd w:val="clear" w:color="auto" w:fill="auto"/>
            <w:vAlign w:val="center"/>
          </w:tcPr>
          <w:p w14:paraId="3F3733E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≥95%</w:t>
            </w:r>
          </w:p>
        </w:tc>
        <w:tc>
          <w:tcPr>
            <w:tcW w:w="850" w:type="dxa"/>
            <w:gridSpan w:val="2"/>
            <w:tcBorders>
              <w:tl2br w:val="nil"/>
              <w:tr2bl w:val="nil"/>
            </w:tcBorders>
            <w:shd w:val="clear" w:color="auto" w:fill="auto"/>
            <w:vAlign w:val="center"/>
          </w:tcPr>
          <w:p w14:paraId="76D939C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98%</w:t>
            </w:r>
          </w:p>
        </w:tc>
        <w:tc>
          <w:tcPr>
            <w:tcW w:w="700" w:type="dxa"/>
            <w:gridSpan w:val="2"/>
            <w:tcBorders>
              <w:tl2br w:val="nil"/>
              <w:tr2bl w:val="nil"/>
            </w:tcBorders>
            <w:shd w:val="clear" w:color="auto" w:fill="auto"/>
            <w:vAlign w:val="center"/>
          </w:tcPr>
          <w:p w14:paraId="4373A19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5</w:t>
            </w:r>
          </w:p>
        </w:tc>
        <w:tc>
          <w:tcPr>
            <w:tcW w:w="952" w:type="dxa"/>
            <w:tcBorders>
              <w:tl2br w:val="nil"/>
              <w:tr2bl w:val="nil"/>
            </w:tcBorders>
            <w:shd w:val="clear" w:color="auto" w:fill="auto"/>
            <w:vAlign w:val="center"/>
          </w:tcPr>
          <w:p w14:paraId="404990D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5</w:t>
            </w:r>
          </w:p>
        </w:tc>
        <w:tc>
          <w:tcPr>
            <w:tcW w:w="609" w:type="pct"/>
            <w:gridSpan w:val="2"/>
            <w:tcBorders>
              <w:tl2br w:val="nil"/>
              <w:tr2bl w:val="nil"/>
            </w:tcBorders>
            <w:shd w:val="clear" w:color="auto" w:fill="auto"/>
            <w:noWrap/>
            <w:vAlign w:val="center"/>
          </w:tcPr>
          <w:p w14:paraId="062EEC7D">
            <w:pPr>
              <w:jc w:val="center"/>
              <w:rPr>
                <w:rFonts w:hint="eastAsia" w:ascii="仿宋_GB2312" w:hAnsi="仿宋_GB2312" w:eastAsia="仿宋_GB2312" w:cs="仿宋_GB2312"/>
                <w:i w:val="0"/>
                <w:iCs w:val="0"/>
                <w:color w:val="000000"/>
                <w:sz w:val="20"/>
                <w:szCs w:val="20"/>
                <w:u w:val="none"/>
              </w:rPr>
            </w:pPr>
          </w:p>
        </w:tc>
      </w:tr>
      <w:tr w14:paraId="1D3159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8" w:hRule="atLeast"/>
        </w:trPr>
        <w:tc>
          <w:tcPr>
            <w:tcW w:w="340" w:type="pct"/>
            <w:vMerge w:val="continue"/>
            <w:tcBorders>
              <w:tl2br w:val="nil"/>
              <w:tr2bl w:val="nil"/>
            </w:tcBorders>
            <w:shd w:val="clear" w:color="auto" w:fill="auto"/>
            <w:vAlign w:val="center"/>
          </w:tcPr>
          <w:p w14:paraId="5DBA1C36">
            <w:pPr>
              <w:rPr>
                <w:rFonts w:hint="eastAsia" w:ascii="仿宋_GB2312" w:hAnsi="仿宋_GB2312" w:eastAsia="仿宋_GB2312" w:cs="仿宋_GB2312"/>
                <w:i w:val="0"/>
                <w:iCs w:val="0"/>
                <w:color w:val="000000"/>
                <w:sz w:val="20"/>
                <w:szCs w:val="20"/>
                <w:u w:val="none"/>
              </w:rPr>
            </w:pPr>
          </w:p>
        </w:tc>
        <w:tc>
          <w:tcPr>
            <w:tcW w:w="467" w:type="pct"/>
            <w:vMerge w:val="continue"/>
            <w:tcBorders>
              <w:tl2br w:val="nil"/>
              <w:tr2bl w:val="nil"/>
            </w:tcBorders>
            <w:shd w:val="clear" w:color="auto" w:fill="auto"/>
            <w:noWrap/>
            <w:vAlign w:val="center"/>
          </w:tcPr>
          <w:p w14:paraId="529D1EB9">
            <w:pPr>
              <w:rPr>
                <w:rFonts w:hint="eastAsia" w:ascii="仿宋_GB2312" w:hAnsi="仿宋_GB2312" w:eastAsia="仿宋_GB2312" w:cs="仿宋_GB2312"/>
                <w:i w:val="0"/>
                <w:iCs w:val="0"/>
                <w:color w:val="000000"/>
                <w:sz w:val="20"/>
                <w:szCs w:val="20"/>
                <w:u w:val="none"/>
              </w:rPr>
            </w:pPr>
          </w:p>
        </w:tc>
        <w:tc>
          <w:tcPr>
            <w:tcW w:w="484" w:type="pct"/>
            <w:tcBorders>
              <w:tl2br w:val="nil"/>
              <w:tr2bl w:val="nil"/>
            </w:tcBorders>
            <w:shd w:val="clear" w:color="auto" w:fill="auto"/>
            <w:noWrap/>
            <w:vAlign w:val="center"/>
          </w:tcPr>
          <w:p w14:paraId="23B90E78">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可持续影响指标</w:t>
            </w:r>
          </w:p>
        </w:tc>
        <w:tc>
          <w:tcPr>
            <w:tcW w:w="1900" w:type="dxa"/>
            <w:gridSpan w:val="3"/>
            <w:tcBorders>
              <w:tl2br w:val="nil"/>
              <w:tr2bl w:val="nil"/>
            </w:tcBorders>
            <w:shd w:val="clear" w:color="auto" w:fill="auto"/>
            <w:vAlign w:val="center"/>
          </w:tcPr>
          <w:p w14:paraId="6CA0275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 w:hAnsi="仿宋" w:eastAsia="仿宋" w:cs="仿宋"/>
                <w:i w:val="0"/>
                <w:iCs w:val="0"/>
                <w:color w:val="000000"/>
                <w:kern w:val="0"/>
                <w:sz w:val="18"/>
                <w:szCs w:val="18"/>
                <w:u w:val="none"/>
                <w:lang w:val="en-US" w:eastAsia="zh-CN" w:bidi="ar"/>
              </w:rPr>
              <w:t>可持续发展</w:t>
            </w:r>
          </w:p>
        </w:tc>
        <w:tc>
          <w:tcPr>
            <w:tcW w:w="1275" w:type="dxa"/>
            <w:gridSpan w:val="2"/>
            <w:tcBorders>
              <w:tl2br w:val="nil"/>
              <w:tr2bl w:val="nil"/>
            </w:tcBorders>
            <w:shd w:val="clear" w:color="auto" w:fill="auto"/>
            <w:vAlign w:val="center"/>
          </w:tcPr>
          <w:p w14:paraId="41D58FF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≥95%</w:t>
            </w:r>
          </w:p>
        </w:tc>
        <w:tc>
          <w:tcPr>
            <w:tcW w:w="850" w:type="dxa"/>
            <w:gridSpan w:val="2"/>
            <w:tcBorders>
              <w:tl2br w:val="nil"/>
              <w:tr2bl w:val="nil"/>
            </w:tcBorders>
            <w:shd w:val="clear" w:color="auto" w:fill="auto"/>
            <w:vAlign w:val="center"/>
          </w:tcPr>
          <w:p w14:paraId="52B947F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100%</w:t>
            </w:r>
          </w:p>
        </w:tc>
        <w:tc>
          <w:tcPr>
            <w:tcW w:w="700" w:type="dxa"/>
            <w:gridSpan w:val="2"/>
            <w:tcBorders>
              <w:tl2br w:val="nil"/>
              <w:tr2bl w:val="nil"/>
            </w:tcBorders>
            <w:shd w:val="clear" w:color="auto" w:fill="auto"/>
            <w:vAlign w:val="center"/>
          </w:tcPr>
          <w:p w14:paraId="39960AB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5</w:t>
            </w:r>
          </w:p>
        </w:tc>
        <w:tc>
          <w:tcPr>
            <w:tcW w:w="952" w:type="dxa"/>
            <w:tcBorders>
              <w:tl2br w:val="nil"/>
              <w:tr2bl w:val="nil"/>
            </w:tcBorders>
            <w:shd w:val="clear" w:color="auto" w:fill="auto"/>
            <w:vAlign w:val="center"/>
          </w:tcPr>
          <w:p w14:paraId="1921702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5</w:t>
            </w:r>
          </w:p>
        </w:tc>
        <w:tc>
          <w:tcPr>
            <w:tcW w:w="609" w:type="pct"/>
            <w:gridSpan w:val="2"/>
            <w:tcBorders>
              <w:tl2br w:val="nil"/>
              <w:tr2bl w:val="nil"/>
            </w:tcBorders>
            <w:shd w:val="clear" w:color="auto" w:fill="auto"/>
            <w:noWrap/>
            <w:vAlign w:val="center"/>
          </w:tcPr>
          <w:p w14:paraId="2EF320EE">
            <w:pPr>
              <w:jc w:val="center"/>
              <w:rPr>
                <w:rFonts w:hint="eastAsia" w:ascii="仿宋_GB2312" w:hAnsi="仿宋_GB2312" w:eastAsia="仿宋_GB2312" w:cs="仿宋_GB2312"/>
                <w:i w:val="0"/>
                <w:iCs w:val="0"/>
                <w:color w:val="000000"/>
                <w:sz w:val="20"/>
                <w:szCs w:val="20"/>
                <w:u w:val="none"/>
              </w:rPr>
            </w:pPr>
          </w:p>
        </w:tc>
      </w:tr>
      <w:tr w14:paraId="5198D1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8" w:hRule="atLeast"/>
        </w:trPr>
        <w:tc>
          <w:tcPr>
            <w:tcW w:w="340" w:type="pct"/>
            <w:vMerge w:val="continue"/>
            <w:tcBorders>
              <w:tl2br w:val="nil"/>
              <w:tr2bl w:val="nil"/>
            </w:tcBorders>
            <w:shd w:val="clear" w:color="auto" w:fill="auto"/>
            <w:vAlign w:val="center"/>
          </w:tcPr>
          <w:p w14:paraId="3EE9681E">
            <w:pPr>
              <w:rPr>
                <w:rFonts w:hint="eastAsia" w:ascii="仿宋_GB2312" w:hAnsi="仿宋_GB2312" w:eastAsia="仿宋_GB2312" w:cs="仿宋_GB2312"/>
                <w:i w:val="0"/>
                <w:iCs w:val="0"/>
                <w:color w:val="000000"/>
                <w:sz w:val="20"/>
                <w:szCs w:val="20"/>
                <w:u w:val="none"/>
              </w:rPr>
            </w:pPr>
          </w:p>
        </w:tc>
        <w:tc>
          <w:tcPr>
            <w:tcW w:w="467" w:type="pct"/>
            <w:tcBorders>
              <w:tl2br w:val="nil"/>
              <w:tr2bl w:val="nil"/>
            </w:tcBorders>
            <w:shd w:val="clear" w:color="auto" w:fill="auto"/>
            <w:noWrap/>
            <w:vAlign w:val="center"/>
          </w:tcPr>
          <w:p w14:paraId="756120E2">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满意度指标</w:t>
            </w:r>
          </w:p>
        </w:tc>
        <w:tc>
          <w:tcPr>
            <w:tcW w:w="484" w:type="pct"/>
            <w:tcBorders>
              <w:tl2br w:val="nil"/>
              <w:tr2bl w:val="nil"/>
            </w:tcBorders>
            <w:shd w:val="clear" w:color="auto" w:fill="auto"/>
            <w:noWrap/>
            <w:vAlign w:val="center"/>
          </w:tcPr>
          <w:p w14:paraId="58A7342C">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服务对象满意度指标</w:t>
            </w:r>
          </w:p>
        </w:tc>
        <w:tc>
          <w:tcPr>
            <w:tcW w:w="1900" w:type="dxa"/>
            <w:gridSpan w:val="3"/>
            <w:tcBorders>
              <w:tl2br w:val="nil"/>
              <w:tr2bl w:val="nil"/>
            </w:tcBorders>
            <w:shd w:val="clear" w:color="auto" w:fill="auto"/>
            <w:vAlign w:val="center"/>
          </w:tcPr>
          <w:p w14:paraId="4A1279B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 w:hAnsi="仿宋" w:eastAsia="仿宋" w:cs="仿宋"/>
                <w:i w:val="0"/>
                <w:iCs w:val="0"/>
                <w:color w:val="000000"/>
                <w:kern w:val="0"/>
                <w:sz w:val="18"/>
                <w:szCs w:val="18"/>
                <w:u w:val="none"/>
                <w:lang w:val="en-US" w:eastAsia="zh-CN" w:bidi="ar"/>
              </w:rPr>
              <w:t>满意率</w:t>
            </w:r>
          </w:p>
        </w:tc>
        <w:tc>
          <w:tcPr>
            <w:tcW w:w="1275" w:type="dxa"/>
            <w:gridSpan w:val="2"/>
            <w:tcBorders>
              <w:tl2br w:val="nil"/>
              <w:tr2bl w:val="nil"/>
            </w:tcBorders>
            <w:shd w:val="clear" w:color="auto" w:fill="auto"/>
            <w:vAlign w:val="center"/>
          </w:tcPr>
          <w:p w14:paraId="1C0A858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≥95%</w:t>
            </w:r>
          </w:p>
        </w:tc>
        <w:tc>
          <w:tcPr>
            <w:tcW w:w="850" w:type="dxa"/>
            <w:gridSpan w:val="2"/>
            <w:tcBorders>
              <w:tl2br w:val="nil"/>
              <w:tr2bl w:val="nil"/>
            </w:tcBorders>
            <w:shd w:val="clear" w:color="auto" w:fill="auto"/>
            <w:vAlign w:val="center"/>
          </w:tcPr>
          <w:p w14:paraId="379FB08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98%</w:t>
            </w:r>
          </w:p>
        </w:tc>
        <w:tc>
          <w:tcPr>
            <w:tcW w:w="700" w:type="dxa"/>
            <w:gridSpan w:val="2"/>
            <w:tcBorders>
              <w:tl2br w:val="nil"/>
              <w:tr2bl w:val="nil"/>
            </w:tcBorders>
            <w:shd w:val="clear" w:color="auto" w:fill="auto"/>
            <w:vAlign w:val="center"/>
          </w:tcPr>
          <w:p w14:paraId="319F347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10</w:t>
            </w:r>
          </w:p>
        </w:tc>
        <w:tc>
          <w:tcPr>
            <w:tcW w:w="952" w:type="dxa"/>
            <w:tcBorders>
              <w:tl2br w:val="nil"/>
              <w:tr2bl w:val="nil"/>
            </w:tcBorders>
            <w:shd w:val="clear" w:color="auto" w:fill="auto"/>
            <w:vAlign w:val="center"/>
          </w:tcPr>
          <w:p w14:paraId="28ACAC8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10</w:t>
            </w:r>
          </w:p>
        </w:tc>
        <w:tc>
          <w:tcPr>
            <w:tcW w:w="609" w:type="pct"/>
            <w:gridSpan w:val="2"/>
            <w:tcBorders>
              <w:tl2br w:val="nil"/>
              <w:tr2bl w:val="nil"/>
            </w:tcBorders>
            <w:shd w:val="clear" w:color="auto" w:fill="auto"/>
            <w:noWrap/>
            <w:vAlign w:val="center"/>
          </w:tcPr>
          <w:p w14:paraId="436F5F3E">
            <w:pPr>
              <w:jc w:val="center"/>
              <w:rPr>
                <w:rFonts w:hint="eastAsia" w:ascii="仿宋_GB2312" w:hAnsi="仿宋_GB2312" w:eastAsia="仿宋_GB2312" w:cs="仿宋_GB2312"/>
                <w:i w:val="0"/>
                <w:iCs w:val="0"/>
                <w:color w:val="000000"/>
                <w:sz w:val="20"/>
                <w:szCs w:val="20"/>
                <w:u w:val="none"/>
              </w:rPr>
            </w:pPr>
          </w:p>
        </w:tc>
      </w:tr>
      <w:tr w14:paraId="28EF2D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8" w:hRule="atLeast"/>
        </w:trPr>
        <w:tc>
          <w:tcPr>
            <w:tcW w:w="340" w:type="pct"/>
            <w:vMerge w:val="continue"/>
            <w:tcBorders>
              <w:tl2br w:val="nil"/>
              <w:tr2bl w:val="nil"/>
            </w:tcBorders>
            <w:shd w:val="clear" w:color="auto" w:fill="auto"/>
            <w:vAlign w:val="center"/>
          </w:tcPr>
          <w:p w14:paraId="1FDF2B61">
            <w:pPr>
              <w:rPr>
                <w:rFonts w:hint="eastAsia" w:ascii="仿宋_GB2312" w:hAnsi="仿宋_GB2312" w:eastAsia="仿宋_GB2312" w:cs="仿宋_GB2312"/>
                <w:i w:val="0"/>
                <w:iCs w:val="0"/>
                <w:color w:val="000000"/>
                <w:sz w:val="20"/>
                <w:szCs w:val="20"/>
                <w:u w:val="none"/>
              </w:rPr>
            </w:pPr>
          </w:p>
        </w:tc>
        <w:tc>
          <w:tcPr>
            <w:tcW w:w="467" w:type="pct"/>
            <w:vMerge w:val="restart"/>
            <w:tcBorders>
              <w:tl2br w:val="nil"/>
              <w:tr2bl w:val="nil"/>
            </w:tcBorders>
            <w:shd w:val="clear" w:color="auto" w:fill="auto"/>
            <w:noWrap/>
            <w:vAlign w:val="center"/>
          </w:tcPr>
          <w:p w14:paraId="3ED68C4E">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成本指标</w:t>
            </w:r>
          </w:p>
        </w:tc>
        <w:tc>
          <w:tcPr>
            <w:tcW w:w="484" w:type="pct"/>
            <w:tcBorders>
              <w:tl2br w:val="nil"/>
              <w:tr2bl w:val="nil"/>
            </w:tcBorders>
            <w:shd w:val="clear" w:color="auto" w:fill="auto"/>
            <w:noWrap/>
            <w:vAlign w:val="center"/>
          </w:tcPr>
          <w:p w14:paraId="5CA970CB">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经济成本指标</w:t>
            </w:r>
          </w:p>
        </w:tc>
        <w:tc>
          <w:tcPr>
            <w:tcW w:w="1900" w:type="dxa"/>
            <w:gridSpan w:val="3"/>
            <w:tcBorders>
              <w:tl2br w:val="nil"/>
              <w:tr2bl w:val="nil"/>
            </w:tcBorders>
            <w:shd w:val="clear" w:color="auto" w:fill="auto"/>
            <w:vAlign w:val="center"/>
          </w:tcPr>
          <w:p w14:paraId="7973F19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 w:hAnsi="仿宋" w:eastAsia="仿宋" w:cs="仿宋"/>
                <w:i w:val="0"/>
                <w:iCs w:val="0"/>
                <w:color w:val="000000"/>
                <w:kern w:val="0"/>
                <w:sz w:val="18"/>
                <w:szCs w:val="18"/>
                <w:u w:val="none"/>
                <w:lang w:val="en-US" w:eastAsia="zh-CN" w:bidi="ar"/>
              </w:rPr>
              <w:t>预算控制率</w:t>
            </w:r>
          </w:p>
        </w:tc>
        <w:tc>
          <w:tcPr>
            <w:tcW w:w="1275" w:type="dxa"/>
            <w:gridSpan w:val="2"/>
            <w:tcBorders>
              <w:tl2br w:val="nil"/>
              <w:tr2bl w:val="nil"/>
            </w:tcBorders>
            <w:shd w:val="clear" w:color="auto" w:fill="auto"/>
            <w:vAlign w:val="center"/>
          </w:tcPr>
          <w:p w14:paraId="6685EB0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≤744.57万元</w:t>
            </w:r>
          </w:p>
        </w:tc>
        <w:tc>
          <w:tcPr>
            <w:tcW w:w="850" w:type="dxa"/>
            <w:gridSpan w:val="2"/>
            <w:tcBorders>
              <w:tl2br w:val="nil"/>
              <w:tr2bl w:val="nil"/>
            </w:tcBorders>
            <w:shd w:val="clear" w:color="auto" w:fill="auto"/>
            <w:vAlign w:val="center"/>
          </w:tcPr>
          <w:p w14:paraId="65620A7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744.57万元</w:t>
            </w:r>
          </w:p>
        </w:tc>
        <w:tc>
          <w:tcPr>
            <w:tcW w:w="700" w:type="dxa"/>
            <w:gridSpan w:val="2"/>
            <w:tcBorders>
              <w:tl2br w:val="nil"/>
              <w:tr2bl w:val="nil"/>
            </w:tcBorders>
            <w:shd w:val="clear" w:color="auto" w:fill="auto"/>
            <w:vAlign w:val="center"/>
          </w:tcPr>
          <w:p w14:paraId="4D3EA95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20</w:t>
            </w:r>
          </w:p>
        </w:tc>
        <w:tc>
          <w:tcPr>
            <w:tcW w:w="952" w:type="dxa"/>
            <w:tcBorders>
              <w:tl2br w:val="nil"/>
              <w:tr2bl w:val="nil"/>
            </w:tcBorders>
            <w:shd w:val="clear" w:color="auto" w:fill="auto"/>
            <w:vAlign w:val="center"/>
          </w:tcPr>
          <w:p w14:paraId="67D5726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20</w:t>
            </w:r>
          </w:p>
        </w:tc>
        <w:tc>
          <w:tcPr>
            <w:tcW w:w="609" w:type="pct"/>
            <w:gridSpan w:val="2"/>
            <w:tcBorders>
              <w:tl2br w:val="nil"/>
              <w:tr2bl w:val="nil"/>
            </w:tcBorders>
            <w:shd w:val="clear" w:color="auto" w:fill="auto"/>
            <w:noWrap/>
            <w:vAlign w:val="center"/>
          </w:tcPr>
          <w:p w14:paraId="0126ED83">
            <w:pPr>
              <w:jc w:val="center"/>
              <w:rPr>
                <w:rFonts w:hint="eastAsia" w:ascii="仿宋_GB2312" w:hAnsi="仿宋_GB2312" w:eastAsia="仿宋_GB2312" w:cs="仿宋_GB2312"/>
                <w:i w:val="0"/>
                <w:iCs w:val="0"/>
                <w:color w:val="000000"/>
                <w:sz w:val="20"/>
                <w:szCs w:val="20"/>
                <w:u w:val="none"/>
              </w:rPr>
            </w:pPr>
          </w:p>
        </w:tc>
      </w:tr>
      <w:tr w14:paraId="37A9FC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8" w:hRule="atLeast"/>
        </w:trPr>
        <w:tc>
          <w:tcPr>
            <w:tcW w:w="340" w:type="pct"/>
            <w:vMerge w:val="continue"/>
            <w:tcBorders>
              <w:tl2br w:val="nil"/>
              <w:tr2bl w:val="nil"/>
            </w:tcBorders>
            <w:shd w:val="clear" w:color="auto" w:fill="auto"/>
            <w:vAlign w:val="center"/>
          </w:tcPr>
          <w:p w14:paraId="33845A4D">
            <w:pPr>
              <w:rPr>
                <w:rFonts w:hint="eastAsia" w:ascii="仿宋_GB2312" w:hAnsi="仿宋_GB2312" w:eastAsia="仿宋_GB2312" w:cs="仿宋_GB2312"/>
                <w:i w:val="0"/>
                <w:iCs w:val="0"/>
                <w:color w:val="000000"/>
                <w:sz w:val="20"/>
                <w:szCs w:val="20"/>
                <w:u w:val="none"/>
              </w:rPr>
            </w:pPr>
          </w:p>
        </w:tc>
        <w:tc>
          <w:tcPr>
            <w:tcW w:w="467" w:type="pct"/>
            <w:vMerge w:val="continue"/>
            <w:tcBorders>
              <w:tl2br w:val="nil"/>
              <w:tr2bl w:val="nil"/>
            </w:tcBorders>
            <w:shd w:val="clear" w:color="auto" w:fill="auto"/>
            <w:noWrap/>
            <w:vAlign w:val="center"/>
          </w:tcPr>
          <w:p w14:paraId="2866332B">
            <w:pPr>
              <w:rPr>
                <w:rFonts w:hint="eastAsia" w:ascii="仿宋_GB2312" w:hAnsi="仿宋_GB2312" w:eastAsia="仿宋_GB2312" w:cs="仿宋_GB2312"/>
                <w:i w:val="0"/>
                <w:iCs w:val="0"/>
                <w:color w:val="000000"/>
                <w:sz w:val="20"/>
                <w:szCs w:val="20"/>
                <w:u w:val="none"/>
              </w:rPr>
            </w:pPr>
          </w:p>
        </w:tc>
        <w:tc>
          <w:tcPr>
            <w:tcW w:w="484" w:type="pct"/>
            <w:tcBorders>
              <w:tl2br w:val="nil"/>
              <w:tr2bl w:val="nil"/>
            </w:tcBorders>
            <w:shd w:val="clear" w:color="auto" w:fill="auto"/>
            <w:noWrap/>
            <w:vAlign w:val="center"/>
          </w:tcPr>
          <w:p w14:paraId="7ADB77FB">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社会成本指标</w:t>
            </w:r>
          </w:p>
        </w:tc>
        <w:tc>
          <w:tcPr>
            <w:tcW w:w="1037" w:type="pct"/>
            <w:gridSpan w:val="3"/>
            <w:tcBorders>
              <w:tl2br w:val="nil"/>
              <w:tr2bl w:val="nil"/>
            </w:tcBorders>
            <w:shd w:val="clear" w:color="auto" w:fill="auto"/>
            <w:vAlign w:val="center"/>
          </w:tcPr>
          <w:p w14:paraId="2A56BFB3">
            <w:pPr>
              <w:jc w:val="center"/>
              <w:rPr>
                <w:rFonts w:hint="eastAsia" w:ascii="仿宋_GB2312" w:hAnsi="仿宋_GB2312" w:eastAsia="仿宋_GB2312" w:cs="仿宋_GB2312"/>
                <w:i w:val="0"/>
                <w:iCs w:val="0"/>
                <w:color w:val="000000"/>
                <w:sz w:val="20"/>
                <w:szCs w:val="20"/>
                <w:u w:val="none"/>
              </w:rPr>
            </w:pPr>
          </w:p>
        </w:tc>
        <w:tc>
          <w:tcPr>
            <w:tcW w:w="695" w:type="pct"/>
            <w:gridSpan w:val="2"/>
            <w:tcBorders>
              <w:tl2br w:val="nil"/>
              <w:tr2bl w:val="nil"/>
            </w:tcBorders>
            <w:shd w:val="clear" w:color="auto" w:fill="auto"/>
            <w:vAlign w:val="center"/>
          </w:tcPr>
          <w:p w14:paraId="2F266734">
            <w:pPr>
              <w:jc w:val="center"/>
              <w:rPr>
                <w:rFonts w:hint="eastAsia" w:ascii="仿宋_GB2312" w:hAnsi="仿宋_GB2312" w:eastAsia="仿宋_GB2312" w:cs="仿宋_GB2312"/>
                <w:i w:val="0"/>
                <w:iCs w:val="0"/>
                <w:color w:val="000000"/>
                <w:sz w:val="20"/>
                <w:szCs w:val="20"/>
                <w:u w:val="none"/>
              </w:rPr>
            </w:pPr>
          </w:p>
        </w:tc>
        <w:tc>
          <w:tcPr>
            <w:tcW w:w="463" w:type="pct"/>
            <w:gridSpan w:val="2"/>
            <w:tcBorders>
              <w:tl2br w:val="nil"/>
              <w:tr2bl w:val="nil"/>
            </w:tcBorders>
            <w:shd w:val="clear" w:color="auto" w:fill="auto"/>
            <w:vAlign w:val="center"/>
          </w:tcPr>
          <w:p w14:paraId="7207AC61">
            <w:pPr>
              <w:jc w:val="center"/>
              <w:rPr>
                <w:rFonts w:hint="eastAsia" w:ascii="仿宋_GB2312" w:hAnsi="仿宋_GB2312" w:eastAsia="仿宋_GB2312" w:cs="仿宋_GB2312"/>
                <w:i w:val="0"/>
                <w:iCs w:val="0"/>
                <w:color w:val="000000"/>
                <w:sz w:val="20"/>
                <w:szCs w:val="20"/>
                <w:u w:val="none"/>
              </w:rPr>
            </w:pPr>
          </w:p>
        </w:tc>
        <w:tc>
          <w:tcPr>
            <w:tcW w:w="382" w:type="pct"/>
            <w:gridSpan w:val="2"/>
            <w:tcBorders>
              <w:tl2br w:val="nil"/>
              <w:tr2bl w:val="nil"/>
            </w:tcBorders>
            <w:shd w:val="clear" w:color="auto" w:fill="auto"/>
            <w:vAlign w:val="center"/>
          </w:tcPr>
          <w:p w14:paraId="50662E54">
            <w:pPr>
              <w:jc w:val="center"/>
              <w:rPr>
                <w:rFonts w:hint="eastAsia" w:ascii="仿宋_GB2312" w:hAnsi="仿宋_GB2312" w:eastAsia="仿宋_GB2312" w:cs="仿宋_GB2312"/>
                <w:i w:val="0"/>
                <w:iCs w:val="0"/>
                <w:color w:val="000000"/>
                <w:sz w:val="20"/>
                <w:szCs w:val="20"/>
                <w:u w:val="none"/>
              </w:rPr>
            </w:pPr>
          </w:p>
        </w:tc>
        <w:tc>
          <w:tcPr>
            <w:tcW w:w="519" w:type="pct"/>
            <w:tcBorders>
              <w:tl2br w:val="nil"/>
              <w:tr2bl w:val="nil"/>
            </w:tcBorders>
            <w:shd w:val="clear" w:color="auto" w:fill="auto"/>
            <w:vAlign w:val="center"/>
          </w:tcPr>
          <w:p w14:paraId="6337A6C7">
            <w:pPr>
              <w:rPr>
                <w:rFonts w:hint="eastAsia" w:ascii="仿宋_GB2312" w:hAnsi="仿宋_GB2312" w:eastAsia="仿宋_GB2312" w:cs="仿宋_GB2312"/>
                <w:i w:val="0"/>
                <w:iCs w:val="0"/>
                <w:color w:val="000000"/>
                <w:sz w:val="20"/>
                <w:szCs w:val="20"/>
                <w:u w:val="none"/>
              </w:rPr>
            </w:pPr>
          </w:p>
        </w:tc>
        <w:tc>
          <w:tcPr>
            <w:tcW w:w="609" w:type="pct"/>
            <w:gridSpan w:val="2"/>
            <w:tcBorders>
              <w:tl2br w:val="nil"/>
              <w:tr2bl w:val="nil"/>
            </w:tcBorders>
            <w:shd w:val="clear" w:color="auto" w:fill="auto"/>
            <w:noWrap/>
            <w:vAlign w:val="center"/>
          </w:tcPr>
          <w:p w14:paraId="251CE8E4">
            <w:pPr>
              <w:jc w:val="center"/>
              <w:rPr>
                <w:rFonts w:hint="eastAsia" w:ascii="仿宋_GB2312" w:hAnsi="仿宋_GB2312" w:eastAsia="仿宋_GB2312" w:cs="仿宋_GB2312"/>
                <w:i w:val="0"/>
                <w:iCs w:val="0"/>
                <w:color w:val="000000"/>
                <w:sz w:val="20"/>
                <w:szCs w:val="20"/>
                <w:u w:val="none"/>
              </w:rPr>
            </w:pPr>
          </w:p>
        </w:tc>
      </w:tr>
      <w:tr w14:paraId="107B46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8" w:hRule="atLeast"/>
        </w:trPr>
        <w:tc>
          <w:tcPr>
            <w:tcW w:w="340" w:type="pct"/>
            <w:vMerge w:val="continue"/>
            <w:tcBorders>
              <w:tl2br w:val="nil"/>
              <w:tr2bl w:val="nil"/>
            </w:tcBorders>
            <w:shd w:val="clear" w:color="auto" w:fill="auto"/>
            <w:vAlign w:val="center"/>
          </w:tcPr>
          <w:p w14:paraId="08CD4C50">
            <w:pPr>
              <w:rPr>
                <w:rFonts w:hint="eastAsia" w:ascii="仿宋_GB2312" w:hAnsi="仿宋_GB2312" w:eastAsia="仿宋_GB2312" w:cs="仿宋_GB2312"/>
                <w:i w:val="0"/>
                <w:iCs w:val="0"/>
                <w:color w:val="000000"/>
                <w:sz w:val="20"/>
                <w:szCs w:val="20"/>
                <w:u w:val="none"/>
              </w:rPr>
            </w:pPr>
          </w:p>
        </w:tc>
        <w:tc>
          <w:tcPr>
            <w:tcW w:w="467" w:type="pct"/>
            <w:vMerge w:val="continue"/>
            <w:tcBorders>
              <w:tl2br w:val="nil"/>
              <w:tr2bl w:val="nil"/>
            </w:tcBorders>
            <w:shd w:val="clear" w:color="auto" w:fill="auto"/>
            <w:noWrap/>
            <w:vAlign w:val="center"/>
          </w:tcPr>
          <w:p w14:paraId="4841EC1F">
            <w:pPr>
              <w:rPr>
                <w:rFonts w:hint="eastAsia" w:ascii="仿宋_GB2312" w:hAnsi="仿宋_GB2312" w:eastAsia="仿宋_GB2312" w:cs="仿宋_GB2312"/>
                <w:i w:val="0"/>
                <w:iCs w:val="0"/>
                <w:color w:val="000000"/>
                <w:sz w:val="20"/>
                <w:szCs w:val="20"/>
                <w:u w:val="none"/>
              </w:rPr>
            </w:pPr>
          </w:p>
        </w:tc>
        <w:tc>
          <w:tcPr>
            <w:tcW w:w="484" w:type="pct"/>
            <w:tcBorders>
              <w:tl2br w:val="nil"/>
              <w:tr2bl w:val="nil"/>
            </w:tcBorders>
            <w:shd w:val="clear" w:color="auto" w:fill="auto"/>
            <w:noWrap/>
            <w:vAlign w:val="center"/>
          </w:tcPr>
          <w:p w14:paraId="75A64925">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生态环境成本指标</w:t>
            </w:r>
          </w:p>
        </w:tc>
        <w:tc>
          <w:tcPr>
            <w:tcW w:w="1037" w:type="pct"/>
            <w:gridSpan w:val="3"/>
            <w:tcBorders>
              <w:tl2br w:val="nil"/>
              <w:tr2bl w:val="nil"/>
            </w:tcBorders>
            <w:shd w:val="clear" w:color="auto" w:fill="auto"/>
            <w:vAlign w:val="center"/>
          </w:tcPr>
          <w:p w14:paraId="039F89EA">
            <w:pPr>
              <w:jc w:val="center"/>
              <w:rPr>
                <w:rFonts w:hint="eastAsia" w:ascii="仿宋_GB2312" w:hAnsi="仿宋_GB2312" w:eastAsia="仿宋_GB2312" w:cs="仿宋_GB2312"/>
                <w:i w:val="0"/>
                <w:iCs w:val="0"/>
                <w:color w:val="000000"/>
                <w:sz w:val="20"/>
                <w:szCs w:val="20"/>
                <w:u w:val="none"/>
              </w:rPr>
            </w:pPr>
          </w:p>
        </w:tc>
        <w:tc>
          <w:tcPr>
            <w:tcW w:w="695" w:type="pct"/>
            <w:gridSpan w:val="2"/>
            <w:tcBorders>
              <w:tl2br w:val="nil"/>
              <w:tr2bl w:val="nil"/>
            </w:tcBorders>
            <w:shd w:val="clear" w:color="auto" w:fill="auto"/>
            <w:vAlign w:val="center"/>
          </w:tcPr>
          <w:p w14:paraId="1003FEF8">
            <w:pPr>
              <w:jc w:val="center"/>
              <w:rPr>
                <w:rFonts w:hint="eastAsia" w:ascii="仿宋_GB2312" w:hAnsi="仿宋_GB2312" w:eastAsia="仿宋_GB2312" w:cs="仿宋_GB2312"/>
                <w:i w:val="0"/>
                <w:iCs w:val="0"/>
                <w:color w:val="000000"/>
                <w:sz w:val="20"/>
                <w:szCs w:val="20"/>
                <w:u w:val="none"/>
              </w:rPr>
            </w:pPr>
          </w:p>
        </w:tc>
        <w:tc>
          <w:tcPr>
            <w:tcW w:w="463" w:type="pct"/>
            <w:gridSpan w:val="2"/>
            <w:tcBorders>
              <w:tl2br w:val="nil"/>
              <w:tr2bl w:val="nil"/>
            </w:tcBorders>
            <w:shd w:val="clear" w:color="auto" w:fill="auto"/>
            <w:vAlign w:val="center"/>
          </w:tcPr>
          <w:p w14:paraId="154ECCF5">
            <w:pPr>
              <w:jc w:val="center"/>
              <w:rPr>
                <w:rFonts w:hint="eastAsia" w:ascii="仿宋_GB2312" w:hAnsi="仿宋_GB2312" w:eastAsia="仿宋_GB2312" w:cs="仿宋_GB2312"/>
                <w:i w:val="0"/>
                <w:iCs w:val="0"/>
                <w:color w:val="000000"/>
                <w:sz w:val="20"/>
                <w:szCs w:val="20"/>
                <w:u w:val="none"/>
              </w:rPr>
            </w:pPr>
          </w:p>
        </w:tc>
        <w:tc>
          <w:tcPr>
            <w:tcW w:w="382" w:type="pct"/>
            <w:gridSpan w:val="2"/>
            <w:tcBorders>
              <w:tl2br w:val="nil"/>
              <w:tr2bl w:val="nil"/>
            </w:tcBorders>
            <w:shd w:val="clear" w:color="auto" w:fill="auto"/>
            <w:vAlign w:val="center"/>
          </w:tcPr>
          <w:p w14:paraId="08854C05">
            <w:pPr>
              <w:jc w:val="center"/>
              <w:rPr>
                <w:rFonts w:hint="eastAsia" w:ascii="仿宋_GB2312" w:hAnsi="仿宋_GB2312" w:eastAsia="仿宋_GB2312" w:cs="仿宋_GB2312"/>
                <w:i w:val="0"/>
                <w:iCs w:val="0"/>
                <w:color w:val="000000"/>
                <w:sz w:val="20"/>
                <w:szCs w:val="20"/>
                <w:u w:val="none"/>
              </w:rPr>
            </w:pPr>
          </w:p>
        </w:tc>
        <w:tc>
          <w:tcPr>
            <w:tcW w:w="519" w:type="pct"/>
            <w:tcBorders>
              <w:tl2br w:val="nil"/>
              <w:tr2bl w:val="nil"/>
            </w:tcBorders>
            <w:shd w:val="clear" w:color="auto" w:fill="auto"/>
            <w:vAlign w:val="center"/>
          </w:tcPr>
          <w:p w14:paraId="263C4067">
            <w:pPr>
              <w:rPr>
                <w:rFonts w:hint="eastAsia" w:ascii="仿宋_GB2312" w:hAnsi="仿宋_GB2312" w:eastAsia="仿宋_GB2312" w:cs="仿宋_GB2312"/>
                <w:i w:val="0"/>
                <w:iCs w:val="0"/>
                <w:color w:val="000000"/>
                <w:sz w:val="20"/>
                <w:szCs w:val="20"/>
                <w:u w:val="none"/>
              </w:rPr>
            </w:pPr>
          </w:p>
        </w:tc>
        <w:tc>
          <w:tcPr>
            <w:tcW w:w="609" w:type="pct"/>
            <w:gridSpan w:val="2"/>
            <w:tcBorders>
              <w:tl2br w:val="nil"/>
              <w:tr2bl w:val="nil"/>
            </w:tcBorders>
            <w:shd w:val="clear" w:color="auto" w:fill="auto"/>
            <w:noWrap/>
            <w:vAlign w:val="center"/>
          </w:tcPr>
          <w:p w14:paraId="5B420103">
            <w:pPr>
              <w:jc w:val="center"/>
              <w:rPr>
                <w:rFonts w:hint="eastAsia" w:ascii="仿宋_GB2312" w:hAnsi="仿宋_GB2312" w:eastAsia="仿宋_GB2312" w:cs="仿宋_GB2312"/>
                <w:i w:val="0"/>
                <w:iCs w:val="0"/>
                <w:color w:val="000000"/>
                <w:sz w:val="20"/>
                <w:szCs w:val="20"/>
                <w:u w:val="none"/>
              </w:rPr>
            </w:pPr>
          </w:p>
        </w:tc>
      </w:tr>
      <w:tr w14:paraId="50EC38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8" w:hRule="atLeast"/>
        </w:trPr>
        <w:tc>
          <w:tcPr>
            <w:tcW w:w="1291" w:type="pct"/>
            <w:gridSpan w:val="3"/>
            <w:tcBorders>
              <w:tl2br w:val="nil"/>
              <w:tr2bl w:val="nil"/>
            </w:tcBorders>
            <w:shd w:val="clear" w:color="auto" w:fill="auto"/>
            <w:vAlign w:val="center"/>
          </w:tcPr>
          <w:p w14:paraId="61358D1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color w:val="000000"/>
                <w:sz w:val="18"/>
                <w:szCs w:val="18"/>
              </w:rPr>
              <w:t>绩效自评综合得分</w:t>
            </w:r>
          </w:p>
        </w:tc>
        <w:tc>
          <w:tcPr>
            <w:tcW w:w="3708" w:type="pct"/>
            <w:gridSpan w:val="12"/>
            <w:tcBorders>
              <w:tl2br w:val="nil"/>
              <w:tr2bl w:val="nil"/>
            </w:tcBorders>
            <w:shd w:val="clear" w:color="auto" w:fill="auto"/>
            <w:vAlign w:val="center"/>
          </w:tcPr>
          <w:p w14:paraId="7E141440">
            <w:pPr>
              <w:jc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100分</w:t>
            </w:r>
          </w:p>
        </w:tc>
      </w:tr>
      <w:tr w14:paraId="444E06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8" w:hRule="atLeast"/>
        </w:trPr>
        <w:tc>
          <w:tcPr>
            <w:tcW w:w="1291" w:type="pct"/>
            <w:gridSpan w:val="3"/>
            <w:tcBorders>
              <w:tl2br w:val="nil"/>
              <w:tr2bl w:val="nil"/>
            </w:tcBorders>
            <w:shd w:val="clear" w:color="auto" w:fill="auto"/>
            <w:vAlign w:val="center"/>
          </w:tcPr>
          <w:p w14:paraId="38D7B03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color w:val="000000"/>
                <w:sz w:val="18"/>
                <w:szCs w:val="18"/>
              </w:rPr>
              <w:t>评价等次</w:t>
            </w:r>
          </w:p>
        </w:tc>
        <w:tc>
          <w:tcPr>
            <w:tcW w:w="3708" w:type="pct"/>
            <w:gridSpan w:val="12"/>
            <w:tcBorders>
              <w:tl2br w:val="nil"/>
              <w:tr2bl w:val="nil"/>
            </w:tcBorders>
            <w:shd w:val="clear" w:color="auto" w:fill="auto"/>
            <w:vAlign w:val="center"/>
          </w:tcPr>
          <w:p w14:paraId="7F149699">
            <w:pPr>
              <w:jc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优</w:t>
            </w:r>
          </w:p>
        </w:tc>
      </w:tr>
    </w:tbl>
    <w:p w14:paraId="183E74BA">
      <w:pPr>
        <w:pStyle w:val="12"/>
      </w:pPr>
    </w:p>
    <w:p w14:paraId="7AB97C8B">
      <w:pPr>
        <w:pStyle w:val="12"/>
      </w:pPr>
    </w:p>
    <w:p w14:paraId="18872022">
      <w:pPr>
        <w:pStyle w:val="12"/>
      </w:pPr>
    </w:p>
    <w:p w14:paraId="6E982165">
      <w:pPr>
        <w:pStyle w:val="12"/>
      </w:pPr>
    </w:p>
    <w:p w14:paraId="2DC93734">
      <w:pPr>
        <w:pStyle w:val="12"/>
        <w:ind w:left="0" w:leftChars="0" w:firstLine="0" w:firstLineChars="0"/>
      </w:pPr>
    </w:p>
    <w:tbl>
      <w:tblPr>
        <w:tblStyle w:val="8"/>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654"/>
        <w:gridCol w:w="3561"/>
        <w:gridCol w:w="1479"/>
        <w:gridCol w:w="3106"/>
      </w:tblGrid>
      <w:tr w14:paraId="72AD8C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4"/>
            <w:noWrap w:val="0"/>
            <w:vAlign w:val="center"/>
          </w:tcPr>
          <w:p w14:paraId="2DF7A9A9">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14:paraId="5B2F4D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noWrap w:val="0"/>
            <w:vAlign w:val="center"/>
          </w:tcPr>
          <w:p w14:paraId="166834AF">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noWrap w:val="0"/>
            <w:vAlign w:val="center"/>
          </w:tcPr>
          <w:p w14:paraId="68C03C6B">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noWrap w:val="0"/>
            <w:vAlign w:val="center"/>
          </w:tcPr>
          <w:p w14:paraId="38F50FF0">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noWrap w:val="0"/>
            <w:vAlign w:val="center"/>
          </w:tcPr>
          <w:p w14:paraId="31D34FF1">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14:paraId="1C8CB3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noWrap w:val="0"/>
            <w:vAlign w:val="center"/>
          </w:tcPr>
          <w:p w14:paraId="4F476B80">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仿宋_GB2312" w:hAnsi="仿宋_GB2312" w:eastAsia="仿宋_GB2312" w:cs="仿宋_GB2312"/>
                <w:color w:val="000000"/>
                <w:sz w:val="24"/>
              </w:rPr>
            </w:pPr>
          </w:p>
        </w:tc>
        <w:tc>
          <w:tcPr>
            <w:tcW w:w="3561" w:type="dxa"/>
            <w:noWrap w:val="0"/>
            <w:vAlign w:val="center"/>
          </w:tcPr>
          <w:p w14:paraId="15D7389F">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仿宋_GB2312" w:hAnsi="仿宋_GB2312" w:eastAsia="仿宋_GB2312" w:cs="仿宋_GB2312"/>
                <w:color w:val="000000"/>
                <w:sz w:val="24"/>
                <w:lang w:val="en-US" w:eastAsia="zh-CN"/>
              </w:rPr>
            </w:pPr>
          </w:p>
        </w:tc>
        <w:tc>
          <w:tcPr>
            <w:tcW w:w="1479" w:type="dxa"/>
            <w:noWrap w:val="0"/>
            <w:vAlign w:val="center"/>
          </w:tcPr>
          <w:p w14:paraId="07291160">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仿宋_GB2312" w:hAnsi="仿宋_GB2312" w:eastAsia="仿宋_GB2312" w:cs="仿宋_GB2312"/>
                <w:color w:val="000000"/>
                <w:sz w:val="24"/>
              </w:rPr>
            </w:pPr>
          </w:p>
        </w:tc>
        <w:tc>
          <w:tcPr>
            <w:tcW w:w="3106" w:type="dxa"/>
            <w:noWrap w:val="0"/>
            <w:vAlign w:val="center"/>
          </w:tcPr>
          <w:p w14:paraId="5F044746">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仿宋_GB2312" w:hAnsi="仿宋_GB2312" w:eastAsia="仿宋_GB2312" w:cs="仿宋_GB2312"/>
                <w:color w:val="000000"/>
                <w:sz w:val="24"/>
              </w:rPr>
            </w:pPr>
          </w:p>
        </w:tc>
      </w:tr>
      <w:tr w14:paraId="4B10DE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noWrap w:val="0"/>
            <w:vAlign w:val="center"/>
          </w:tcPr>
          <w:p w14:paraId="0DAA3F41">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仿宋_GB2312" w:hAnsi="仿宋_GB2312" w:eastAsia="仿宋_GB2312" w:cs="仿宋_GB2312"/>
                <w:color w:val="000000"/>
                <w:sz w:val="24"/>
              </w:rPr>
            </w:pPr>
          </w:p>
        </w:tc>
        <w:tc>
          <w:tcPr>
            <w:tcW w:w="3561" w:type="dxa"/>
            <w:noWrap w:val="0"/>
            <w:vAlign w:val="center"/>
          </w:tcPr>
          <w:p w14:paraId="6F8EDE41">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仿宋_GB2312" w:hAnsi="仿宋_GB2312" w:eastAsia="仿宋_GB2312" w:cs="仿宋_GB2312"/>
                <w:color w:val="000000"/>
                <w:sz w:val="24"/>
              </w:rPr>
            </w:pPr>
          </w:p>
        </w:tc>
        <w:tc>
          <w:tcPr>
            <w:tcW w:w="1479" w:type="dxa"/>
            <w:noWrap w:val="0"/>
            <w:vAlign w:val="center"/>
          </w:tcPr>
          <w:p w14:paraId="772F5893">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仿宋_GB2312" w:hAnsi="仿宋_GB2312" w:eastAsia="仿宋_GB2312" w:cs="仿宋_GB2312"/>
                <w:color w:val="000000"/>
                <w:sz w:val="24"/>
              </w:rPr>
            </w:pPr>
          </w:p>
        </w:tc>
        <w:tc>
          <w:tcPr>
            <w:tcW w:w="3106" w:type="dxa"/>
            <w:noWrap w:val="0"/>
            <w:vAlign w:val="center"/>
          </w:tcPr>
          <w:p w14:paraId="607CBF3C">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仿宋_GB2312" w:hAnsi="仿宋_GB2312" w:eastAsia="仿宋_GB2312" w:cs="仿宋_GB2312"/>
                <w:color w:val="000000"/>
                <w:sz w:val="24"/>
              </w:rPr>
            </w:pPr>
          </w:p>
        </w:tc>
      </w:tr>
      <w:tr w14:paraId="30D8C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noWrap w:val="0"/>
            <w:vAlign w:val="center"/>
          </w:tcPr>
          <w:p w14:paraId="0A069D58">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仿宋_GB2312" w:hAnsi="仿宋_GB2312" w:eastAsia="仿宋_GB2312" w:cs="仿宋_GB2312"/>
                <w:color w:val="000000"/>
                <w:sz w:val="24"/>
              </w:rPr>
            </w:pPr>
          </w:p>
        </w:tc>
        <w:tc>
          <w:tcPr>
            <w:tcW w:w="3561" w:type="dxa"/>
            <w:noWrap w:val="0"/>
            <w:vAlign w:val="center"/>
          </w:tcPr>
          <w:p w14:paraId="566DA2A5">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仿宋_GB2312" w:hAnsi="仿宋_GB2312" w:eastAsia="仿宋_GB2312" w:cs="仿宋_GB2312"/>
                <w:color w:val="000000"/>
                <w:sz w:val="24"/>
              </w:rPr>
            </w:pPr>
          </w:p>
        </w:tc>
        <w:tc>
          <w:tcPr>
            <w:tcW w:w="1479" w:type="dxa"/>
            <w:noWrap w:val="0"/>
            <w:vAlign w:val="center"/>
          </w:tcPr>
          <w:p w14:paraId="712EA271">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仿宋_GB2312" w:hAnsi="仿宋_GB2312" w:eastAsia="仿宋_GB2312" w:cs="仿宋_GB2312"/>
                <w:color w:val="000000"/>
                <w:sz w:val="24"/>
              </w:rPr>
            </w:pPr>
          </w:p>
        </w:tc>
        <w:tc>
          <w:tcPr>
            <w:tcW w:w="3106" w:type="dxa"/>
            <w:noWrap w:val="0"/>
            <w:vAlign w:val="center"/>
          </w:tcPr>
          <w:p w14:paraId="5082B6FC">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仿宋_GB2312" w:hAnsi="仿宋_GB2312" w:eastAsia="仿宋_GB2312" w:cs="仿宋_GB2312"/>
                <w:color w:val="000000"/>
                <w:sz w:val="24"/>
              </w:rPr>
            </w:pPr>
          </w:p>
        </w:tc>
      </w:tr>
      <w:tr w14:paraId="338104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noWrap w:val="0"/>
            <w:vAlign w:val="center"/>
          </w:tcPr>
          <w:p w14:paraId="66CFD1E2">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仿宋_GB2312" w:hAnsi="仿宋_GB2312" w:eastAsia="仿宋_GB2312" w:cs="仿宋_GB2312"/>
                <w:color w:val="000000"/>
                <w:sz w:val="24"/>
              </w:rPr>
            </w:pPr>
          </w:p>
        </w:tc>
        <w:tc>
          <w:tcPr>
            <w:tcW w:w="3561" w:type="dxa"/>
            <w:noWrap w:val="0"/>
            <w:vAlign w:val="center"/>
          </w:tcPr>
          <w:p w14:paraId="14D05181">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仿宋_GB2312" w:hAnsi="仿宋_GB2312" w:eastAsia="仿宋_GB2312" w:cs="仿宋_GB2312"/>
                <w:color w:val="000000"/>
                <w:sz w:val="24"/>
              </w:rPr>
            </w:pPr>
          </w:p>
        </w:tc>
        <w:tc>
          <w:tcPr>
            <w:tcW w:w="1479" w:type="dxa"/>
            <w:noWrap w:val="0"/>
            <w:vAlign w:val="center"/>
          </w:tcPr>
          <w:p w14:paraId="1CA71FE1">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仿宋_GB2312" w:hAnsi="仿宋_GB2312" w:eastAsia="仿宋_GB2312" w:cs="仿宋_GB2312"/>
                <w:color w:val="000000"/>
                <w:sz w:val="24"/>
              </w:rPr>
            </w:pPr>
          </w:p>
        </w:tc>
        <w:tc>
          <w:tcPr>
            <w:tcW w:w="3106" w:type="dxa"/>
            <w:noWrap w:val="0"/>
            <w:vAlign w:val="center"/>
          </w:tcPr>
          <w:p w14:paraId="1F52153A">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仿宋_GB2312" w:hAnsi="仿宋_GB2312" w:eastAsia="仿宋_GB2312" w:cs="仿宋_GB2312"/>
                <w:color w:val="000000"/>
                <w:sz w:val="24"/>
              </w:rPr>
            </w:pPr>
          </w:p>
        </w:tc>
      </w:tr>
      <w:tr w14:paraId="6A9F9D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0" w:hRule="atLeast"/>
          <w:jc w:val="center"/>
        </w:trPr>
        <w:tc>
          <w:tcPr>
            <w:tcW w:w="9800" w:type="dxa"/>
            <w:gridSpan w:val="4"/>
            <w:noWrap w:val="0"/>
            <w:vAlign w:val="center"/>
          </w:tcPr>
          <w:p w14:paraId="58AD6BD2">
            <w:pPr>
              <w:keepNext w:val="0"/>
              <w:keepLines w:val="0"/>
              <w:pageBreakBefore w:val="0"/>
              <w:widowControl w:val="0"/>
              <w:kinsoku/>
              <w:wordWrap/>
              <w:overflowPunct/>
              <w:topLinePunct w:val="0"/>
              <w:autoSpaceDE/>
              <w:autoSpaceDN w:val="0"/>
              <w:bidi w:val="0"/>
              <w:adjustRightInd/>
              <w:snapToGrid/>
              <w:spacing w:line="3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14:paraId="400BC6A3">
            <w:pPr>
              <w:keepNext w:val="0"/>
              <w:keepLines w:val="0"/>
              <w:pageBreakBefore w:val="0"/>
              <w:widowControl w:val="0"/>
              <w:kinsoku/>
              <w:wordWrap/>
              <w:overflowPunct/>
              <w:topLinePunct w:val="0"/>
              <w:autoSpaceDE/>
              <w:autoSpaceDN w:val="0"/>
              <w:bidi w:val="0"/>
              <w:adjustRightInd/>
              <w:snapToGrid/>
              <w:spacing w:line="300" w:lineRule="exact"/>
              <w:jc w:val="left"/>
              <w:textAlignment w:val="center"/>
              <w:rPr>
                <w:rFonts w:hint="eastAsia" w:ascii="仿宋_GB2312" w:hAnsi="仿宋_GB2312" w:eastAsia="仿宋_GB2312" w:cs="仿宋_GB2312"/>
                <w:color w:val="000000"/>
                <w:sz w:val="24"/>
              </w:rPr>
            </w:pPr>
          </w:p>
          <w:p w14:paraId="37E3BEFC">
            <w:pPr>
              <w:keepNext w:val="0"/>
              <w:keepLines w:val="0"/>
              <w:pageBreakBefore w:val="0"/>
              <w:widowControl w:val="0"/>
              <w:kinsoku/>
              <w:wordWrap/>
              <w:overflowPunct/>
              <w:topLinePunct w:val="0"/>
              <w:autoSpaceDE/>
              <w:autoSpaceDN w:val="0"/>
              <w:bidi w:val="0"/>
              <w:adjustRightInd/>
              <w:snapToGrid/>
              <w:spacing w:line="300" w:lineRule="exact"/>
              <w:jc w:val="left"/>
              <w:textAlignment w:val="center"/>
              <w:rPr>
                <w:rFonts w:hint="eastAsia" w:ascii="仿宋_GB2312" w:hAnsi="仿宋_GB2312" w:eastAsia="仿宋_GB2312" w:cs="仿宋_GB2312"/>
                <w:color w:val="000000"/>
                <w:sz w:val="24"/>
              </w:rPr>
            </w:pPr>
          </w:p>
          <w:p w14:paraId="7801896B">
            <w:pPr>
              <w:keepNext w:val="0"/>
              <w:keepLines w:val="0"/>
              <w:pageBreakBefore w:val="0"/>
              <w:widowControl w:val="0"/>
              <w:kinsoku/>
              <w:wordWrap/>
              <w:overflowPunct/>
              <w:topLinePunct w:val="0"/>
              <w:autoSpaceDE/>
              <w:autoSpaceDN w:val="0"/>
              <w:bidi w:val="0"/>
              <w:adjustRightInd/>
              <w:snapToGrid/>
              <w:spacing w:line="300" w:lineRule="exact"/>
              <w:jc w:val="left"/>
              <w:textAlignment w:val="center"/>
              <w:rPr>
                <w:rFonts w:hint="eastAsia" w:ascii="仿宋_GB2312" w:hAnsi="仿宋_GB2312" w:eastAsia="仿宋_GB2312" w:cs="仿宋_GB2312"/>
                <w:color w:val="000000"/>
                <w:sz w:val="24"/>
              </w:rPr>
            </w:pPr>
          </w:p>
          <w:p w14:paraId="42D011C6">
            <w:pPr>
              <w:keepNext w:val="0"/>
              <w:keepLines w:val="0"/>
              <w:pageBreakBefore w:val="0"/>
              <w:widowControl w:val="0"/>
              <w:kinsoku/>
              <w:wordWrap/>
              <w:overflowPunct/>
              <w:topLinePunct w:val="0"/>
              <w:autoSpaceDE/>
              <w:autoSpaceDN w:val="0"/>
              <w:bidi w:val="0"/>
              <w:adjustRightInd/>
              <w:snapToGrid/>
              <w:spacing w:line="300" w:lineRule="exact"/>
              <w:jc w:val="left"/>
              <w:textAlignment w:val="center"/>
              <w:rPr>
                <w:rFonts w:hint="eastAsia" w:ascii="仿宋_GB2312" w:hAnsi="仿宋_GB2312" w:eastAsia="仿宋_GB2312" w:cs="仿宋_GB2312"/>
                <w:color w:val="000000"/>
                <w:sz w:val="24"/>
              </w:rPr>
            </w:pPr>
          </w:p>
          <w:p w14:paraId="260389ED">
            <w:pPr>
              <w:keepNext w:val="0"/>
              <w:keepLines w:val="0"/>
              <w:pageBreakBefore w:val="0"/>
              <w:widowControl w:val="0"/>
              <w:kinsoku/>
              <w:wordWrap/>
              <w:overflowPunct/>
              <w:topLinePunct w:val="0"/>
              <w:autoSpaceDE/>
              <w:autoSpaceDN w:val="0"/>
              <w:bidi w:val="0"/>
              <w:adjustRightInd/>
              <w:snapToGrid/>
              <w:spacing w:line="3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14:paraId="7EA8F6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190" w:hRule="atLeast"/>
          <w:jc w:val="center"/>
        </w:trPr>
        <w:tc>
          <w:tcPr>
            <w:tcW w:w="9800" w:type="dxa"/>
            <w:gridSpan w:val="4"/>
            <w:noWrap w:val="0"/>
            <w:vAlign w:val="center"/>
          </w:tcPr>
          <w:p w14:paraId="68FD1E4B">
            <w:pPr>
              <w:keepNext w:val="0"/>
              <w:keepLines w:val="0"/>
              <w:pageBreakBefore w:val="0"/>
              <w:widowControl w:val="0"/>
              <w:kinsoku/>
              <w:wordWrap/>
              <w:overflowPunct/>
              <w:topLinePunct w:val="0"/>
              <w:autoSpaceDE/>
              <w:autoSpaceDN w:val="0"/>
              <w:bidi w:val="0"/>
              <w:adjustRightInd/>
              <w:spacing w:line="56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14:paraId="6E2FD8D3">
            <w:pPr>
              <w:keepNext w:val="0"/>
              <w:keepLines w:val="0"/>
              <w:pageBreakBefore w:val="0"/>
              <w:widowControl w:val="0"/>
              <w:kinsoku/>
              <w:wordWrap/>
              <w:overflowPunct/>
              <w:topLinePunct w:val="0"/>
              <w:autoSpaceDE/>
              <w:autoSpaceDN w:val="0"/>
              <w:bidi w:val="0"/>
              <w:adjustRightInd/>
              <w:spacing w:line="560" w:lineRule="exact"/>
              <w:jc w:val="left"/>
              <w:textAlignment w:val="center"/>
              <w:rPr>
                <w:rFonts w:hint="eastAsia" w:ascii="仿宋_GB2312" w:hAnsi="仿宋_GB2312" w:eastAsia="仿宋_GB2312" w:cs="仿宋_GB2312"/>
                <w:color w:val="000000"/>
                <w:sz w:val="24"/>
              </w:rPr>
            </w:pPr>
          </w:p>
          <w:p w14:paraId="144C1C1A">
            <w:pPr>
              <w:keepNext w:val="0"/>
              <w:keepLines w:val="0"/>
              <w:pageBreakBefore w:val="0"/>
              <w:widowControl w:val="0"/>
              <w:kinsoku/>
              <w:wordWrap/>
              <w:overflowPunct/>
              <w:topLinePunct w:val="0"/>
              <w:autoSpaceDE/>
              <w:autoSpaceDN w:val="0"/>
              <w:bidi w:val="0"/>
              <w:adjustRightInd/>
              <w:spacing w:line="56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14:paraId="4BC73F20">
            <w:pPr>
              <w:keepNext w:val="0"/>
              <w:keepLines w:val="0"/>
              <w:pageBreakBefore w:val="0"/>
              <w:widowControl w:val="0"/>
              <w:kinsoku/>
              <w:wordWrap/>
              <w:overflowPunct/>
              <w:topLinePunct w:val="0"/>
              <w:autoSpaceDE/>
              <w:autoSpaceDN w:val="0"/>
              <w:bidi w:val="0"/>
              <w:adjustRightInd/>
              <w:spacing w:line="56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14:paraId="035BF0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560" w:hRule="atLeast"/>
          <w:jc w:val="center"/>
        </w:trPr>
        <w:tc>
          <w:tcPr>
            <w:tcW w:w="9800" w:type="dxa"/>
            <w:gridSpan w:val="4"/>
            <w:noWrap w:val="0"/>
            <w:vAlign w:val="center"/>
          </w:tcPr>
          <w:p w14:paraId="67BF356D">
            <w:pPr>
              <w:keepNext w:val="0"/>
              <w:keepLines w:val="0"/>
              <w:pageBreakBefore w:val="0"/>
              <w:widowControl w:val="0"/>
              <w:kinsoku/>
              <w:wordWrap/>
              <w:overflowPunct/>
              <w:topLinePunct w:val="0"/>
              <w:autoSpaceDE/>
              <w:bidi w:val="0"/>
              <w:adjustRightInd/>
              <w:spacing w:line="560" w:lineRule="exact"/>
              <w:rPr>
                <w:rFonts w:hint="eastAsia" w:eastAsia="仿宋_GB2312"/>
                <w:sz w:val="24"/>
              </w:rPr>
            </w:pPr>
            <w:r>
              <w:rPr>
                <w:rFonts w:hint="eastAsia" w:eastAsia="仿宋_GB2312"/>
                <w:sz w:val="24"/>
              </w:rPr>
              <w:t>财政部门归口业务股室意见：</w:t>
            </w:r>
          </w:p>
          <w:p w14:paraId="060CA40F">
            <w:pPr>
              <w:keepNext w:val="0"/>
              <w:keepLines w:val="0"/>
              <w:pageBreakBefore w:val="0"/>
              <w:widowControl w:val="0"/>
              <w:kinsoku/>
              <w:wordWrap/>
              <w:overflowPunct/>
              <w:topLinePunct w:val="0"/>
              <w:autoSpaceDE/>
              <w:bidi w:val="0"/>
              <w:adjustRightInd/>
              <w:spacing w:line="560" w:lineRule="exact"/>
              <w:rPr>
                <w:rFonts w:hint="eastAsia" w:eastAsia="仿宋_GB2312"/>
                <w:sz w:val="24"/>
              </w:rPr>
            </w:pPr>
          </w:p>
          <w:p w14:paraId="6959A374">
            <w:pPr>
              <w:keepNext w:val="0"/>
              <w:keepLines w:val="0"/>
              <w:pageBreakBefore w:val="0"/>
              <w:widowControl w:val="0"/>
              <w:kinsoku/>
              <w:wordWrap/>
              <w:overflowPunct/>
              <w:topLinePunct w:val="0"/>
              <w:autoSpaceDE/>
              <w:bidi w:val="0"/>
              <w:adjustRightInd/>
              <w:spacing w:line="560" w:lineRule="exact"/>
              <w:rPr>
                <w:rFonts w:hint="eastAsia" w:eastAsia="仿宋_GB2312"/>
                <w:sz w:val="24"/>
              </w:rPr>
            </w:pPr>
            <w:r>
              <w:rPr>
                <w:rFonts w:hint="eastAsia" w:eastAsia="仿宋_GB2312"/>
                <w:sz w:val="24"/>
              </w:rPr>
              <w:t xml:space="preserve">                                  财政部门归口业务股室负责人（签章）：</w:t>
            </w:r>
          </w:p>
          <w:p w14:paraId="7C85E630">
            <w:pPr>
              <w:keepNext w:val="0"/>
              <w:keepLines w:val="0"/>
              <w:pageBreakBefore w:val="0"/>
              <w:widowControl w:val="0"/>
              <w:kinsoku/>
              <w:wordWrap/>
              <w:overflowPunct/>
              <w:topLinePunct w:val="0"/>
              <w:autoSpaceDE/>
              <w:autoSpaceDN w:val="0"/>
              <w:bidi w:val="0"/>
              <w:adjustRightInd/>
              <w:spacing w:line="560" w:lineRule="exact"/>
              <w:jc w:val="left"/>
              <w:textAlignment w:val="center"/>
              <w:rPr>
                <w:rFonts w:hint="eastAsia" w:ascii="仿宋_GB2312" w:hAnsi="仿宋_GB2312" w:eastAsia="仿宋_GB2312" w:cs="仿宋_GB2312"/>
                <w:color w:val="000000"/>
                <w:sz w:val="24"/>
              </w:rPr>
            </w:pPr>
            <w:r>
              <w:rPr>
                <w:rFonts w:hint="eastAsia" w:eastAsia="仿宋_GB2312"/>
                <w:sz w:val="24"/>
              </w:rPr>
              <w:t xml:space="preserve">                                                                 年    月   日</w:t>
            </w:r>
          </w:p>
        </w:tc>
      </w:tr>
    </w:tbl>
    <w:p w14:paraId="7309A363">
      <w:pPr>
        <w:pStyle w:val="12"/>
        <w:sectPr>
          <w:pgSz w:w="11906" w:h="16838"/>
          <w:pgMar w:top="1440" w:right="1800" w:bottom="1440" w:left="1800" w:header="851" w:footer="992" w:gutter="0"/>
          <w:cols w:space="425" w:num="1"/>
          <w:docGrid w:type="lines" w:linePitch="312" w:charSpace="0"/>
        </w:sectPr>
      </w:pPr>
      <w:r>
        <w:rPr>
          <w:rFonts w:hint="eastAsia" w:eastAsia="仿宋_GB2312" w:cs="仿宋_GB2312"/>
          <w:bCs/>
          <w:sz w:val="28"/>
          <w:szCs w:val="28"/>
        </w:rPr>
        <w:t>填报人（签名）：                          联系电话：</w:t>
      </w:r>
    </w:p>
    <w:p w14:paraId="7C891D34">
      <w:pPr>
        <w:bidi w:val="0"/>
        <w:rPr>
          <w:rFonts w:hint="default"/>
          <w:lang w:val="en-US" w:eastAsia="zh-CN"/>
        </w:rPr>
      </w:pPr>
      <w:r>
        <w:rPr>
          <w:rFonts w:hint="eastAsia"/>
          <w:lang w:val="en-US" w:eastAsia="zh-CN"/>
        </w:rPr>
        <w:t>附件1</w:t>
      </w:r>
    </w:p>
    <w:p w14:paraId="6AAAD6FB">
      <w:pPr>
        <w:bidi w:val="0"/>
        <w:jc w:val="center"/>
        <w:rPr>
          <w:rFonts w:hint="eastAsia" w:ascii="方正小标宋_GBK" w:hAnsi="方正小标宋_GBK" w:eastAsia="方正小标宋_GBK" w:cs="方正小标宋_GBK"/>
          <w:b/>
          <w:bCs/>
          <w:i w:val="0"/>
          <w:iCs w:val="0"/>
          <w:caps w:val="0"/>
          <w:color w:val="000000"/>
          <w:spacing w:val="0"/>
          <w:kern w:val="0"/>
          <w:sz w:val="44"/>
          <w:szCs w:val="44"/>
          <w:shd w:val="clear" w:fill="FFFFFF"/>
          <w:lang w:val="en-US" w:eastAsia="zh-CN" w:bidi="ar"/>
        </w:rPr>
      </w:pPr>
      <w:r>
        <w:rPr>
          <w:rFonts w:hint="eastAsia" w:ascii="方正小标宋_GBK" w:hAnsi="方正小标宋_GBK" w:eastAsia="方正小标宋_GBK" w:cs="方正小标宋_GBK"/>
          <w:b/>
          <w:bCs/>
          <w:i w:val="0"/>
          <w:iCs w:val="0"/>
          <w:caps w:val="0"/>
          <w:color w:val="000000"/>
          <w:spacing w:val="0"/>
          <w:kern w:val="0"/>
          <w:sz w:val="44"/>
          <w:szCs w:val="44"/>
          <w:shd w:val="clear" w:fill="FFFFFF"/>
          <w:lang w:val="en-US" w:eastAsia="zh-CN" w:bidi="ar"/>
        </w:rPr>
        <w:t>岳阳市云溪区城市管理和综合执法局</w:t>
      </w:r>
    </w:p>
    <w:p w14:paraId="5FEEE7C4">
      <w:pPr>
        <w:bidi w:val="0"/>
        <w:jc w:val="center"/>
        <w:rPr>
          <w:rFonts w:hint="eastAsia" w:ascii="方正小标宋_GBK" w:hAnsi="方正小标宋_GBK" w:eastAsia="方正小标宋_GBK" w:cs="方正小标宋_GBK"/>
          <w:b/>
          <w:bCs/>
          <w:i w:val="0"/>
          <w:iCs w:val="0"/>
          <w:caps w:val="0"/>
          <w:color w:val="000000"/>
          <w:spacing w:val="0"/>
          <w:kern w:val="0"/>
          <w:sz w:val="44"/>
          <w:szCs w:val="44"/>
          <w:shd w:val="clear" w:fill="FFFFFF"/>
          <w:lang w:val="en-US" w:eastAsia="zh-CN" w:bidi="ar"/>
        </w:rPr>
      </w:pPr>
      <w:r>
        <w:rPr>
          <w:rFonts w:hint="eastAsia" w:ascii="方正小标宋_GBK" w:hAnsi="方正小标宋_GBK" w:eastAsia="方正小标宋_GBK" w:cs="方正小标宋_GBK"/>
          <w:b/>
          <w:bCs/>
          <w:i w:val="0"/>
          <w:iCs w:val="0"/>
          <w:caps w:val="0"/>
          <w:color w:val="000000"/>
          <w:spacing w:val="0"/>
          <w:kern w:val="0"/>
          <w:sz w:val="44"/>
          <w:szCs w:val="44"/>
          <w:shd w:val="clear" w:fill="FFFFFF"/>
          <w:lang w:val="en-US" w:eastAsia="zh-CN" w:bidi="ar"/>
        </w:rPr>
        <w:t>部门整体支出绩效自评报告</w:t>
      </w:r>
    </w:p>
    <w:p w14:paraId="21C508CF">
      <w:pPr>
        <w:bidi w:val="0"/>
      </w:pPr>
    </w:p>
    <w:p w14:paraId="091FFB73">
      <w:pPr>
        <w:pStyle w:val="2"/>
        <w:bidi w:val="0"/>
        <w:rPr>
          <w:rFonts w:hint="eastAsia"/>
        </w:rPr>
      </w:pPr>
      <w:r>
        <w:rPr>
          <w:rFonts w:hint="eastAsia"/>
        </w:rPr>
        <w:t>一、部门（单位）概况</w:t>
      </w:r>
    </w:p>
    <w:p w14:paraId="2B5DD92E">
      <w:pPr>
        <w:pStyle w:val="3"/>
        <w:bidi w:val="0"/>
        <w:ind w:left="0" w:leftChars="0" w:firstLine="0" w:firstLineChars="0"/>
        <w:rPr>
          <w:rFonts w:hint="default"/>
        </w:rPr>
      </w:pPr>
      <w:r>
        <w:rPr>
          <w:rFonts w:hint="default"/>
        </w:rPr>
        <w:t>（一）机构设置情况</w:t>
      </w:r>
    </w:p>
    <w:p w14:paraId="2F8C41B7">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textAlignment w:val="auto"/>
        <w:rPr>
          <w:rFonts w:hint="default"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岳阳市云溪区城市管理和综合执法局内设机构包括：内设股室7个，分别为办公室、市政股、政策法规股、计划财务股、行政审批股、政工人事股、城市管理股。</w:t>
      </w:r>
    </w:p>
    <w:p w14:paraId="68298F35">
      <w:pPr>
        <w:pStyle w:val="3"/>
        <w:bidi w:val="0"/>
        <w:ind w:left="0" w:leftChars="0" w:firstLine="0" w:firstLineChars="0"/>
        <w:rPr>
          <w:rFonts w:hint="default"/>
        </w:rPr>
      </w:pPr>
      <w:r>
        <w:rPr>
          <w:rFonts w:hint="eastAsia"/>
          <w:lang w:eastAsia="zh-CN"/>
        </w:rPr>
        <w:t>（</w:t>
      </w:r>
      <w:r>
        <w:rPr>
          <w:rFonts w:hint="eastAsia"/>
          <w:lang w:val="en-US" w:eastAsia="zh-CN"/>
        </w:rPr>
        <w:t>二</w:t>
      </w:r>
      <w:r>
        <w:rPr>
          <w:rFonts w:hint="eastAsia"/>
          <w:lang w:eastAsia="zh-CN"/>
        </w:rPr>
        <w:t>）</w:t>
      </w:r>
      <w:r>
        <w:rPr>
          <w:rFonts w:hint="default"/>
        </w:rPr>
        <w:t>人员编制情况</w:t>
      </w:r>
    </w:p>
    <w:p w14:paraId="3F51E8E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2024年末实有人数5人，其中编制人数5人。</w:t>
      </w:r>
    </w:p>
    <w:p w14:paraId="27E6FA74">
      <w:pPr>
        <w:pStyle w:val="3"/>
        <w:bidi w:val="0"/>
        <w:ind w:left="0" w:leftChars="0" w:firstLine="0" w:firstLineChars="0"/>
        <w:rPr>
          <w:rFonts w:hint="default"/>
        </w:rPr>
      </w:pPr>
      <w:r>
        <w:rPr>
          <w:rFonts w:hint="eastAsia"/>
          <w:lang w:eastAsia="zh-CN"/>
        </w:rPr>
        <w:t>（</w:t>
      </w:r>
      <w:r>
        <w:rPr>
          <w:rFonts w:hint="eastAsia"/>
          <w:lang w:val="en-US" w:eastAsia="zh-CN"/>
        </w:rPr>
        <w:t>三</w:t>
      </w:r>
      <w:r>
        <w:rPr>
          <w:rFonts w:hint="eastAsia"/>
          <w:lang w:eastAsia="zh-CN"/>
        </w:rPr>
        <w:t>）</w:t>
      </w:r>
      <w:r>
        <w:rPr>
          <w:rFonts w:hint="default"/>
        </w:rPr>
        <w:t>主要职能职责</w:t>
      </w:r>
    </w:p>
    <w:p w14:paraId="5D9F7B0A">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default" w:ascii="仿宋_GB2312" w:hAnsi="仿宋_GB2312" w:eastAsia="仿宋_GB2312" w:cs="仿宋_GB2312"/>
          <w:b w:val="0"/>
          <w:bCs w:val="0"/>
          <w:color w:val="auto"/>
          <w:sz w:val="32"/>
          <w:szCs w:val="32"/>
          <w:lang w:val="en-US" w:eastAsia="zh-CN"/>
        </w:rPr>
        <w:t xml:space="preserve">1、贯彻执行国家和地方关于城市管理及其行政执法的法律法规规章和政策；组织协调城市管理方面的行政执法，研究拟订相关规范性文件草案，牵头组织拟订城市管理及其行政执法发展战略、规划，并负责组织实施；对全区城镇管理及其行政执法工作进行业务指导和监督检查。 </w:t>
      </w:r>
    </w:p>
    <w:p w14:paraId="32418709">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default" w:ascii="仿宋_GB2312" w:hAnsi="仿宋_GB2312" w:eastAsia="仿宋_GB2312" w:cs="仿宋_GB2312"/>
          <w:b w:val="0"/>
          <w:bCs w:val="0"/>
          <w:color w:val="auto"/>
          <w:sz w:val="32"/>
          <w:szCs w:val="32"/>
          <w:lang w:val="en-US" w:eastAsia="zh-CN"/>
        </w:rPr>
        <w:t xml:space="preserve">2、参与城市规划、建设工作，参与城市建设规划设计的评审工作，负责城市绿线划定；负责城市建成区范围内交由区城管局管理的市政基础设施的管理和维护。 </w:t>
      </w:r>
    </w:p>
    <w:p w14:paraId="1D4D2143">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default" w:ascii="仿宋_GB2312" w:hAnsi="仿宋_GB2312" w:eastAsia="仿宋_GB2312" w:cs="仿宋_GB2312"/>
          <w:b w:val="0"/>
          <w:bCs w:val="0"/>
          <w:color w:val="auto"/>
          <w:sz w:val="32"/>
          <w:szCs w:val="32"/>
          <w:lang w:val="en-US" w:eastAsia="zh-CN"/>
        </w:rPr>
        <w:t xml:space="preserve">3、负责城市维护资金的管理和使用，组织拟订城市园林绿化、市政公用设施、市容环境卫生、路灯照明、综合执法、禁放烟花爆竹等方面专项经费的年度计划；审核园林绿化、市政维护、环境卫生、路灯照明维护建设工程预（决）算；负责本系统各种规费征收的收取。 </w:t>
      </w:r>
    </w:p>
    <w:p w14:paraId="2EC2F264">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default" w:ascii="仿宋_GB2312" w:hAnsi="仿宋_GB2312" w:eastAsia="仿宋_GB2312" w:cs="仿宋_GB2312"/>
          <w:b w:val="0"/>
          <w:bCs w:val="0"/>
          <w:color w:val="auto"/>
          <w:sz w:val="32"/>
          <w:szCs w:val="32"/>
          <w:lang w:val="en-US" w:eastAsia="zh-CN"/>
        </w:rPr>
        <w:t xml:space="preserve">4、维护保障相关城市服务功能正常运行，负责城市市政设施、公用事业、环境卫生、市政秩序、园林绿化的管理和监察；负责城区道路照明及亮化工程的规划设计、建设、审查、审批、移交、质量监管、日常维护、管理和监察；负责城市防汛管理工作。 </w:t>
      </w:r>
    </w:p>
    <w:p w14:paraId="20FA3637">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default" w:ascii="仿宋_GB2312" w:hAnsi="仿宋_GB2312" w:eastAsia="仿宋_GB2312" w:cs="仿宋_GB2312"/>
          <w:b w:val="0"/>
          <w:bCs w:val="0"/>
          <w:color w:val="auto"/>
          <w:sz w:val="32"/>
          <w:szCs w:val="32"/>
          <w:lang w:val="en-US" w:eastAsia="zh-CN"/>
        </w:rPr>
        <w:t xml:space="preserve">5、负责临时占用和挖掘城市道路等方面的审批和管理，与相关部门做好地下管线信息平台管理工作，负责城市地下综合管廊的建设和运营管理，负责停车、洗车场（点）的定点设置和管理。 </w:t>
      </w:r>
    </w:p>
    <w:p w14:paraId="670EA656">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default" w:ascii="仿宋_GB2312" w:hAnsi="仿宋_GB2312" w:eastAsia="仿宋_GB2312" w:cs="仿宋_GB2312"/>
          <w:b w:val="0"/>
          <w:bCs w:val="0"/>
          <w:color w:val="auto"/>
          <w:sz w:val="32"/>
          <w:szCs w:val="32"/>
          <w:lang w:val="en-US" w:eastAsia="zh-CN"/>
        </w:rPr>
        <w:t xml:space="preserve">6、负责城市绿化规划、绿线指标的执行和监督管理，负责改变绿化规划、绿化用地的使用性质审批；负责城市园林绿化工程、工程配套附属绿化工程的规划审查，负责绿化工程审批、建设、验收的监督管理；负责城区占用、挖掘绿地和砍伐、修剪、移栽树木花草的审批、管理；负责城市园林绿化的建设和养护工作；负责省级园林式单位申报，配合绿化管理部门进行城区义务植树活动。 </w:t>
      </w:r>
    </w:p>
    <w:p w14:paraId="3CC42E07">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default" w:ascii="仿宋_GB2312" w:hAnsi="仿宋_GB2312" w:eastAsia="仿宋_GB2312" w:cs="仿宋_GB2312"/>
          <w:b w:val="0"/>
          <w:bCs w:val="0"/>
          <w:color w:val="auto"/>
          <w:sz w:val="32"/>
          <w:szCs w:val="32"/>
          <w:lang w:val="en-US" w:eastAsia="zh-CN"/>
        </w:rPr>
        <w:t xml:space="preserve">7、负责城市市容环境卫生管理工作。监督检查指导城区街道清扫保洁、铲除冰雪、公厕管理及垃圾、渣土、固体废弃物的收运、处理、利用；负责城市建设渣土运输、消纳处置、土石方调配管理，以及渣土运输企业（机构）的资质与归口管理；负责建筑物立面、公共设施、牌匾广告等容貌管理；负责城区内条幅、标语、牌匾、街道和广场重要景观及灯饰亮化工程的管理；负责施工现场环境的监督和管理；负责对单位、社区、居住小区的环境卫生、秩序管理进行业务指导和监督检查。 </w:t>
      </w:r>
    </w:p>
    <w:p w14:paraId="4974D509">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default" w:ascii="仿宋_GB2312" w:hAnsi="仿宋_GB2312" w:eastAsia="仿宋_GB2312" w:cs="仿宋_GB2312"/>
          <w:b w:val="0"/>
          <w:bCs w:val="0"/>
          <w:color w:val="auto"/>
          <w:sz w:val="32"/>
          <w:szCs w:val="32"/>
          <w:lang w:val="en-US" w:eastAsia="zh-CN"/>
        </w:rPr>
        <w:t xml:space="preserve">8、负责制定城区公共广场管理规定；负责广场基础设施管理；负责对在广场开展大型活动的审批和管理。 </w:t>
      </w:r>
    </w:p>
    <w:p w14:paraId="24930313">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default" w:ascii="仿宋_GB2312" w:hAnsi="仿宋_GB2312" w:eastAsia="仿宋_GB2312" w:cs="仿宋_GB2312"/>
          <w:b w:val="0"/>
          <w:bCs w:val="0"/>
          <w:color w:val="auto"/>
          <w:sz w:val="32"/>
          <w:szCs w:val="32"/>
          <w:lang w:val="en-US" w:eastAsia="zh-CN"/>
        </w:rPr>
        <w:t xml:space="preserve">9、依照规划、公共资源公开出让等法律程序，负责城区户外广告经营、制作和悬挂的审批和管理；负责对庆典、促销、展览、宣传咨询、演出及门店门头、招牌的装饰装修、亮化等活动占用道路、广场等的管理工作。 </w:t>
      </w:r>
    </w:p>
    <w:p w14:paraId="336F7047">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default" w:ascii="仿宋_GB2312" w:hAnsi="仿宋_GB2312" w:eastAsia="仿宋_GB2312" w:cs="仿宋_GB2312"/>
          <w:b w:val="0"/>
          <w:bCs w:val="0"/>
          <w:color w:val="auto"/>
          <w:sz w:val="32"/>
          <w:szCs w:val="32"/>
          <w:lang w:val="en-US" w:eastAsia="zh-CN"/>
        </w:rPr>
        <w:t xml:space="preserve">10、负责宣传贯彻燃气行业的法律法规规章；负责从事燃气行业的企业经营许可证制度管理工作；负责依法管理燃气市场；负责燃气发展规划编制并组织实施，审查各镇（街道）燃气发展规划及备案工作；负责组织编制燃气安全事故应急预案，依法指导和行使各镇（街道）燃气安全监督管理和行政执法工作。 </w:t>
      </w:r>
    </w:p>
    <w:p w14:paraId="1EF9FA23">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default" w:ascii="仿宋_GB2312" w:hAnsi="仿宋_GB2312" w:eastAsia="仿宋_GB2312" w:cs="仿宋_GB2312"/>
          <w:b w:val="0"/>
          <w:bCs w:val="0"/>
          <w:color w:val="auto"/>
          <w:sz w:val="32"/>
          <w:szCs w:val="32"/>
          <w:lang w:val="en-US" w:eastAsia="zh-CN"/>
        </w:rPr>
        <w:t xml:space="preserve">11、负责区本级管理区域市政公用设施运行管理、市容环境卫生管理、园林绿化管理等方面法律法规规章规定的行政执法工作，强制拆除不符合城市容貌标准、环境卫生标准的违法构筑物或设施。 </w:t>
      </w:r>
    </w:p>
    <w:p w14:paraId="03F140C9">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default" w:ascii="仿宋_GB2312" w:hAnsi="仿宋_GB2312" w:eastAsia="仿宋_GB2312" w:cs="仿宋_GB2312"/>
          <w:b w:val="0"/>
          <w:bCs w:val="0"/>
          <w:color w:val="auto"/>
          <w:sz w:val="32"/>
          <w:szCs w:val="32"/>
          <w:lang w:val="en-US" w:eastAsia="zh-CN"/>
        </w:rPr>
        <w:t xml:space="preserve">12、负责城市管理行业工作人员的技术、业务培训、考核；指导城市管理各行业的精神文明建设和思想政治工作。 </w:t>
      </w:r>
    </w:p>
    <w:p w14:paraId="5A78B0D4">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default" w:ascii="仿宋_GB2312" w:hAnsi="仿宋_GB2312" w:eastAsia="仿宋_GB2312" w:cs="仿宋_GB2312"/>
          <w:b w:val="0"/>
          <w:bCs w:val="0"/>
          <w:color w:val="auto"/>
          <w:sz w:val="32"/>
          <w:szCs w:val="32"/>
          <w:lang w:val="en-US" w:eastAsia="zh-CN"/>
        </w:rPr>
        <w:t xml:space="preserve">13、负责指导、监督、检查、考核和协调全区城乡管理综合行政执法工作；承担有关城乡管理综合行政执法工作方面的行政复议受理和行政诉讼应诉工作。 </w:t>
      </w:r>
    </w:p>
    <w:p w14:paraId="0E9C73BC">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default" w:ascii="仿宋_GB2312" w:hAnsi="仿宋_GB2312" w:eastAsia="仿宋_GB2312" w:cs="仿宋_GB2312"/>
          <w:b w:val="0"/>
          <w:bCs w:val="0"/>
          <w:color w:val="auto"/>
          <w:sz w:val="32"/>
          <w:szCs w:val="32"/>
          <w:lang w:val="en-US" w:eastAsia="zh-CN"/>
        </w:rPr>
        <w:t>14、完成区委、区政府交办的其他任务。</w:t>
      </w:r>
    </w:p>
    <w:p w14:paraId="7ED1B293">
      <w:pPr>
        <w:pStyle w:val="3"/>
        <w:bidi w:val="0"/>
        <w:ind w:left="0" w:leftChars="0" w:firstLine="0" w:firstLineChars="0"/>
        <w:rPr>
          <w:rFonts w:hint="default"/>
          <w:lang w:val="en-US" w:eastAsia="zh-CN"/>
        </w:rPr>
      </w:pPr>
      <w:r>
        <w:rPr>
          <w:rFonts w:hint="eastAsia"/>
          <w:lang w:val="en-US" w:eastAsia="zh-CN"/>
        </w:rPr>
        <w:t>（四）</w:t>
      </w:r>
      <w:r>
        <w:rPr>
          <w:rFonts w:hint="default"/>
          <w:lang w:val="en-US" w:eastAsia="zh-CN"/>
        </w:rPr>
        <w:t>绩效目标设定情况</w:t>
      </w:r>
    </w:p>
    <w:p w14:paraId="142702BF">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一是扎实做好文明城管建设。巩固市级文明单位建设成果，助推文明城市复审工作再创新高。二是加强生态环境治理。强化道路扬尘、油烟治理、渣土管理、洒水降尘、全面禁炮工作。三是纵深推进停车管理。加强已建停车场管理，引导社会车辆停车入库，加大交通设施建设投入力度，划设停车泊位和摩托车位。三是不断完善市容市貌。持续开展“大拆违、大整治、大融合”行动，加强对户外广告、破占道的行政审批管理，加强设施建设，提升亮灯率。四是持续开展燃气隐患排查。加大燃气领域安全隐患排查整治行动，落实行业监管责任，燃气企业主体责任，末端用户燃气安全主体责任。</w:t>
      </w:r>
    </w:p>
    <w:p w14:paraId="205A8570">
      <w:pPr>
        <w:pStyle w:val="3"/>
        <w:numPr>
          <w:ilvl w:val="0"/>
          <w:numId w:val="1"/>
        </w:numPr>
        <w:bidi w:val="0"/>
        <w:rPr>
          <w:rFonts w:hint="eastAsia"/>
          <w:lang w:val="en-US" w:eastAsia="zh-CN"/>
        </w:rPr>
      </w:pPr>
      <w:r>
        <w:rPr>
          <w:rFonts w:hint="eastAsia"/>
          <w:lang w:val="en-US" w:eastAsia="zh-CN"/>
        </w:rPr>
        <w:t>一般公共预算支出情况</w:t>
      </w:r>
    </w:p>
    <w:p w14:paraId="5AE5093A">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根据《会计法》《预算法》《行政单位财务规则》等法律和财政部及省财政厅有关财务规章的规定，明确了经费审批权限及程序，经费预算管理、财务经费管理、资产购置与处置、财务监督等。针对“三公”经费探索建立公用经费标准定额体系，开展公用经费使用监督和绩效评估，进一步落实厉行节约的各项规定，确保“三公经费”使用合理合规等。上述制度规定基本执行到位。</w:t>
      </w:r>
    </w:p>
    <w:p w14:paraId="5D3F3F0B">
      <w:pPr>
        <w:keepNext w:val="0"/>
        <w:keepLines w:val="0"/>
        <w:pageBreakBefore w:val="0"/>
        <w:widowControl w:val="0"/>
        <w:kinsoku/>
        <w:wordWrap/>
        <w:overflowPunct/>
        <w:topLinePunct w:val="0"/>
        <w:autoSpaceDE/>
        <w:autoSpaceDN/>
        <w:bidi w:val="0"/>
        <w:adjustRightInd/>
        <w:snapToGrid w:val="0"/>
        <w:spacing w:beforeAutospacing="0" w:afterAutospacing="0" w:line="52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2024年决算支出744.57万元，其中：基本支出430.37万元，项目支出314.2万元。</w:t>
      </w:r>
    </w:p>
    <w:p w14:paraId="29AF10C1">
      <w:pPr>
        <w:pStyle w:val="4"/>
        <w:keepNext/>
        <w:keepLines/>
        <w:pageBreakBefore w:val="0"/>
        <w:widowControl w:val="0"/>
        <w:numPr>
          <w:ilvl w:val="0"/>
          <w:numId w:val="2"/>
        </w:numPr>
        <w:kinsoku/>
        <w:wordWrap/>
        <w:overflowPunct/>
        <w:topLinePunct w:val="0"/>
        <w:autoSpaceDE/>
        <w:autoSpaceDN/>
        <w:bidi w:val="0"/>
        <w:adjustRightInd/>
        <w:snapToGrid/>
        <w:ind w:firstLine="321" w:firstLineChars="100"/>
        <w:textAlignment w:val="auto"/>
        <w:rPr>
          <w:rFonts w:hint="eastAsia"/>
          <w:b/>
          <w:bCs/>
          <w:lang w:val="en-US" w:eastAsia="zh-CN"/>
        </w:rPr>
      </w:pPr>
      <w:r>
        <w:rPr>
          <w:rFonts w:hint="eastAsia"/>
          <w:b/>
          <w:bCs/>
          <w:lang w:val="en-US" w:eastAsia="zh-CN"/>
        </w:rPr>
        <w:t>基本支出情况</w:t>
      </w:r>
    </w:p>
    <w:p w14:paraId="30A4282C">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textAlignment w:val="auto"/>
        <w:rPr>
          <w:rFonts w:hint="eastAsia"/>
          <w:lang w:val="en-US" w:eastAsia="zh-CN"/>
        </w:rPr>
      </w:pPr>
      <w:r>
        <w:rPr>
          <w:rFonts w:hint="eastAsia" w:ascii="仿宋_GB2312" w:hAnsi="仿宋_GB2312" w:eastAsia="仿宋_GB2312" w:cs="仿宋_GB2312"/>
          <w:b w:val="0"/>
          <w:bCs w:val="0"/>
          <w:color w:val="auto"/>
          <w:sz w:val="32"/>
          <w:szCs w:val="32"/>
          <w:lang w:val="en-US" w:eastAsia="zh-CN"/>
        </w:rPr>
        <w:t>基本支出用于为保障各部门、机构正常运转、完成日常工作任务而发生的支出，包括人员经费和公用经费。</w:t>
      </w:r>
    </w:p>
    <w:p w14:paraId="17FF9B5F">
      <w:pPr>
        <w:keepNext w:val="0"/>
        <w:keepLines w:val="0"/>
        <w:pageBreakBefore w:val="0"/>
        <w:widowControl w:val="0"/>
        <w:kinsoku/>
        <w:wordWrap/>
        <w:overflowPunct/>
        <w:topLinePunct w:val="0"/>
        <w:autoSpaceDE/>
        <w:autoSpaceDN/>
        <w:bidi w:val="0"/>
        <w:adjustRightInd/>
        <w:snapToGrid w:val="0"/>
        <w:spacing w:beforeAutospacing="0" w:afterAutospacing="0" w:line="520" w:lineRule="exact"/>
        <w:ind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sz w:val="32"/>
          <w:szCs w:val="32"/>
          <w:lang w:val="en-US" w:eastAsia="zh-CN"/>
        </w:rPr>
        <w:t>2024年全年基本支出430.37万元，其中：工资福利支出69.84万元、商品和服务支出355.48万元、对个人和家庭的补助0万元、债务利息及费用支出0万元、资本性支出5.05万元、其他支出0万元。</w:t>
      </w:r>
    </w:p>
    <w:p w14:paraId="629058B1">
      <w:pPr>
        <w:pStyle w:val="4"/>
        <w:keepNext/>
        <w:keepLines/>
        <w:pageBreakBefore w:val="0"/>
        <w:widowControl w:val="0"/>
        <w:numPr>
          <w:ilvl w:val="0"/>
          <w:numId w:val="2"/>
        </w:numPr>
        <w:kinsoku/>
        <w:wordWrap/>
        <w:overflowPunct/>
        <w:topLinePunct w:val="0"/>
        <w:autoSpaceDE/>
        <w:autoSpaceDN/>
        <w:bidi w:val="0"/>
        <w:adjustRightInd/>
        <w:snapToGrid/>
        <w:ind w:firstLine="321" w:firstLineChars="100"/>
        <w:textAlignment w:val="auto"/>
        <w:rPr>
          <w:rFonts w:hint="eastAsia"/>
          <w:b/>
          <w:bCs/>
          <w:lang w:val="en-US" w:eastAsia="zh-CN"/>
        </w:rPr>
      </w:pPr>
      <w:r>
        <w:rPr>
          <w:rFonts w:hint="eastAsia"/>
          <w:b/>
          <w:bCs/>
          <w:lang w:val="en-US" w:eastAsia="zh-CN"/>
        </w:rPr>
        <w:t>项目支出情况</w:t>
      </w:r>
    </w:p>
    <w:p w14:paraId="6417B6B8">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2024</w:t>
      </w:r>
      <w:r>
        <w:rPr>
          <w:rFonts w:hint="default" w:ascii="仿宋_GB2312" w:hAnsi="仿宋_GB2312" w:eastAsia="仿宋_GB2312" w:cs="仿宋_GB2312"/>
          <w:b w:val="0"/>
          <w:bCs w:val="0"/>
          <w:color w:val="auto"/>
          <w:kern w:val="2"/>
          <w:sz w:val="32"/>
          <w:szCs w:val="32"/>
          <w:lang w:val="en-US" w:eastAsia="zh-CN" w:bidi="ar-SA"/>
        </w:rPr>
        <w:t>年本部门项目支出</w:t>
      </w:r>
      <w:r>
        <w:rPr>
          <w:rFonts w:hint="eastAsia" w:ascii="仿宋_GB2312" w:hAnsi="仿宋_GB2312" w:eastAsia="仿宋_GB2312" w:cs="仿宋_GB2312"/>
          <w:b w:val="0"/>
          <w:bCs w:val="0"/>
          <w:color w:val="auto"/>
          <w:sz w:val="32"/>
          <w:szCs w:val="32"/>
          <w:lang w:val="en-US" w:eastAsia="zh-CN"/>
        </w:rPr>
        <w:t>314.2</w:t>
      </w:r>
      <w:r>
        <w:rPr>
          <w:rFonts w:hint="default" w:ascii="仿宋_GB2312" w:hAnsi="仿宋_GB2312" w:eastAsia="仿宋_GB2312" w:cs="仿宋_GB2312"/>
          <w:b w:val="0"/>
          <w:bCs w:val="0"/>
          <w:color w:val="auto"/>
          <w:kern w:val="2"/>
          <w:sz w:val="32"/>
          <w:szCs w:val="32"/>
          <w:lang w:val="en-US" w:eastAsia="zh-CN" w:bidi="ar-SA"/>
        </w:rPr>
        <w:t>万元，主要是部门为完成特定行政工作任务或事业发展目标而发生的支出，包括有关事业发展专项、专项业务费、基本建设支出等</w:t>
      </w:r>
      <w:r>
        <w:rPr>
          <w:rFonts w:hint="eastAsia" w:ascii="仿宋_GB2312" w:hAnsi="仿宋_GB2312" w:eastAsia="仿宋_GB2312" w:cs="仿宋_GB2312"/>
          <w:b w:val="0"/>
          <w:bCs w:val="0"/>
          <w:color w:val="auto"/>
          <w:kern w:val="2"/>
          <w:sz w:val="32"/>
          <w:szCs w:val="32"/>
          <w:lang w:val="en-US" w:eastAsia="zh-CN" w:bidi="ar-SA"/>
        </w:rPr>
        <w:t>。</w:t>
      </w:r>
    </w:p>
    <w:p w14:paraId="78741BA7">
      <w:pPr>
        <w:pStyle w:val="4"/>
        <w:keepNext/>
        <w:keepLines/>
        <w:pageBreakBefore w:val="0"/>
        <w:widowControl w:val="0"/>
        <w:numPr>
          <w:ilvl w:val="0"/>
          <w:numId w:val="2"/>
        </w:numPr>
        <w:kinsoku/>
        <w:wordWrap/>
        <w:overflowPunct/>
        <w:topLinePunct w:val="0"/>
        <w:autoSpaceDE/>
        <w:autoSpaceDN/>
        <w:bidi w:val="0"/>
        <w:adjustRightInd/>
        <w:snapToGrid/>
        <w:ind w:firstLine="321" w:firstLineChars="100"/>
        <w:textAlignment w:val="auto"/>
        <w:rPr>
          <w:rFonts w:hint="eastAsia"/>
          <w:b/>
          <w:bCs/>
          <w:lang w:val="en-US" w:eastAsia="zh-CN"/>
        </w:rPr>
      </w:pPr>
      <w:bookmarkStart w:id="0" w:name="_GoBack"/>
      <w:r>
        <w:rPr>
          <w:rFonts w:hint="eastAsia"/>
          <w:b/>
          <w:bCs/>
          <w:lang w:val="en-US" w:eastAsia="zh-CN"/>
        </w:rPr>
        <w:t>“三公”经费的使用和管理情况</w:t>
      </w:r>
    </w:p>
    <w:bookmarkEnd w:id="0"/>
    <w:p w14:paraId="5BFB0BD0">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我单位2024年严格贯彻中央八项规定精神，厉行节约。“三公”经费的使用严格按照文件范围执行，财务人员严把票据审核的关卡，确保资金的合理使用。2024年初财政批复局机关“三公”经费预算数为0万元，其中：公务接待费0万元、因公出国（境）费用0万元、公务用车购置及运行费0万元。全年决算单位支出“三公”经费为0.00万元，其中：公务接待费0.00万元、因公出国（境）费用0万元、公务用车购置及运行费0万元。</w:t>
      </w:r>
    </w:p>
    <w:p w14:paraId="69A1EE2A">
      <w:pPr>
        <w:pStyle w:val="2"/>
        <w:bidi w:val="0"/>
        <w:ind w:left="0" w:leftChars="0" w:firstLine="0" w:firstLineChars="0"/>
        <w:rPr>
          <w:rFonts w:hint="eastAsia"/>
        </w:rPr>
      </w:pPr>
      <w:r>
        <w:rPr>
          <w:rFonts w:hint="eastAsia"/>
        </w:rPr>
        <w:t>三、政府性基金预算支出情况</w:t>
      </w:r>
    </w:p>
    <w:p w14:paraId="6ECB4F9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_GB2312" w:eastAsia="仿宋_GB2312" w:cs="仿宋_GB2312"/>
          <w:i w:val="0"/>
          <w:iCs w:val="0"/>
          <w:caps w:val="0"/>
          <w:color w:val="000000"/>
          <w:spacing w:val="0"/>
          <w:sz w:val="32"/>
          <w:szCs w:val="32"/>
          <w:shd w:val="clear" w:fill="FFFFFF"/>
          <w:lang w:val="en-US" w:eastAsia="zh-CN"/>
        </w:rPr>
      </w:pPr>
      <w:r>
        <w:rPr>
          <w:rFonts w:hint="eastAsia" w:ascii="仿宋_GB2312" w:eastAsia="仿宋_GB2312" w:cs="仿宋_GB2312"/>
          <w:i w:val="0"/>
          <w:iCs w:val="0"/>
          <w:caps w:val="0"/>
          <w:color w:val="000000"/>
          <w:spacing w:val="0"/>
          <w:sz w:val="32"/>
          <w:szCs w:val="32"/>
          <w:shd w:val="clear" w:fill="FFFFFF"/>
          <w:lang w:val="en-US" w:eastAsia="zh-CN"/>
        </w:rPr>
        <w:t>2024年本单位无政府性基金预算支出。</w:t>
      </w:r>
    </w:p>
    <w:p w14:paraId="695A9849">
      <w:pPr>
        <w:pStyle w:val="2"/>
        <w:bidi w:val="0"/>
        <w:ind w:left="0" w:leftChars="0" w:firstLine="0" w:firstLineChars="0"/>
        <w:rPr>
          <w:rFonts w:hint="eastAsia"/>
        </w:rPr>
      </w:pPr>
      <w:r>
        <w:rPr>
          <w:rFonts w:hint="eastAsia"/>
        </w:rPr>
        <w:t>四、国有资本经营预算支出情况</w:t>
      </w:r>
    </w:p>
    <w:p w14:paraId="4B6A954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黑体" w:hAnsi="黑体" w:eastAsia="黑体" w:cs="黑体"/>
          <w:i w:val="0"/>
          <w:iCs w:val="0"/>
          <w:caps w:val="0"/>
          <w:color w:val="000000"/>
          <w:spacing w:val="0"/>
          <w:sz w:val="32"/>
          <w:szCs w:val="32"/>
          <w:shd w:val="clear" w:fill="FFFFFF"/>
        </w:rPr>
      </w:pPr>
      <w:r>
        <w:rPr>
          <w:rFonts w:hint="eastAsia" w:ascii="仿宋_GB2312" w:eastAsia="仿宋_GB2312" w:cs="仿宋_GB2312"/>
          <w:i w:val="0"/>
          <w:iCs w:val="0"/>
          <w:caps w:val="0"/>
          <w:color w:val="000000"/>
          <w:spacing w:val="0"/>
          <w:sz w:val="32"/>
          <w:szCs w:val="32"/>
          <w:shd w:val="clear" w:fill="FFFFFF"/>
          <w:lang w:val="en-US" w:eastAsia="zh-CN"/>
        </w:rPr>
        <w:t>2024年本单位无国有资本经营预算支出。</w:t>
      </w:r>
    </w:p>
    <w:p w14:paraId="7F8AC881">
      <w:pPr>
        <w:pStyle w:val="2"/>
        <w:bidi w:val="0"/>
        <w:ind w:left="0" w:leftChars="0" w:firstLine="0" w:firstLineChars="0"/>
        <w:rPr>
          <w:rFonts w:hint="eastAsia"/>
        </w:rPr>
      </w:pPr>
      <w:r>
        <w:rPr>
          <w:rFonts w:hint="eastAsia"/>
        </w:rPr>
        <w:t>五、社会保险基金预算支出情况</w:t>
      </w:r>
    </w:p>
    <w:p w14:paraId="183A2AD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黑体" w:hAnsi="黑体" w:eastAsia="黑体" w:cs="黑体"/>
          <w:i w:val="0"/>
          <w:iCs w:val="0"/>
          <w:caps w:val="0"/>
          <w:color w:val="000000"/>
          <w:spacing w:val="0"/>
          <w:sz w:val="32"/>
          <w:szCs w:val="32"/>
          <w:shd w:val="clear" w:fill="FFFFFF"/>
        </w:rPr>
      </w:pPr>
      <w:r>
        <w:rPr>
          <w:rFonts w:hint="eastAsia" w:ascii="仿宋_GB2312" w:eastAsia="仿宋_GB2312" w:cs="仿宋_GB2312"/>
          <w:i w:val="0"/>
          <w:iCs w:val="0"/>
          <w:caps w:val="0"/>
          <w:color w:val="000000"/>
          <w:spacing w:val="0"/>
          <w:sz w:val="32"/>
          <w:szCs w:val="32"/>
          <w:shd w:val="clear" w:fill="FFFFFF"/>
          <w:lang w:val="en-US" w:eastAsia="zh-CN"/>
        </w:rPr>
        <w:t>2024年本单位无社会保险基金预算支出。</w:t>
      </w:r>
    </w:p>
    <w:p w14:paraId="3987BB63">
      <w:pPr>
        <w:pStyle w:val="2"/>
        <w:bidi w:val="0"/>
        <w:ind w:left="0" w:leftChars="0" w:firstLine="0" w:firstLineChars="0"/>
        <w:rPr>
          <w:rFonts w:hint="eastAsia"/>
        </w:rPr>
      </w:pPr>
      <w:r>
        <w:rPr>
          <w:rFonts w:hint="eastAsia"/>
        </w:rPr>
        <w:t>六、部门整体支出绩效情况</w:t>
      </w:r>
    </w:p>
    <w:p w14:paraId="194BEB0B">
      <w:pPr>
        <w:pStyle w:val="3"/>
        <w:bidi w:val="0"/>
        <w:ind w:left="0" w:leftChars="0" w:firstLine="0" w:firstLineChars="0"/>
        <w:rPr>
          <w:rFonts w:hint="default"/>
        </w:rPr>
      </w:pPr>
      <w:r>
        <w:rPr>
          <w:rFonts w:hint="default"/>
        </w:rPr>
        <w:t>（一）综合评价结论</w:t>
      </w:r>
    </w:p>
    <w:p w14:paraId="3A398EB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b w:val="0"/>
          <w:bCs w:val="0"/>
          <w:color w:val="auto"/>
          <w:sz w:val="32"/>
          <w:szCs w:val="32"/>
          <w:lang w:val="en-US" w:eastAsia="zh-CN"/>
        </w:rPr>
        <w:t>经自评，2024年度我单位部门整体支出绩效评价结论为“优”，自查评分为100分。</w:t>
      </w:r>
    </w:p>
    <w:p w14:paraId="0BE94D4E">
      <w:pPr>
        <w:pStyle w:val="3"/>
        <w:bidi w:val="0"/>
        <w:ind w:left="0" w:leftChars="0" w:firstLine="0" w:firstLineChars="0"/>
        <w:rPr>
          <w:rFonts w:hint="default"/>
        </w:rPr>
      </w:pPr>
      <w:r>
        <w:rPr>
          <w:rFonts w:hint="default"/>
        </w:rPr>
        <w:t>（二）评价指标分析</w:t>
      </w:r>
    </w:p>
    <w:p w14:paraId="539CAF73">
      <w:pPr>
        <w:keepNext w:val="0"/>
        <w:keepLines w:val="0"/>
        <w:pageBreakBefore w:val="0"/>
        <w:widowControl w:val="0"/>
        <w:kinsoku/>
        <w:wordWrap/>
        <w:overflowPunct/>
        <w:topLinePunct w:val="0"/>
        <w:autoSpaceDE/>
        <w:autoSpaceDN/>
        <w:bidi w:val="0"/>
        <w:adjustRightInd/>
        <w:snapToGrid w:val="0"/>
        <w:spacing w:beforeAutospacing="0" w:afterAutospacing="0" w:line="500" w:lineRule="atLeast"/>
        <w:ind w:right="-105" w:rightChars="-5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bCs/>
          <w:color w:val="auto"/>
          <w:sz w:val="32"/>
          <w:szCs w:val="32"/>
          <w:lang w:val="en-US" w:eastAsia="zh-CN"/>
        </w:rPr>
        <w:t>1、产出指标情况分析</w:t>
      </w:r>
      <w:r>
        <w:rPr>
          <w:rFonts w:hint="eastAsia" w:ascii="仿宋" w:hAnsi="仿宋" w:eastAsia="仿宋" w:cs="仿宋"/>
          <w:b w:val="0"/>
          <w:bCs w:val="0"/>
          <w:color w:val="auto"/>
          <w:sz w:val="32"/>
          <w:szCs w:val="32"/>
          <w:lang w:val="en-US" w:eastAsia="zh-CN"/>
        </w:rPr>
        <w:t>。产出目标主要是从部门履职方面进行分析，总分值为50分，评价得分50分，得分率100%。</w:t>
      </w:r>
    </w:p>
    <w:p w14:paraId="7B1AFB92">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（一）数量指标</w:t>
      </w:r>
    </w:p>
    <w:p w14:paraId="298025D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283"/>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 xml:space="preserve">（1）市容环卫​ </w:t>
      </w:r>
    </w:p>
    <w:p w14:paraId="72A57C3D">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283" w:firstLineChars="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调整优化清扫路段58条，保洁面积 74.13万平方米；</w:t>
      </w:r>
    </w:p>
    <w:p w14:paraId="03C4D190">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283" w:firstLineChars="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清理死角垃圾800余吨；</w:t>
      </w:r>
    </w:p>
    <w:p w14:paraId="678CD052">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283" w:firstLineChars="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维修更换透水砖6070米、井盖52个、树围石1295米、路缘石1033米，硬化破损路面1218平方米。</w:t>
      </w:r>
    </w:p>
    <w:p w14:paraId="0F2F0FF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283"/>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 xml:space="preserve">（2）美化亮化​ </w:t>
      </w:r>
    </w:p>
    <w:p w14:paraId="0F8CE00E">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283" w:firstLineChars="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安装节日灯笼14730个、亮化设施2030套、灯饰灯带10886米、投树灯360套、国旗186幅。</w:t>
      </w:r>
    </w:p>
    <w:p w14:paraId="692B1E6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283"/>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 xml:space="preserve">（3）垃圾分类​ </w:t>
      </w:r>
    </w:p>
    <w:p w14:paraId="5E85F368">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283" w:firstLineChars="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建成家庭厨余垃圾投放点32处；</w:t>
      </w:r>
    </w:p>
    <w:p w14:paraId="6E18D880">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283" w:firstLineChars="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新增四分类亭48处（长岭街道25处、路口镇6处、陆城镇17处）。</w:t>
      </w:r>
    </w:p>
    <w:p w14:paraId="1CDC996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283"/>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 xml:space="preserve">（4）安全整治​ </w:t>
      </w:r>
    </w:p>
    <w:p w14:paraId="74741A68">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283" w:firstLineChars="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排查大型户外广告30余处、门店招牌900余处，拆除隐患设施30余处；</w:t>
      </w:r>
    </w:p>
    <w:p w14:paraId="3ADBB795">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283" w:firstLineChars="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检查餐饮门店近600户，整改燃气隐患19条。</w:t>
      </w:r>
    </w:p>
    <w:p w14:paraId="09E6F33C">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（二）质量指标</w:t>
      </w:r>
    </w:p>
    <w:p w14:paraId="2A4C6AA9">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283" w:firstLineChars="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（1）生活垃圾密闭运输率100%；</w:t>
      </w:r>
    </w:p>
    <w:p w14:paraId="56805C7E">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283" w:firstLineChars="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（2）城区路灯亮化率保持98%以上；</w:t>
      </w:r>
    </w:p>
    <w:p w14:paraId="5E628E93">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283" w:firstLineChars="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（3）餐饮门店油烟净化设施安装率100%；</w:t>
      </w:r>
    </w:p>
    <w:p w14:paraId="158F0A46">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283" w:firstLineChars="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（4）工商用户可燃气体报警器安装率100%。</w:t>
      </w:r>
    </w:p>
    <w:p w14:paraId="4A682CC5">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（三）时效指标</w:t>
      </w:r>
    </w:p>
    <w:p w14:paraId="64D072B8">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283" w:firstLineChars="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（1）生活垃圾实现日产日清；</w:t>
      </w:r>
    </w:p>
    <w:p w14:paraId="19FF10EC">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283" w:firstLineChars="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（2）防汛抢险实行24小时值班值守；</w:t>
      </w:r>
    </w:p>
    <w:p w14:paraId="57BBE103">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283" w:firstLineChars="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（3）油烟净化设施落实每周午餐时间抽查；</w:t>
      </w:r>
    </w:p>
    <w:p w14:paraId="471CF75E">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283" w:firstLineChars="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（4）洒水降尘作业每日4趟（原3趟基础上增加晚班），炮雾作业每日3趟（原2趟基础上增加午班），道路清洗每日8小时循环作业。</w:t>
      </w:r>
    </w:p>
    <w:p w14:paraId="617400F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bCs/>
          <w:color w:val="auto"/>
          <w:sz w:val="32"/>
          <w:szCs w:val="32"/>
          <w:lang w:val="en-US" w:eastAsia="zh-CN"/>
        </w:rPr>
        <w:t>2、效益指标情况分析</w:t>
      </w:r>
      <w:r>
        <w:rPr>
          <w:rFonts w:hint="eastAsia" w:ascii="仿宋" w:hAnsi="仿宋" w:eastAsia="仿宋" w:cs="仿宋"/>
          <w:b w:val="0"/>
          <w:bCs w:val="0"/>
          <w:color w:val="auto"/>
          <w:sz w:val="32"/>
          <w:szCs w:val="32"/>
          <w:lang w:val="en-US" w:eastAsia="zh-CN"/>
        </w:rPr>
        <w:t>。效益目标主要是从社会、经济、生态三个方面进行分析，总分值为40分，评价得分40分，得分率100%。</w:t>
      </w:r>
    </w:p>
    <w:p w14:paraId="1B07573D">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（一）经济效益指标</w:t>
      </w:r>
    </w:p>
    <w:p w14:paraId="0DFAAC2B">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283" w:firstLineChars="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（1）争取市级城市标准化管理考核奖补资金375万元；</w:t>
      </w:r>
    </w:p>
    <w:p w14:paraId="62A634C3">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283" w:firstLineChars="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（2）获批垃圾收转运项目国家发改委专项资金1800万元；</w:t>
      </w:r>
    </w:p>
    <w:p w14:paraId="575E0A29">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283" w:firstLineChars="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（3）投入家庭厨余垃圾处置终端项目外包资金240万元（合作期两年）；</w:t>
      </w:r>
    </w:p>
    <w:p w14:paraId="73DDDAF7">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283" w:firstLineChars="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（4）投入易涝点整改资金 50万元。</w:t>
      </w:r>
    </w:p>
    <w:p w14:paraId="02DDCD58">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（二）社会效益指标</w:t>
      </w:r>
    </w:p>
    <w:p w14:paraId="757EE03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283"/>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 xml:space="preserve">（1）安全保障​ </w:t>
      </w:r>
    </w:p>
    <w:p w14:paraId="4DD3C9AE">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283" w:firstLineChars="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燃气安检覆盖78户长期无人户，全年零安全事故；</w:t>
      </w:r>
    </w:p>
    <w:p w14:paraId="6ED29DB1">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283" w:firstLineChars="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抗冰雪灾害累计出动抢险人员1700余人次、设备2400台次，清理倒树危树68棵、断枝2.4万余根；</w:t>
      </w:r>
    </w:p>
    <w:p w14:paraId="729B6756">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283" w:firstLineChars="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禁炮行动取缔违法销售点11处，收缴烟花爆竹1.6万余箱，移送公安机关处理9人（刑拘3人、治安拘留6人）。</w:t>
      </w:r>
    </w:p>
    <w:p w14:paraId="441D504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283"/>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 xml:space="preserve">（2）服务提升​ </w:t>
      </w:r>
    </w:p>
    <w:p w14:paraId="7E52B78F">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283" w:firstLineChars="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公园设施维修健身器30余次、公厕设施75次、路灯20余次，更换救生圈10个，设置温馨告示牌30块；</w:t>
      </w:r>
    </w:p>
    <w:p w14:paraId="3E0FF889">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283" w:firstLineChars="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支援平江清淤排障冲洗路面近1.2万平方米，清运垃圾 ​约20吨。</w:t>
      </w:r>
    </w:p>
    <w:p w14:paraId="013E160A">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（三）生态效益指标</w:t>
      </w:r>
    </w:p>
    <w:p w14:paraId="28F6289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283"/>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 xml:space="preserve">（1）污染治理​ </w:t>
      </w:r>
    </w:p>
    <w:p w14:paraId="02CEE56E">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283" w:firstLineChars="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覆盖裸露空地、建筑垃圾约7000平方米；</w:t>
      </w:r>
    </w:p>
    <w:p w14:paraId="5715B661">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283" w:firstLineChars="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134家运营餐饮门店全部安装油烟净化设施；</w:t>
      </w:r>
    </w:p>
    <w:p w14:paraId="414DA556">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283" w:firstLineChars="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补植绿化草皮600平方米（水上公园），补植行道树86株、灌木1800平方米。</w:t>
      </w:r>
    </w:p>
    <w:p w14:paraId="1A3C005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283"/>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 xml:space="preserve">（2）环境维护​ </w:t>
      </w:r>
    </w:p>
    <w:p w14:paraId="0E087531">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283" w:firstLineChars="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全年绿化抗旱、湿水90余次；</w:t>
      </w:r>
    </w:p>
    <w:p w14:paraId="23BE95FC">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283" w:firstLineChars="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疏通雨水井389个、排水沟渠2568米。</w:t>
      </w:r>
    </w:p>
    <w:p w14:paraId="7A031AFE">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（四）可持续影响指标</w:t>
      </w:r>
    </w:p>
    <w:p w14:paraId="65EF040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283"/>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 xml:space="preserve">（1）机制创新 </w:t>
      </w:r>
    </w:p>
    <w:p w14:paraId="214F395E">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283" w:firstLineChars="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垃圾分类“市场化运营”模式，预计5年内降低政府投入50%；</w:t>
      </w:r>
    </w:p>
    <w:p w14:paraId="367C0B24">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283" w:firstLineChars="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“燃气安全三级责任体系”纳入区安全生产长效机制。</w:t>
      </w:r>
    </w:p>
    <w:p w14:paraId="450BBEB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283"/>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（2）能力建设</w:t>
      </w:r>
    </w:p>
    <w:p w14:paraId="63331F60">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283" w:firstLineChars="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开展应急演练15场、培训7场，队伍专业能力提升30%；</w:t>
      </w:r>
    </w:p>
    <w:p w14:paraId="7B714948">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283" w:firstLineChars="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“党建+业务”融合机制保障政策连续性。</w:t>
      </w:r>
    </w:p>
    <w:p w14:paraId="466FAF70">
      <w:pPr>
        <w:keepNext w:val="0"/>
        <w:keepLines w:val="0"/>
        <w:pageBreakBefore w:val="0"/>
        <w:widowControl w:val="0"/>
        <w:kinsoku/>
        <w:wordWrap/>
        <w:overflowPunct/>
        <w:topLinePunct w:val="0"/>
        <w:autoSpaceDE/>
        <w:autoSpaceDN/>
        <w:bidi w:val="0"/>
        <w:adjustRightInd/>
        <w:snapToGrid/>
        <w:spacing w:beforeAutospacing="0" w:afterAutospacing="0" w:line="520" w:lineRule="atLeast"/>
        <w:textAlignment w:val="auto"/>
        <w:rPr>
          <w:rFonts w:hint="eastAsia" w:ascii="仿宋_GB2312" w:hAnsi="仿宋_GB2312" w:eastAsia="仿宋_GB2312" w:cs="仿宋_GB2312"/>
          <w:b w:val="0"/>
          <w:bCs w:val="0"/>
          <w:color w:val="auto"/>
          <w:sz w:val="32"/>
          <w:szCs w:val="32"/>
          <w:lang w:val="en-US" w:eastAsia="zh-CN"/>
        </w:rPr>
      </w:pPr>
      <w:r>
        <w:rPr>
          <w:rFonts w:hint="eastAsia" w:ascii="仿宋" w:hAnsi="仿宋" w:eastAsia="仿宋" w:cs="仿宋"/>
          <w:b/>
          <w:bCs/>
          <w:color w:val="auto"/>
          <w:sz w:val="32"/>
          <w:szCs w:val="32"/>
          <w:lang w:val="en-US" w:eastAsia="zh-CN"/>
        </w:rPr>
        <w:t>3、社会公众或服务对象满意度</w:t>
      </w:r>
      <w:r>
        <w:rPr>
          <w:rFonts w:hint="eastAsia" w:ascii="仿宋" w:hAnsi="仿宋" w:eastAsia="仿宋" w:cs="仿宋"/>
          <w:b w:val="0"/>
          <w:bCs w:val="0"/>
          <w:color w:val="auto"/>
          <w:sz w:val="32"/>
          <w:szCs w:val="32"/>
          <w:lang w:val="en-US" w:eastAsia="zh-CN"/>
        </w:rPr>
        <w:t>。社会公众或服务对象满意度主要是从群众满意度进行分析，总分值为10分，评价得分10分，得分率100%</w:t>
      </w:r>
      <w:r>
        <w:rPr>
          <w:rFonts w:hint="eastAsia" w:ascii="仿宋" w:hAnsi="仿宋" w:eastAsia="仿宋" w:cs="仿宋"/>
          <w:sz w:val="32"/>
          <w:szCs w:val="32"/>
        </w:rPr>
        <w:t>。</w:t>
      </w:r>
    </w:p>
    <w:p w14:paraId="2C5DE0FC">
      <w:pPr>
        <w:pStyle w:val="2"/>
        <w:bidi w:val="0"/>
        <w:ind w:left="0" w:leftChars="0" w:firstLine="0" w:firstLineChars="0"/>
        <w:rPr>
          <w:rFonts w:hint="eastAsia"/>
        </w:rPr>
      </w:pPr>
      <w:r>
        <w:rPr>
          <w:rFonts w:hint="eastAsia"/>
        </w:rPr>
        <w:t>七、存在的问题及原因分析</w:t>
      </w:r>
    </w:p>
    <w:p w14:paraId="76B2D9AD">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283" w:firstLineChars="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2024年我单位无预算支出执行偏离绩效目标的情况。</w:t>
      </w:r>
    </w:p>
    <w:p w14:paraId="7D6A7F7A">
      <w:pPr>
        <w:pStyle w:val="2"/>
        <w:bidi w:val="0"/>
        <w:ind w:left="0" w:leftChars="0" w:firstLine="0" w:firstLineChars="0"/>
        <w:rPr>
          <w:rFonts w:hint="eastAsia"/>
        </w:rPr>
      </w:pPr>
      <w:r>
        <w:rPr>
          <w:rFonts w:hint="eastAsia"/>
        </w:rPr>
        <w:t>八、下一步改进措施</w:t>
      </w:r>
    </w:p>
    <w:p w14:paraId="3737E257">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283" w:firstLineChars="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无。</w:t>
      </w:r>
    </w:p>
    <w:p w14:paraId="0B8E8338">
      <w:pPr>
        <w:pStyle w:val="2"/>
        <w:bidi w:val="0"/>
        <w:ind w:left="0" w:leftChars="0" w:firstLine="0" w:firstLineChars="0"/>
        <w:rPr>
          <w:rFonts w:hint="eastAsia"/>
          <w:lang w:val="en-US" w:eastAsia="en-US"/>
        </w:rPr>
      </w:pPr>
      <w:r>
        <w:rPr>
          <w:rFonts w:hint="eastAsia"/>
          <w:lang w:val="en-US" w:eastAsia="en-US"/>
        </w:rPr>
        <w:t>九、其他需要说明的情况</w:t>
      </w:r>
    </w:p>
    <w:p w14:paraId="53DA9A9D">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283" w:firstLineChars="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无。</w:t>
      </w:r>
    </w:p>
    <w:p w14:paraId="0A7ADD8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7C238">
    <w:pPr>
      <w:pStyle w:val="6"/>
      <w:framePr w:wrap="around" w:vAnchor="text" w:hAnchor="margin" w:xAlign="outside" w:y="1"/>
      <w:rPr>
        <w:rStyle w:val="11"/>
        <w:sz w:val="24"/>
        <w:szCs w:val="24"/>
      </w:rPr>
    </w:pPr>
    <w:r>
      <w:rPr>
        <w:rStyle w:val="11"/>
        <w:rFonts w:hint="eastAsia"/>
        <w:sz w:val="24"/>
        <w:szCs w:val="24"/>
      </w:rPr>
      <w:t xml:space="preserve">— </w:t>
    </w:r>
    <w:r>
      <w:rPr>
        <w:sz w:val="24"/>
        <w:szCs w:val="24"/>
      </w:rPr>
      <w:fldChar w:fldCharType="begin"/>
    </w:r>
    <w:r>
      <w:rPr>
        <w:rStyle w:val="11"/>
        <w:sz w:val="24"/>
        <w:szCs w:val="24"/>
      </w:rPr>
      <w:instrText xml:space="preserve">PAGE  </w:instrText>
    </w:r>
    <w:r>
      <w:rPr>
        <w:sz w:val="24"/>
        <w:szCs w:val="24"/>
      </w:rPr>
      <w:fldChar w:fldCharType="separate"/>
    </w:r>
    <w:r>
      <w:rPr>
        <w:rStyle w:val="11"/>
        <w:sz w:val="24"/>
        <w:szCs w:val="24"/>
      </w:rPr>
      <w:t>2</w:t>
    </w:r>
    <w:r>
      <w:rPr>
        <w:sz w:val="24"/>
        <w:szCs w:val="24"/>
      </w:rPr>
      <w:fldChar w:fldCharType="end"/>
    </w:r>
    <w:r>
      <w:rPr>
        <w:rStyle w:val="11"/>
        <w:rFonts w:hint="eastAsia"/>
        <w:sz w:val="24"/>
        <w:szCs w:val="24"/>
      </w:rPr>
      <w:t xml:space="preserve"> —</w:t>
    </w:r>
  </w:p>
  <w:p w14:paraId="6123FD49">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201C2">
    <w:pPr>
      <w:framePr w:wrap="around" w:vAnchor="text" w:hAnchor="margin" w:xAlign="outside" w:y="1"/>
    </w:pPr>
    <w:r>
      <w:fldChar w:fldCharType="begin"/>
    </w:r>
    <w:r>
      <w:instrText xml:space="preserve">PAGE  </w:instrText>
    </w:r>
    <w:r>
      <w:fldChar w:fldCharType="separate"/>
    </w:r>
    <w:r>
      <w:t>- 15 -</w:t>
    </w:r>
    <w:r>
      <w:fldChar w:fldCharType="end"/>
    </w:r>
  </w:p>
  <w:p w14:paraId="10EEB4FF">
    <w:pPr>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976376"/>
    <w:multiLevelType w:val="singleLevel"/>
    <w:tmpl w:val="DC976376"/>
    <w:lvl w:ilvl="0" w:tentative="0">
      <w:start w:val="2"/>
      <w:numFmt w:val="chineseCounting"/>
      <w:suff w:val="nothing"/>
      <w:lvlText w:val="%1、"/>
      <w:lvlJc w:val="left"/>
      <w:rPr>
        <w:rFonts w:hint="eastAsia"/>
      </w:rPr>
    </w:lvl>
  </w:abstractNum>
  <w:abstractNum w:abstractNumId="1">
    <w:nsid w:val="387498EA"/>
    <w:multiLevelType w:val="singleLevel"/>
    <w:tmpl w:val="387498EA"/>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000000"/>
    <w:rsid w:val="03AA1A5C"/>
    <w:rsid w:val="03B804CE"/>
    <w:rsid w:val="096D657D"/>
    <w:rsid w:val="0BDA33E6"/>
    <w:rsid w:val="0D187019"/>
    <w:rsid w:val="0DF76096"/>
    <w:rsid w:val="122049AD"/>
    <w:rsid w:val="16D90FC4"/>
    <w:rsid w:val="17045380"/>
    <w:rsid w:val="186A0D56"/>
    <w:rsid w:val="191E4E1F"/>
    <w:rsid w:val="1AC94917"/>
    <w:rsid w:val="1D470521"/>
    <w:rsid w:val="2AB54840"/>
    <w:rsid w:val="2DBE22D5"/>
    <w:rsid w:val="2DD67B47"/>
    <w:rsid w:val="318615CB"/>
    <w:rsid w:val="321B46F1"/>
    <w:rsid w:val="3E4E4FAF"/>
    <w:rsid w:val="40E85247"/>
    <w:rsid w:val="41203882"/>
    <w:rsid w:val="41B03D78"/>
    <w:rsid w:val="42075CA8"/>
    <w:rsid w:val="45795F75"/>
    <w:rsid w:val="47354F5E"/>
    <w:rsid w:val="4E8B1F67"/>
    <w:rsid w:val="542D593B"/>
    <w:rsid w:val="546406A0"/>
    <w:rsid w:val="5923730C"/>
    <w:rsid w:val="596423C7"/>
    <w:rsid w:val="5AF01470"/>
    <w:rsid w:val="5B372BFB"/>
    <w:rsid w:val="5C765E11"/>
    <w:rsid w:val="5CC772D2"/>
    <w:rsid w:val="6031230F"/>
    <w:rsid w:val="624A5785"/>
    <w:rsid w:val="624F2C18"/>
    <w:rsid w:val="626866FE"/>
    <w:rsid w:val="63660064"/>
    <w:rsid w:val="63E53BC8"/>
    <w:rsid w:val="643F0D73"/>
    <w:rsid w:val="64673F7C"/>
    <w:rsid w:val="674347DB"/>
    <w:rsid w:val="6B38404F"/>
    <w:rsid w:val="6C0E05F6"/>
    <w:rsid w:val="6E1076CA"/>
    <w:rsid w:val="6E7A5E2F"/>
    <w:rsid w:val="70D02EA9"/>
    <w:rsid w:val="71883D59"/>
    <w:rsid w:val="73C70602"/>
    <w:rsid w:val="7AAC2882"/>
    <w:rsid w:val="7C263D95"/>
    <w:rsid w:val="7C582B10"/>
    <w:rsid w:val="7D3E54C8"/>
    <w:rsid w:val="7DED5DF2"/>
    <w:rsid w:val="7F0B3D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Lines="0" w:beforeAutospacing="0" w:afterLines="0" w:afterAutospacing="0" w:line="560" w:lineRule="exact"/>
      <w:ind w:firstLine="640" w:firstLineChars="200"/>
      <w:outlineLvl w:val="0"/>
    </w:pPr>
    <w:rPr>
      <w:rFonts w:eastAsia="黑体" w:asciiTheme="minorAscii" w:hAnsiTheme="minorAscii"/>
      <w:b/>
      <w:kern w:val="44"/>
      <w:sz w:val="32"/>
    </w:rPr>
  </w:style>
  <w:style w:type="paragraph" w:styleId="3">
    <w:name w:val="heading 2"/>
    <w:basedOn w:val="1"/>
    <w:next w:val="1"/>
    <w:autoRedefine/>
    <w:unhideWhenUsed/>
    <w:qFormat/>
    <w:uiPriority w:val="0"/>
    <w:pPr>
      <w:keepNext/>
      <w:keepLines/>
      <w:spacing w:line="560" w:lineRule="exact"/>
      <w:ind w:firstLine="200" w:firstLineChars="200"/>
      <w:outlineLvl w:val="1"/>
    </w:pPr>
    <w:rPr>
      <w:rFonts w:eastAsia="楷体_GB2312" w:asciiTheme="majorAscii" w:hAnsiTheme="majorAscii" w:cstheme="majorBidi"/>
      <w:b/>
      <w:bCs/>
      <w:sz w:val="32"/>
      <w:szCs w:val="32"/>
    </w:rPr>
  </w:style>
  <w:style w:type="paragraph" w:styleId="4">
    <w:name w:val="heading 3"/>
    <w:basedOn w:val="1"/>
    <w:next w:val="1"/>
    <w:autoRedefine/>
    <w:unhideWhenUsed/>
    <w:qFormat/>
    <w:uiPriority w:val="0"/>
    <w:pPr>
      <w:keepNext/>
      <w:keepLines/>
      <w:spacing w:beforeLines="0" w:beforeAutospacing="0" w:afterLines="0" w:afterAutospacing="0" w:line="560" w:lineRule="exact"/>
      <w:ind w:firstLine="640" w:firstLineChars="200"/>
      <w:outlineLvl w:val="2"/>
    </w:pPr>
    <w:rPr>
      <w:rFonts w:eastAsia="仿宋_GB2312" w:asciiTheme="minorAscii" w:hAnsiTheme="minorAscii"/>
      <w:sz w:val="32"/>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6">
    <w:name w:val="footer"/>
    <w:basedOn w:val="1"/>
    <w:autoRedefine/>
    <w:qFormat/>
    <w:uiPriority w:val="0"/>
    <w:pPr>
      <w:tabs>
        <w:tab w:val="center" w:pos="4153"/>
        <w:tab w:val="right" w:pos="8306"/>
      </w:tabs>
      <w:snapToGrid w:val="0"/>
      <w:jc w:val="left"/>
    </w:pPr>
    <w:rPr>
      <w:kern w:val="0"/>
      <w:sz w:val="18"/>
      <w:szCs w:val="18"/>
    </w:rPr>
  </w:style>
  <w:style w:type="paragraph" w:styleId="7">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styleId="11">
    <w:name w:val="page number"/>
    <w:autoRedefine/>
    <w:qFormat/>
    <w:uiPriority w:val="0"/>
  </w:style>
  <w:style w:type="paragraph" w:customStyle="1" w:styleId="12">
    <w:name w:val="BodyText1I2"/>
    <w:basedOn w:val="13"/>
    <w:autoRedefine/>
    <w:qFormat/>
    <w:uiPriority w:val="0"/>
    <w:pPr>
      <w:spacing w:before="100" w:beforeAutospacing="1" w:after="0"/>
      <w:ind w:left="0" w:firstLine="420" w:firstLineChars="200"/>
    </w:pPr>
    <w:rPr>
      <w:rFonts w:ascii="Calibri" w:hAnsi="Calibri"/>
    </w:rPr>
  </w:style>
  <w:style w:type="paragraph" w:customStyle="1" w:styleId="13">
    <w:name w:val="BodyTextIndent"/>
    <w:basedOn w:val="1"/>
    <w:autoRedefine/>
    <w:qFormat/>
    <w:uiPriority w:val="0"/>
    <w:pPr>
      <w:spacing w:after="120"/>
      <w:ind w:left="420" w:leftChars="200"/>
    </w:pPr>
  </w:style>
  <w:style w:type="paragraph" w:customStyle="1" w:styleId="14">
    <w:name w:val="BodyText1I"/>
    <w:basedOn w:val="1"/>
    <w:autoRedefine/>
    <w:qFormat/>
    <w:uiPriority w:val="99"/>
    <w:pPr>
      <w:snapToGrid w:val="0"/>
      <w:spacing w:line="360" w:lineRule="auto"/>
      <w:ind w:firstLine="420" w:firstLineChars="100"/>
    </w:pPr>
    <w:rPr>
      <w:sz w:val="28"/>
      <w:szCs w:val="20"/>
    </w:rPr>
  </w:style>
  <w:style w:type="paragraph" w:customStyle="1" w:styleId="15">
    <w:name w:val="标题1"/>
    <w:basedOn w:val="3"/>
    <w:autoRedefine/>
    <w:qFormat/>
    <w:uiPriority w:val="0"/>
    <w:rPr>
      <w:rFonts w:eastAsia="黑体"/>
    </w:rPr>
  </w:style>
  <w:style w:type="paragraph" w:customStyle="1" w:styleId="16">
    <w:name w:val="List Paragraph_a0f507d5-6e28-4914-b37f-020b7d2b0f7c"/>
    <w:basedOn w:val="1"/>
    <w:autoRedefine/>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5095</Words>
  <Characters>5498</Characters>
  <Lines>1</Lines>
  <Paragraphs>1</Paragraphs>
  <TotalTime>3</TotalTime>
  <ScaleCrop>false</ScaleCrop>
  <LinksUpToDate>false</LinksUpToDate>
  <CharactersWithSpaces>6005</CharactersWithSpaces>
  <Application>WPS Office_12.1.0.21539_F1E327BC-269C-435d-A152-05C5408002CA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2024-05-20T07:10:00Z</dcterms:created>
  <dc:creator>HNBS-WORKER3</dc:creator>
  <cp:lastModifiedBy>XIE</cp:lastModifiedBy>
  <dcterms:modified xsi:type="dcterms:W3CDTF">2025-06-25T16:36:33Z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2052-12.1.0.21539</vt:lpwstr>
  </property>
  <property fmtid="{D5CDD505-2E9C-101B-9397-08002B2CF9AE}" pid="3" name="ICV">
    <vt:lpwstr>2EACD47548BD4DE7A4D66C6CD41716BF_13</vt:lpwstr>
  </property>
  <property fmtid="{D5CDD505-2E9C-101B-9397-08002B2CF9AE}" pid="4" name="KSOTemplateDocerSaveRecord">
    <vt:lpwstr>eyJoZGlkIjoiODdmMjMwZDBjZDIzNmYzMjVlZWYwYjYxYjQyNjJhMmYiLCJ1c2VySWQiOiIxMTU1MzM3MzE4In0=</vt:lpwstr>
  </property>
</Properties>
</file>