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Times New Roman" w:hAnsi="Times New Roman" w:eastAsia="Times New Roman" w:cs="Times New Roman"/>
          <w:spacing w:val="0"/>
          <w:sz w:val="31"/>
          <w:szCs w:val="31"/>
        </w:rPr>
      </w:pPr>
      <w:r>
        <w:rPr>
          <w:rFonts w:ascii="黑体" w:hAnsi="黑体" w:eastAsia="黑体" w:cs="黑体"/>
          <w:spacing w:val="0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0"/>
          <w:sz w:val="31"/>
          <w:szCs w:val="31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382"/>
        <w:textAlignment w:val="baseline"/>
        <w:rPr>
          <w:rFonts w:ascii="微软雅黑" w:hAnsi="微软雅黑" w:eastAsia="微软雅黑" w:cs="微软雅黑"/>
          <w:spacing w:val="0"/>
          <w:sz w:val="35"/>
          <w:szCs w:val="35"/>
        </w:rPr>
      </w:pPr>
      <w:r>
        <w:rPr>
          <w:rFonts w:hint="eastAsia" w:ascii="Times New Roman" w:hAnsi="Times New Roman" w:eastAsia="宋体" w:cs="Times New Roman"/>
          <w:spacing w:val="0"/>
          <w:sz w:val="35"/>
          <w:szCs w:val="35"/>
          <w:lang w:eastAsia="zh-CN"/>
        </w:rPr>
        <w:t>　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spacing w:val="0"/>
          <w:sz w:val="35"/>
          <w:szCs w:val="35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0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0"/>
          <w:sz w:val="35"/>
          <w:szCs w:val="35"/>
        </w:rPr>
        <w:t>年度部门整体支出绩效评价基础数据表</w:t>
      </w:r>
    </w:p>
    <w:tbl>
      <w:tblPr>
        <w:tblStyle w:val="8"/>
        <w:tblpPr w:leftFromText="180" w:rightFromText="180" w:vertAnchor="text" w:horzAnchor="page" w:tblpX="1178" w:tblpY="389"/>
        <w:tblOverlap w:val="never"/>
        <w:tblW w:w="950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4"/>
        <w:gridCol w:w="1028"/>
        <w:gridCol w:w="1009"/>
        <w:gridCol w:w="1128"/>
        <w:gridCol w:w="1110"/>
        <w:gridCol w:w="1081"/>
        <w:gridCol w:w="9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85"/>
              <w:jc w:val="both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财政供养人员情况（人）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3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编制数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年实际在职人数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2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控制率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41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41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8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经费控制情况（万元）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3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9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b/>
                <w:bCs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年预算数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00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b/>
                <w:bCs/>
                <w:spacing w:val="0"/>
                <w:sz w:val="19"/>
                <w:szCs w:val="19"/>
              </w:rPr>
              <w:t>202</w:t>
            </w:r>
            <w:r>
              <w:rPr>
                <w:rFonts w:hint="eastAsia" w:eastAsia="宋体"/>
                <w:b/>
                <w:bCs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  <w14:textOutline w14:w="36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0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三公经费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: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2.30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2.30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spacing w:val="0"/>
                <w:lang w:val="en-US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2.28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3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、公务用车购置和维护经费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其中：公车购置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公车运行维护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、出国经费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、公务接待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2.30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2.30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/>
                <w:spacing w:val="0"/>
                <w:lang w:val="en-US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7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项目支出：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37896.73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27890.90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27890.90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1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、业务工作经费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730.5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117.62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117.62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、运行维护经费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2073.68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23359.28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23359.28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default" w:ascii="Times New Roman" w:hAnsi="Times New Roman" w:eastAsia="仿宋" w:cs="Times New Roman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19"/>
                <w:szCs w:val="19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</w:t>
            </w: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其他对企业补助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35092.55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4034.00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4034.00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、省级专项资金（每个专项一行）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380.00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380.00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98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4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公用经费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302.63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2402.18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2402.18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6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其中：办公经费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40.96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16.89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16.89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水费、电费、差旅费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130.77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65.34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65.34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会议费、培训费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1.97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1.03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1.03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9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政府采购金额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jc w:val="both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eastAsia="宋体"/>
                <w:spacing w:val="0"/>
                <w:lang w:val="en-US" w:eastAsia="zh-CN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359.29</w:t>
            </w: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pacing w:val="0"/>
                <w:lang w:val="en-US" w:eastAsia="zh-CN"/>
              </w:rPr>
              <w:t>359.29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1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部门基本支出预算调整</w:t>
            </w:r>
          </w:p>
        </w:tc>
        <w:tc>
          <w:tcPr>
            <w:tcW w:w="203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4"/>
              <w:jc w:val="both"/>
              <w:textAlignment w:val="baseline"/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0"/>
                <w:position w:val="-2"/>
                <w:sz w:val="19"/>
                <w:szCs w:val="19"/>
              </w:rPr>
              <w:t>——</w:t>
            </w:r>
          </w:p>
        </w:tc>
        <w:tc>
          <w:tcPr>
            <w:tcW w:w="2238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  <w:tc>
          <w:tcPr>
            <w:tcW w:w="2045" w:type="dxa"/>
            <w:gridSpan w:val="2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3184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position w:val="12"/>
                <w:sz w:val="19"/>
                <w:szCs w:val="19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55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0"/>
                <w:sz w:val="19"/>
                <w:szCs w:val="1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年完工项目）</w:t>
            </w:r>
          </w:p>
        </w:tc>
        <w:tc>
          <w:tcPr>
            <w:tcW w:w="10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10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实际规模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</w:t>
            </w:r>
            <w:r>
              <w:rPr>
                <w:rFonts w:ascii="宋体" w:hAnsi="宋体" w:eastAsia="宋体" w:cs="宋体"/>
                <w:spacing w:val="0"/>
                <w:sz w:val="19"/>
                <w:szCs w:val="19"/>
              </w:rPr>
              <w:t>㎡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）</w:t>
            </w:r>
          </w:p>
        </w:tc>
        <w:tc>
          <w:tcPr>
            <w:tcW w:w="11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规模控制</w:t>
            </w: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率</w:t>
            </w:r>
          </w:p>
        </w:tc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实际投资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（万元）</w:t>
            </w:r>
          </w:p>
        </w:tc>
        <w:tc>
          <w:tcPr>
            <w:tcW w:w="9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投资概算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19"/>
                <w:szCs w:val="19"/>
                <w:lang w:val="en-US" w:eastAsia="zh-CN"/>
              </w:rPr>
              <w:t>控制率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184" w:type="dxa"/>
            <w:vMerge w:val="continue"/>
            <w:tcBorders>
              <w:top w:val="nil"/>
            </w:tcBorders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028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00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1081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1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81"/>
              <w:textAlignment w:val="baseline"/>
              <w:rPr>
                <w:rFonts w:ascii="仿宋" w:hAnsi="仿宋" w:eastAsia="仿宋" w:cs="仿宋"/>
                <w:spacing w:val="0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0"/>
                <w:sz w:val="19"/>
                <w:szCs w:val="19"/>
              </w:rPr>
              <w:t>厉行节约保障措施</w:t>
            </w:r>
          </w:p>
        </w:tc>
        <w:tc>
          <w:tcPr>
            <w:tcW w:w="6320" w:type="dxa"/>
            <w:gridSpan w:val="6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spacing w:val="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说明：“项目支出” 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Arial"/>
          <w:spacing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</w:rPr>
      </w:pPr>
      <w:r>
        <w:rPr>
          <w:spacing w:val="0"/>
          <w:sz w:val="22"/>
          <w:szCs w:val="22"/>
        </w:rPr>
        <w:t>填表人：</w:t>
      </w:r>
      <w:r>
        <w:rPr>
          <w:rFonts w:hint="eastAsia"/>
          <w:spacing w:val="0"/>
          <w:sz w:val="22"/>
          <w:szCs w:val="22"/>
          <w:lang w:val="en-US" w:eastAsia="zh-CN"/>
        </w:rPr>
        <w:t xml:space="preserve">李琼 </w:t>
      </w:r>
      <w:r>
        <w:rPr>
          <w:spacing w:val="0"/>
          <w:sz w:val="22"/>
          <w:szCs w:val="22"/>
        </w:rPr>
        <w:t>填报日期：</w:t>
      </w:r>
      <w:r>
        <w:rPr>
          <w:rFonts w:hint="eastAsia"/>
          <w:spacing w:val="0"/>
          <w:sz w:val="22"/>
          <w:szCs w:val="22"/>
          <w:lang w:val="en-US" w:eastAsia="zh-CN"/>
        </w:rPr>
        <w:t xml:space="preserve">2025年6月24日 </w:t>
      </w:r>
      <w:r>
        <w:rPr>
          <w:spacing w:val="0"/>
          <w:sz w:val="22"/>
          <w:szCs w:val="22"/>
        </w:rPr>
        <w:t>联系电话：</w:t>
      </w:r>
      <w:r>
        <w:rPr>
          <w:rFonts w:hint="eastAsia"/>
          <w:spacing w:val="0"/>
          <w:sz w:val="22"/>
          <w:szCs w:val="22"/>
          <w:lang w:val="en-US" w:eastAsia="zh-CN"/>
        </w:rPr>
        <w:t xml:space="preserve">17872527597 </w:t>
      </w:r>
      <w:r>
        <w:rPr>
          <w:spacing w:val="0"/>
          <w:sz w:val="22"/>
          <w:szCs w:val="22"/>
        </w:rPr>
        <w:t>单位负责人签字：</w:t>
      </w:r>
    </w:p>
    <w:sectPr>
      <w:footerReference r:id="rId5" w:type="default"/>
      <w:pgSz w:w="11900" w:h="16833"/>
      <w:pgMar w:top="1430" w:right="1657" w:bottom="1445" w:left="1587" w:header="0" w:footer="11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0CE876-EE2C-4596-93EC-89D7595AAC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A6D0D5-1824-4C4E-B871-A6AC90862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620158-3FCF-4628-A902-140B59E381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06E1EF9-2617-407A-8720-06012924E6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B0CF752-3D05-4B28-A4E9-FB7F3C491A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8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E3ZWMwZGE2ZjBhZWVkYzlhOWVlYjBjNmQ0MWFiM2QifQ=="/>
  </w:docVars>
  <w:rsids>
    <w:rsidRoot w:val="00000000"/>
    <w:rsid w:val="000A47AD"/>
    <w:rsid w:val="00645991"/>
    <w:rsid w:val="00A858BD"/>
    <w:rsid w:val="02062C6E"/>
    <w:rsid w:val="02413772"/>
    <w:rsid w:val="025A704C"/>
    <w:rsid w:val="02641C78"/>
    <w:rsid w:val="02705A59"/>
    <w:rsid w:val="03285B2D"/>
    <w:rsid w:val="042803FD"/>
    <w:rsid w:val="04B1617F"/>
    <w:rsid w:val="04C10F55"/>
    <w:rsid w:val="05D80FC6"/>
    <w:rsid w:val="06253E14"/>
    <w:rsid w:val="07B6268B"/>
    <w:rsid w:val="07C136C9"/>
    <w:rsid w:val="07DC6755"/>
    <w:rsid w:val="08271494"/>
    <w:rsid w:val="0875710F"/>
    <w:rsid w:val="089805D5"/>
    <w:rsid w:val="08B02EEB"/>
    <w:rsid w:val="09382467"/>
    <w:rsid w:val="0A173A74"/>
    <w:rsid w:val="0B957346"/>
    <w:rsid w:val="0BEA7692"/>
    <w:rsid w:val="0C1E4676"/>
    <w:rsid w:val="0C6C30D3"/>
    <w:rsid w:val="0D54144A"/>
    <w:rsid w:val="0DAC41C6"/>
    <w:rsid w:val="0DB50E78"/>
    <w:rsid w:val="0DD43A3C"/>
    <w:rsid w:val="0DE27833"/>
    <w:rsid w:val="0DF7784A"/>
    <w:rsid w:val="0F2E2EAF"/>
    <w:rsid w:val="104C344F"/>
    <w:rsid w:val="119D6F55"/>
    <w:rsid w:val="12503FC7"/>
    <w:rsid w:val="129C720C"/>
    <w:rsid w:val="13CA35ED"/>
    <w:rsid w:val="148B307B"/>
    <w:rsid w:val="15564ABC"/>
    <w:rsid w:val="15673B02"/>
    <w:rsid w:val="1655109A"/>
    <w:rsid w:val="17914E66"/>
    <w:rsid w:val="18BF1EA7"/>
    <w:rsid w:val="1A565A3B"/>
    <w:rsid w:val="1A5760D9"/>
    <w:rsid w:val="1A602B0E"/>
    <w:rsid w:val="1A673374"/>
    <w:rsid w:val="1A8C5DB8"/>
    <w:rsid w:val="1B12517D"/>
    <w:rsid w:val="1B9B2F60"/>
    <w:rsid w:val="1BFB03B6"/>
    <w:rsid w:val="1CA1755B"/>
    <w:rsid w:val="1D9000A8"/>
    <w:rsid w:val="1DAB08FD"/>
    <w:rsid w:val="1DD41F50"/>
    <w:rsid w:val="1EB268D8"/>
    <w:rsid w:val="1F861224"/>
    <w:rsid w:val="1FD004F5"/>
    <w:rsid w:val="201C7C2D"/>
    <w:rsid w:val="20432151"/>
    <w:rsid w:val="205D2306"/>
    <w:rsid w:val="20EF0E4F"/>
    <w:rsid w:val="218D48F0"/>
    <w:rsid w:val="219426BC"/>
    <w:rsid w:val="21B75E11"/>
    <w:rsid w:val="2228286B"/>
    <w:rsid w:val="22361730"/>
    <w:rsid w:val="232A6732"/>
    <w:rsid w:val="241B705C"/>
    <w:rsid w:val="25F501E4"/>
    <w:rsid w:val="277F0D47"/>
    <w:rsid w:val="278E3554"/>
    <w:rsid w:val="296D5007"/>
    <w:rsid w:val="29C94933"/>
    <w:rsid w:val="2A0A0391"/>
    <w:rsid w:val="2A1B7116"/>
    <w:rsid w:val="2AD27987"/>
    <w:rsid w:val="2ADF6D6F"/>
    <w:rsid w:val="2AEF1B5B"/>
    <w:rsid w:val="2B597F39"/>
    <w:rsid w:val="2C057779"/>
    <w:rsid w:val="2C555D5E"/>
    <w:rsid w:val="2C9C2318"/>
    <w:rsid w:val="2CE42D59"/>
    <w:rsid w:val="2F7470EF"/>
    <w:rsid w:val="2FAE19EB"/>
    <w:rsid w:val="30000983"/>
    <w:rsid w:val="301234CF"/>
    <w:rsid w:val="3104769D"/>
    <w:rsid w:val="31530D40"/>
    <w:rsid w:val="319D0194"/>
    <w:rsid w:val="32800B15"/>
    <w:rsid w:val="32E12C1B"/>
    <w:rsid w:val="32E74229"/>
    <w:rsid w:val="33D403BA"/>
    <w:rsid w:val="341E6D68"/>
    <w:rsid w:val="349618B6"/>
    <w:rsid w:val="34DE68FD"/>
    <w:rsid w:val="35A8233C"/>
    <w:rsid w:val="3615442F"/>
    <w:rsid w:val="369B33E0"/>
    <w:rsid w:val="36A62E0D"/>
    <w:rsid w:val="36D97FDD"/>
    <w:rsid w:val="379C0A32"/>
    <w:rsid w:val="381F1BC2"/>
    <w:rsid w:val="387E687A"/>
    <w:rsid w:val="3A0A1C14"/>
    <w:rsid w:val="3A130B78"/>
    <w:rsid w:val="3A364AA2"/>
    <w:rsid w:val="3A992100"/>
    <w:rsid w:val="3B561F0D"/>
    <w:rsid w:val="3B7E2D65"/>
    <w:rsid w:val="3BC94324"/>
    <w:rsid w:val="3C601127"/>
    <w:rsid w:val="3D0715A3"/>
    <w:rsid w:val="3D4165B9"/>
    <w:rsid w:val="3E045AE2"/>
    <w:rsid w:val="3EF1250A"/>
    <w:rsid w:val="3F3D5750"/>
    <w:rsid w:val="401D1804"/>
    <w:rsid w:val="40AD2461"/>
    <w:rsid w:val="41250249"/>
    <w:rsid w:val="43236A0A"/>
    <w:rsid w:val="44A57033"/>
    <w:rsid w:val="44A8366B"/>
    <w:rsid w:val="45507871"/>
    <w:rsid w:val="45AC0F39"/>
    <w:rsid w:val="46743932"/>
    <w:rsid w:val="46CB3641"/>
    <w:rsid w:val="46FA5CD4"/>
    <w:rsid w:val="48135CD1"/>
    <w:rsid w:val="48631C17"/>
    <w:rsid w:val="4869695A"/>
    <w:rsid w:val="48D03190"/>
    <w:rsid w:val="4AC9433B"/>
    <w:rsid w:val="4BD66E26"/>
    <w:rsid w:val="4C373527"/>
    <w:rsid w:val="4DF27705"/>
    <w:rsid w:val="4E3E294A"/>
    <w:rsid w:val="4F4E1C3F"/>
    <w:rsid w:val="4F7B372A"/>
    <w:rsid w:val="4FD95020"/>
    <w:rsid w:val="500D4E45"/>
    <w:rsid w:val="50E05DC9"/>
    <w:rsid w:val="50F446D7"/>
    <w:rsid w:val="5144296E"/>
    <w:rsid w:val="51DD247A"/>
    <w:rsid w:val="525A3ACB"/>
    <w:rsid w:val="52BF5135"/>
    <w:rsid w:val="53BE1EF3"/>
    <w:rsid w:val="53E10656"/>
    <w:rsid w:val="542B7A8C"/>
    <w:rsid w:val="54AB2D04"/>
    <w:rsid w:val="54F93FC1"/>
    <w:rsid w:val="55067F3A"/>
    <w:rsid w:val="5510217D"/>
    <w:rsid w:val="55254864"/>
    <w:rsid w:val="561D19DF"/>
    <w:rsid w:val="56B5458D"/>
    <w:rsid w:val="571F74EE"/>
    <w:rsid w:val="574C6777"/>
    <w:rsid w:val="578F06BB"/>
    <w:rsid w:val="5805272B"/>
    <w:rsid w:val="586B6F75"/>
    <w:rsid w:val="58913FBE"/>
    <w:rsid w:val="58D42D6A"/>
    <w:rsid w:val="58DC16DE"/>
    <w:rsid w:val="596C0CB3"/>
    <w:rsid w:val="5A6E0A5B"/>
    <w:rsid w:val="5AA91A93"/>
    <w:rsid w:val="5AD102F4"/>
    <w:rsid w:val="5BA84DBA"/>
    <w:rsid w:val="5BF46D3E"/>
    <w:rsid w:val="5C2341F1"/>
    <w:rsid w:val="5C35640B"/>
    <w:rsid w:val="5C447CC6"/>
    <w:rsid w:val="5C766531"/>
    <w:rsid w:val="5D6F1310"/>
    <w:rsid w:val="5E211083"/>
    <w:rsid w:val="5E421FE3"/>
    <w:rsid w:val="5E9D48D7"/>
    <w:rsid w:val="5EA573A1"/>
    <w:rsid w:val="5F724B4A"/>
    <w:rsid w:val="5FDA031C"/>
    <w:rsid w:val="5FF03618"/>
    <w:rsid w:val="601C2321"/>
    <w:rsid w:val="62230294"/>
    <w:rsid w:val="627A1A44"/>
    <w:rsid w:val="63124BF4"/>
    <w:rsid w:val="63461508"/>
    <w:rsid w:val="64D836A1"/>
    <w:rsid w:val="64E94E5B"/>
    <w:rsid w:val="65A31979"/>
    <w:rsid w:val="661B0340"/>
    <w:rsid w:val="67752C6B"/>
    <w:rsid w:val="69446A6A"/>
    <w:rsid w:val="69755D9C"/>
    <w:rsid w:val="69A91168"/>
    <w:rsid w:val="6A794FDE"/>
    <w:rsid w:val="6A843983"/>
    <w:rsid w:val="6A97623F"/>
    <w:rsid w:val="6B3C01C5"/>
    <w:rsid w:val="6B7F0757"/>
    <w:rsid w:val="6C467142"/>
    <w:rsid w:val="6C78728C"/>
    <w:rsid w:val="6CCF2536"/>
    <w:rsid w:val="6D0E3F65"/>
    <w:rsid w:val="6D734D23"/>
    <w:rsid w:val="6DAD3E81"/>
    <w:rsid w:val="6DE8185F"/>
    <w:rsid w:val="6F6E52BB"/>
    <w:rsid w:val="6F8B7571"/>
    <w:rsid w:val="70476D35"/>
    <w:rsid w:val="71092E34"/>
    <w:rsid w:val="728C73A4"/>
    <w:rsid w:val="72A825D0"/>
    <w:rsid w:val="73373C88"/>
    <w:rsid w:val="7480340D"/>
    <w:rsid w:val="748340DC"/>
    <w:rsid w:val="74C3113D"/>
    <w:rsid w:val="755521A4"/>
    <w:rsid w:val="75B55338"/>
    <w:rsid w:val="75CA340E"/>
    <w:rsid w:val="765654F8"/>
    <w:rsid w:val="768561A6"/>
    <w:rsid w:val="76F94465"/>
    <w:rsid w:val="778046DE"/>
    <w:rsid w:val="781210BA"/>
    <w:rsid w:val="782252F2"/>
    <w:rsid w:val="783C4260"/>
    <w:rsid w:val="7877331F"/>
    <w:rsid w:val="78CD7F92"/>
    <w:rsid w:val="78E5576C"/>
    <w:rsid w:val="797C1055"/>
    <w:rsid w:val="79A11E5C"/>
    <w:rsid w:val="7A9072B5"/>
    <w:rsid w:val="7AD70449"/>
    <w:rsid w:val="7B03025E"/>
    <w:rsid w:val="7B276391"/>
    <w:rsid w:val="7B5F1840"/>
    <w:rsid w:val="7BBE598E"/>
    <w:rsid w:val="7C0A3B9C"/>
    <w:rsid w:val="7C325917"/>
    <w:rsid w:val="7C602A23"/>
    <w:rsid w:val="7C684FEE"/>
    <w:rsid w:val="7CE7291C"/>
    <w:rsid w:val="7D4A6A89"/>
    <w:rsid w:val="7D966FEB"/>
    <w:rsid w:val="7E43626D"/>
    <w:rsid w:val="7E663674"/>
    <w:rsid w:val="7E9B6C19"/>
    <w:rsid w:val="7EEE5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2024-03-05T15:32:00Z</dcterms:created>
  <dc:creator>User</dc:creator>
  <cp:lastModifiedBy>李琼</cp:lastModifiedBy>
  <cp:lastPrinted>2025-06-25T08:07:00Z</cp:lastPrinted>
  <dcterms:modified xsi:type="dcterms:W3CDTF">2025-06-26T00:49:44Z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2024-03-05T15:33:17Z</vt:filetime>
  </property>
  <property fmtid="{D5CDD505-2E9C-101B-9397-08002B2CF9AE}" pid="4" name="KSOProductBuildVer">
    <vt:lpwstr>2052-12.1.0.15990</vt:lpwstr>
  </property>
  <property fmtid="{D5CDD505-2E9C-101B-9397-08002B2CF9AE}" pid="5" name="ICV">
    <vt:lpwstr>B1E86AE84FA24A6EB0AE39662AA5480B_13</vt:lpwstr>
  </property>
</Properties>
</file>