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A15C3">
      <w:pPr>
        <w:bidi w:val="0"/>
        <w:ind w:left="0" w:leftChars="0" w:firstLine="0" w:firstLineChars="0"/>
        <w:outlineLvl w:val="9"/>
        <w:rPr>
          <w:rFonts w:hint="default"/>
          <w:b/>
          <w:bCs/>
          <w:lang w:val="en-US" w:eastAsia="zh-CN"/>
        </w:rPr>
      </w:pPr>
      <w:r>
        <w:rPr>
          <w:rFonts w:hint="eastAsia"/>
          <w:b/>
          <w:bCs/>
          <w:lang w:val="en-US" w:eastAsia="zh-CN"/>
        </w:rPr>
        <w:t>附件2</w:t>
      </w:r>
    </w:p>
    <w:p w14:paraId="35BE03D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128790CE">
      <w:pPr>
        <w:widowControl/>
        <w:tabs>
          <w:tab w:val="left" w:pos="3611"/>
          <w:tab w:val="left" w:pos="4791"/>
          <w:tab w:val="left" w:pos="5951"/>
          <w:tab w:val="left" w:pos="7071"/>
          <w:tab w:val="left" w:pos="8191"/>
          <w:tab w:val="left" w:pos="9311"/>
        </w:tabs>
        <w:jc w:val="left"/>
        <w:rPr>
          <w:rFonts w:hint="eastAsia" w:eastAsia="仿宋_GB2312"/>
          <w:kern w:val="0"/>
          <w:sz w:val="24"/>
          <w:lang w:val="en-US" w:eastAsia="zh-CN"/>
        </w:rPr>
      </w:pPr>
      <w:r>
        <w:rPr>
          <w:rFonts w:hint="eastAsia" w:eastAsia="仿宋_GB2312"/>
          <w:kern w:val="0"/>
          <w:sz w:val="24"/>
          <w:lang w:val="en-US" w:eastAsia="zh-CN"/>
        </w:rPr>
        <w:t xml:space="preserve">填报单位：中共岳阳市云溪区委机构编制委员会办公室                                        </w:t>
      </w:r>
    </w:p>
    <w:tbl>
      <w:tblPr>
        <w:tblStyle w:val="13"/>
        <w:tblW w:w="5425" w:type="pct"/>
        <w:tblInd w:w="-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868"/>
        <w:gridCol w:w="1387"/>
        <w:gridCol w:w="743"/>
        <w:gridCol w:w="1090"/>
        <w:gridCol w:w="964"/>
        <w:gridCol w:w="1036"/>
        <w:gridCol w:w="1390"/>
      </w:tblGrid>
      <w:tr w14:paraId="33915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512" w:type="pct"/>
            <w:vMerge w:val="restart"/>
            <w:tcBorders>
              <w:tl2br w:val="nil"/>
              <w:tr2bl w:val="nil"/>
            </w:tcBorders>
            <w:shd w:val="clear" w:color="auto" w:fill="auto"/>
            <w:noWrap/>
            <w:vAlign w:val="center"/>
          </w:tcPr>
          <w:p w14:paraId="5E30723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财政供养人员情况</w:t>
            </w:r>
          </w:p>
        </w:tc>
        <w:tc>
          <w:tcPr>
            <w:tcW w:w="1123" w:type="pct"/>
            <w:gridSpan w:val="2"/>
            <w:tcBorders>
              <w:tl2br w:val="nil"/>
              <w:tr2bl w:val="nil"/>
            </w:tcBorders>
            <w:shd w:val="clear" w:color="auto" w:fill="auto"/>
            <w:noWrap/>
            <w:vAlign w:val="center"/>
          </w:tcPr>
          <w:p w14:paraId="36A99B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编制数</w:t>
            </w:r>
          </w:p>
        </w:tc>
        <w:tc>
          <w:tcPr>
            <w:tcW w:w="1083" w:type="pct"/>
            <w:gridSpan w:val="2"/>
            <w:tcBorders>
              <w:tl2br w:val="nil"/>
              <w:tr2bl w:val="nil"/>
            </w:tcBorders>
            <w:shd w:val="clear" w:color="auto" w:fill="auto"/>
            <w:noWrap/>
            <w:vAlign w:val="center"/>
          </w:tcPr>
          <w:p w14:paraId="73637F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2024年实际在职人数</w:t>
            </w:r>
          </w:p>
        </w:tc>
        <w:tc>
          <w:tcPr>
            <w:tcW w:w="1279" w:type="pct"/>
            <w:gridSpan w:val="2"/>
            <w:tcBorders>
              <w:tl2br w:val="nil"/>
              <w:tr2bl w:val="nil"/>
            </w:tcBorders>
            <w:shd w:val="clear" w:color="auto" w:fill="auto"/>
            <w:noWrap/>
            <w:vAlign w:val="center"/>
          </w:tcPr>
          <w:p w14:paraId="46D3154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控制率</w:t>
            </w:r>
          </w:p>
        </w:tc>
      </w:tr>
      <w:tr w14:paraId="3B4EB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512" w:type="pct"/>
            <w:vMerge w:val="continue"/>
            <w:tcBorders>
              <w:tl2br w:val="nil"/>
              <w:tr2bl w:val="nil"/>
            </w:tcBorders>
            <w:shd w:val="clear" w:color="auto" w:fill="auto"/>
            <w:noWrap/>
            <w:vAlign w:val="center"/>
          </w:tcPr>
          <w:p w14:paraId="45ECEE97">
            <w:pPr>
              <w:jc w:val="center"/>
              <w:rPr>
                <w:rFonts w:hint="eastAsia" w:ascii="仿宋_GB2312" w:hAnsi="仿宋_GB2312" w:eastAsia="仿宋_GB2312" w:cs="仿宋_GB2312"/>
                <w:b/>
                <w:bCs/>
                <w:i w:val="0"/>
                <w:iCs w:val="0"/>
                <w:color w:val="000000"/>
                <w:sz w:val="20"/>
                <w:szCs w:val="20"/>
                <w:u w:val="none"/>
              </w:rPr>
            </w:pPr>
          </w:p>
        </w:tc>
        <w:tc>
          <w:tcPr>
            <w:tcW w:w="1123" w:type="pct"/>
            <w:gridSpan w:val="2"/>
            <w:tcBorders>
              <w:tl2br w:val="nil"/>
              <w:tr2bl w:val="nil"/>
            </w:tcBorders>
            <w:shd w:val="clear" w:color="auto" w:fill="auto"/>
            <w:noWrap/>
            <w:vAlign w:val="center"/>
          </w:tcPr>
          <w:p w14:paraId="2BFD73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1083" w:type="pct"/>
            <w:gridSpan w:val="2"/>
            <w:tcBorders>
              <w:tl2br w:val="nil"/>
              <w:tr2bl w:val="nil"/>
            </w:tcBorders>
            <w:shd w:val="clear" w:color="auto" w:fill="auto"/>
            <w:noWrap/>
            <w:vAlign w:val="center"/>
          </w:tcPr>
          <w:p w14:paraId="6E8592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1279" w:type="pct"/>
            <w:gridSpan w:val="2"/>
            <w:tcBorders>
              <w:tl2br w:val="nil"/>
              <w:tr2bl w:val="nil"/>
            </w:tcBorders>
            <w:shd w:val="clear" w:color="auto" w:fill="auto"/>
            <w:noWrap/>
            <w:vAlign w:val="center"/>
          </w:tcPr>
          <w:p w14:paraId="06D878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100.00%</w:t>
            </w:r>
          </w:p>
        </w:tc>
      </w:tr>
      <w:tr w14:paraId="7B40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512" w:type="pct"/>
            <w:tcBorders>
              <w:tl2br w:val="nil"/>
              <w:tr2bl w:val="nil"/>
            </w:tcBorders>
            <w:shd w:val="clear" w:color="auto" w:fill="auto"/>
            <w:noWrap/>
            <w:vAlign w:val="center"/>
          </w:tcPr>
          <w:p w14:paraId="582AE1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经费控制情况(万元)</w:t>
            </w:r>
          </w:p>
        </w:tc>
        <w:tc>
          <w:tcPr>
            <w:tcW w:w="1123" w:type="pct"/>
            <w:gridSpan w:val="2"/>
            <w:tcBorders>
              <w:tl2br w:val="nil"/>
              <w:tr2bl w:val="nil"/>
            </w:tcBorders>
            <w:shd w:val="clear" w:color="auto" w:fill="auto"/>
            <w:noWrap/>
            <w:vAlign w:val="center"/>
          </w:tcPr>
          <w:p w14:paraId="42DED88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2024年决算数</w:t>
            </w:r>
          </w:p>
        </w:tc>
        <w:tc>
          <w:tcPr>
            <w:tcW w:w="1083" w:type="pct"/>
            <w:gridSpan w:val="2"/>
            <w:tcBorders>
              <w:tl2br w:val="nil"/>
              <w:tr2bl w:val="nil"/>
            </w:tcBorders>
            <w:shd w:val="clear" w:color="auto" w:fill="auto"/>
            <w:noWrap/>
            <w:vAlign w:val="center"/>
          </w:tcPr>
          <w:p w14:paraId="21F99E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2024年预算数</w:t>
            </w:r>
          </w:p>
        </w:tc>
        <w:tc>
          <w:tcPr>
            <w:tcW w:w="1279" w:type="pct"/>
            <w:gridSpan w:val="2"/>
            <w:tcBorders>
              <w:tl2br w:val="nil"/>
              <w:tr2bl w:val="nil"/>
            </w:tcBorders>
            <w:shd w:val="clear" w:color="auto" w:fill="auto"/>
            <w:noWrap/>
            <w:vAlign w:val="center"/>
          </w:tcPr>
          <w:p w14:paraId="491A29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2024年决算数</w:t>
            </w:r>
          </w:p>
        </w:tc>
      </w:tr>
      <w:tr w14:paraId="7FDCA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089B22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1123" w:type="pct"/>
            <w:gridSpan w:val="2"/>
            <w:tcBorders>
              <w:tl2br w:val="nil"/>
              <w:tr2bl w:val="nil"/>
            </w:tcBorders>
            <w:shd w:val="clear" w:color="auto" w:fill="auto"/>
            <w:noWrap/>
            <w:vAlign w:val="center"/>
          </w:tcPr>
          <w:p w14:paraId="485DDD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w:t>
            </w:r>
          </w:p>
        </w:tc>
        <w:tc>
          <w:tcPr>
            <w:tcW w:w="1083" w:type="pct"/>
            <w:gridSpan w:val="2"/>
            <w:tcBorders>
              <w:tl2br w:val="nil"/>
              <w:tr2bl w:val="nil"/>
            </w:tcBorders>
            <w:shd w:val="clear" w:color="auto" w:fill="auto"/>
            <w:noWrap/>
            <w:vAlign w:val="center"/>
          </w:tcPr>
          <w:p w14:paraId="19DDFA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0.5</w:t>
            </w:r>
          </w:p>
        </w:tc>
        <w:tc>
          <w:tcPr>
            <w:tcW w:w="1279" w:type="pct"/>
            <w:gridSpan w:val="2"/>
            <w:tcBorders>
              <w:tl2br w:val="nil"/>
              <w:tr2bl w:val="nil"/>
            </w:tcBorders>
            <w:shd w:val="clear" w:color="auto" w:fill="auto"/>
            <w:noWrap/>
            <w:vAlign w:val="center"/>
          </w:tcPr>
          <w:p w14:paraId="40486D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0.49</w:t>
            </w:r>
          </w:p>
        </w:tc>
      </w:tr>
      <w:tr w14:paraId="6F92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49474C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1、公务用车购置和维护经费</w:t>
            </w:r>
          </w:p>
        </w:tc>
        <w:tc>
          <w:tcPr>
            <w:tcW w:w="1123" w:type="pct"/>
            <w:gridSpan w:val="2"/>
            <w:tcBorders>
              <w:tl2br w:val="nil"/>
              <w:tr2bl w:val="nil"/>
            </w:tcBorders>
            <w:shd w:val="clear" w:color="auto" w:fill="auto"/>
            <w:noWrap/>
            <w:vAlign w:val="center"/>
          </w:tcPr>
          <w:p w14:paraId="5B933B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022231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00C0B8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r>
      <w:tr w14:paraId="1B76D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4D2464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其中：公车购置</w:t>
            </w:r>
          </w:p>
        </w:tc>
        <w:tc>
          <w:tcPr>
            <w:tcW w:w="1123" w:type="pct"/>
            <w:gridSpan w:val="2"/>
            <w:tcBorders>
              <w:tl2br w:val="nil"/>
              <w:tr2bl w:val="nil"/>
            </w:tcBorders>
            <w:shd w:val="clear" w:color="auto" w:fill="auto"/>
            <w:noWrap/>
            <w:vAlign w:val="center"/>
          </w:tcPr>
          <w:p w14:paraId="06716CBA">
            <w:pPr>
              <w:jc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1215B872">
            <w:pPr>
              <w:jc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2436B963">
            <w:pPr>
              <w:jc w:val="center"/>
              <w:rPr>
                <w:rFonts w:hint="eastAsia" w:ascii="仿宋_GB2312" w:hAnsi="仿宋_GB2312" w:eastAsia="仿宋_GB2312" w:cs="仿宋_GB2312"/>
                <w:i w:val="0"/>
                <w:iCs w:val="0"/>
                <w:color w:val="000000"/>
                <w:sz w:val="20"/>
                <w:szCs w:val="20"/>
                <w:u w:val="none"/>
              </w:rPr>
            </w:pPr>
          </w:p>
        </w:tc>
      </w:tr>
      <w:tr w14:paraId="321F4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00E920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123" w:type="pct"/>
            <w:gridSpan w:val="2"/>
            <w:tcBorders>
              <w:tl2br w:val="nil"/>
              <w:tr2bl w:val="nil"/>
            </w:tcBorders>
            <w:shd w:val="clear" w:color="auto" w:fill="auto"/>
            <w:noWrap/>
            <w:vAlign w:val="center"/>
          </w:tcPr>
          <w:p w14:paraId="30F9F801">
            <w:pPr>
              <w:jc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286AF285">
            <w:pPr>
              <w:jc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29D62C3A">
            <w:pPr>
              <w:jc w:val="center"/>
              <w:rPr>
                <w:rFonts w:hint="eastAsia" w:ascii="仿宋_GB2312" w:hAnsi="仿宋_GB2312" w:eastAsia="仿宋_GB2312" w:cs="仿宋_GB2312"/>
                <w:i w:val="0"/>
                <w:iCs w:val="0"/>
                <w:color w:val="000000"/>
                <w:sz w:val="20"/>
                <w:szCs w:val="20"/>
                <w:u w:val="none"/>
              </w:rPr>
            </w:pPr>
          </w:p>
        </w:tc>
      </w:tr>
      <w:tr w14:paraId="54F4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081090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2、出国经费</w:t>
            </w:r>
          </w:p>
        </w:tc>
        <w:tc>
          <w:tcPr>
            <w:tcW w:w="1123" w:type="pct"/>
            <w:gridSpan w:val="2"/>
            <w:tcBorders>
              <w:tl2br w:val="nil"/>
              <w:tr2bl w:val="nil"/>
            </w:tcBorders>
            <w:shd w:val="clear" w:color="auto" w:fill="auto"/>
            <w:noWrap/>
            <w:vAlign w:val="center"/>
          </w:tcPr>
          <w:p w14:paraId="173F7E61">
            <w:pPr>
              <w:jc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35455841">
            <w:pPr>
              <w:jc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5D67DE97">
            <w:pPr>
              <w:jc w:val="center"/>
              <w:rPr>
                <w:rFonts w:hint="eastAsia" w:ascii="仿宋_GB2312" w:hAnsi="仿宋_GB2312" w:eastAsia="仿宋_GB2312" w:cs="仿宋_GB2312"/>
                <w:i w:val="0"/>
                <w:iCs w:val="0"/>
                <w:color w:val="000000"/>
                <w:sz w:val="20"/>
                <w:szCs w:val="20"/>
                <w:u w:val="none"/>
              </w:rPr>
            </w:pPr>
          </w:p>
        </w:tc>
      </w:tr>
      <w:tr w14:paraId="7DD6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5AEC03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3、公务接待</w:t>
            </w:r>
          </w:p>
        </w:tc>
        <w:tc>
          <w:tcPr>
            <w:tcW w:w="1123" w:type="pct"/>
            <w:gridSpan w:val="2"/>
            <w:tcBorders>
              <w:tl2br w:val="nil"/>
              <w:tr2bl w:val="nil"/>
            </w:tcBorders>
            <w:shd w:val="clear" w:color="auto" w:fill="auto"/>
            <w:noWrap/>
            <w:vAlign w:val="center"/>
          </w:tcPr>
          <w:p w14:paraId="774E3B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w:t>
            </w:r>
          </w:p>
        </w:tc>
        <w:tc>
          <w:tcPr>
            <w:tcW w:w="1083" w:type="pct"/>
            <w:gridSpan w:val="2"/>
            <w:tcBorders>
              <w:tl2br w:val="nil"/>
              <w:tr2bl w:val="nil"/>
            </w:tcBorders>
            <w:shd w:val="clear" w:color="auto" w:fill="auto"/>
            <w:noWrap/>
            <w:vAlign w:val="center"/>
          </w:tcPr>
          <w:p w14:paraId="2A0D9B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0.5</w:t>
            </w:r>
          </w:p>
        </w:tc>
        <w:tc>
          <w:tcPr>
            <w:tcW w:w="1279" w:type="pct"/>
            <w:gridSpan w:val="2"/>
            <w:tcBorders>
              <w:tl2br w:val="nil"/>
              <w:tr2bl w:val="nil"/>
            </w:tcBorders>
            <w:shd w:val="clear" w:color="auto" w:fill="auto"/>
            <w:noWrap/>
            <w:vAlign w:val="center"/>
          </w:tcPr>
          <w:p w14:paraId="5E21A4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0.49</w:t>
            </w:r>
          </w:p>
        </w:tc>
      </w:tr>
      <w:tr w14:paraId="4D3B2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5C0721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1123" w:type="pct"/>
            <w:gridSpan w:val="2"/>
            <w:tcBorders>
              <w:tl2br w:val="nil"/>
              <w:tr2bl w:val="nil"/>
            </w:tcBorders>
            <w:shd w:val="clear" w:color="auto" w:fill="auto"/>
            <w:noWrap/>
            <w:vAlign w:val="center"/>
          </w:tcPr>
          <w:p w14:paraId="6206D4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7F1F5A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0.15</w:t>
            </w:r>
          </w:p>
        </w:tc>
        <w:tc>
          <w:tcPr>
            <w:tcW w:w="1279" w:type="pct"/>
            <w:gridSpan w:val="2"/>
            <w:tcBorders>
              <w:tl2br w:val="nil"/>
              <w:tr2bl w:val="nil"/>
            </w:tcBorders>
            <w:shd w:val="clear" w:color="auto" w:fill="auto"/>
            <w:noWrap/>
            <w:vAlign w:val="center"/>
          </w:tcPr>
          <w:p w14:paraId="651BB8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0.15</w:t>
            </w:r>
          </w:p>
        </w:tc>
      </w:tr>
      <w:tr w14:paraId="654DA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4DFD29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1、业务工作经费</w:t>
            </w:r>
          </w:p>
        </w:tc>
        <w:tc>
          <w:tcPr>
            <w:tcW w:w="1123" w:type="pct"/>
            <w:gridSpan w:val="2"/>
            <w:tcBorders>
              <w:tl2br w:val="nil"/>
              <w:tr2bl w:val="nil"/>
            </w:tcBorders>
            <w:shd w:val="clear" w:color="auto" w:fill="auto"/>
            <w:noWrap/>
            <w:vAlign w:val="center"/>
          </w:tcPr>
          <w:p w14:paraId="72E0EE70">
            <w:pPr>
              <w:jc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7339BB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0.15</w:t>
            </w:r>
          </w:p>
        </w:tc>
        <w:tc>
          <w:tcPr>
            <w:tcW w:w="1279" w:type="pct"/>
            <w:gridSpan w:val="2"/>
            <w:tcBorders>
              <w:tl2br w:val="nil"/>
              <w:tr2bl w:val="nil"/>
            </w:tcBorders>
            <w:shd w:val="clear" w:color="auto" w:fill="auto"/>
            <w:noWrap/>
            <w:vAlign w:val="center"/>
          </w:tcPr>
          <w:p w14:paraId="7FB6C5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0.15</w:t>
            </w:r>
          </w:p>
        </w:tc>
      </w:tr>
      <w:tr w14:paraId="4A8E6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248048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2、运行维护经费</w:t>
            </w:r>
          </w:p>
        </w:tc>
        <w:tc>
          <w:tcPr>
            <w:tcW w:w="1123" w:type="pct"/>
            <w:gridSpan w:val="2"/>
            <w:tcBorders>
              <w:tl2br w:val="nil"/>
              <w:tr2bl w:val="nil"/>
            </w:tcBorders>
            <w:shd w:val="clear" w:color="auto" w:fill="auto"/>
            <w:noWrap/>
            <w:vAlign w:val="center"/>
          </w:tcPr>
          <w:p w14:paraId="59607A5F">
            <w:pPr>
              <w:jc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519BAABE">
            <w:pPr>
              <w:jc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547D6DE2">
            <w:pPr>
              <w:jc w:val="center"/>
              <w:rPr>
                <w:rFonts w:hint="eastAsia" w:ascii="仿宋_GB2312" w:hAnsi="仿宋_GB2312" w:eastAsia="仿宋_GB2312" w:cs="仿宋_GB2312"/>
                <w:i w:val="0"/>
                <w:iCs w:val="0"/>
                <w:color w:val="000000"/>
                <w:sz w:val="20"/>
                <w:szCs w:val="20"/>
                <w:u w:val="none"/>
              </w:rPr>
            </w:pPr>
          </w:p>
        </w:tc>
      </w:tr>
      <w:tr w14:paraId="2F71B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20A288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3、本级专项资金（一个专项一行）</w:t>
            </w:r>
          </w:p>
        </w:tc>
        <w:tc>
          <w:tcPr>
            <w:tcW w:w="1123" w:type="pct"/>
            <w:gridSpan w:val="2"/>
            <w:tcBorders>
              <w:tl2br w:val="nil"/>
              <w:tr2bl w:val="nil"/>
            </w:tcBorders>
            <w:shd w:val="clear" w:color="auto" w:fill="auto"/>
            <w:noWrap/>
            <w:vAlign w:val="center"/>
          </w:tcPr>
          <w:p w14:paraId="2DE8EF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774A3D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315027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r>
      <w:tr w14:paraId="237F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54A1DB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公用经费：</w:t>
            </w:r>
          </w:p>
        </w:tc>
        <w:tc>
          <w:tcPr>
            <w:tcW w:w="2130" w:type="dxa"/>
            <w:gridSpan w:val="2"/>
            <w:tcBorders>
              <w:tl2br w:val="nil"/>
              <w:tr2bl w:val="nil"/>
            </w:tcBorders>
            <w:shd w:val="clear" w:color="auto" w:fill="auto"/>
            <w:noWrap/>
            <w:vAlign w:val="center"/>
          </w:tcPr>
          <w:p w14:paraId="2CADE7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27.24</w:t>
            </w:r>
          </w:p>
        </w:tc>
        <w:tc>
          <w:tcPr>
            <w:tcW w:w="2054" w:type="dxa"/>
            <w:gridSpan w:val="2"/>
            <w:tcBorders>
              <w:tl2br w:val="nil"/>
              <w:tr2bl w:val="nil"/>
            </w:tcBorders>
            <w:shd w:val="clear" w:color="auto" w:fill="auto"/>
            <w:noWrap/>
            <w:vAlign w:val="center"/>
          </w:tcPr>
          <w:p w14:paraId="35E7CD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12.48</w:t>
            </w:r>
          </w:p>
        </w:tc>
        <w:tc>
          <w:tcPr>
            <w:tcW w:w="2426" w:type="dxa"/>
            <w:gridSpan w:val="2"/>
            <w:tcBorders>
              <w:tl2br w:val="nil"/>
              <w:tr2bl w:val="nil"/>
            </w:tcBorders>
            <w:shd w:val="clear" w:color="auto" w:fill="auto"/>
            <w:noWrap/>
            <w:vAlign w:val="center"/>
          </w:tcPr>
          <w:p w14:paraId="1C2B6BF2">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22.99</w:t>
            </w:r>
          </w:p>
        </w:tc>
      </w:tr>
      <w:tr w14:paraId="4CED2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300E2D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其中：办公经费</w:t>
            </w:r>
          </w:p>
        </w:tc>
        <w:tc>
          <w:tcPr>
            <w:tcW w:w="2130" w:type="dxa"/>
            <w:gridSpan w:val="2"/>
            <w:tcBorders>
              <w:tl2br w:val="nil"/>
              <w:tr2bl w:val="nil"/>
            </w:tcBorders>
            <w:shd w:val="clear" w:color="auto" w:fill="auto"/>
            <w:noWrap/>
            <w:vAlign w:val="center"/>
          </w:tcPr>
          <w:p w14:paraId="6C5B1C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3.38</w:t>
            </w:r>
          </w:p>
        </w:tc>
        <w:tc>
          <w:tcPr>
            <w:tcW w:w="2054" w:type="dxa"/>
            <w:gridSpan w:val="2"/>
            <w:tcBorders>
              <w:tl2br w:val="nil"/>
              <w:tr2bl w:val="nil"/>
            </w:tcBorders>
            <w:shd w:val="clear" w:color="auto" w:fill="auto"/>
            <w:noWrap/>
            <w:vAlign w:val="center"/>
          </w:tcPr>
          <w:p w14:paraId="474BD9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gridSpan w:val="2"/>
            <w:tcBorders>
              <w:tl2br w:val="nil"/>
              <w:tr2bl w:val="nil"/>
            </w:tcBorders>
            <w:shd w:val="clear" w:color="auto" w:fill="auto"/>
            <w:noWrap/>
            <w:vAlign w:val="center"/>
          </w:tcPr>
          <w:p w14:paraId="379626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4.47</w:t>
            </w:r>
          </w:p>
        </w:tc>
      </w:tr>
      <w:tr w14:paraId="7572E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013EC1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水费、电费、差旅费</w:t>
            </w:r>
          </w:p>
        </w:tc>
        <w:tc>
          <w:tcPr>
            <w:tcW w:w="2130" w:type="dxa"/>
            <w:gridSpan w:val="2"/>
            <w:tcBorders>
              <w:tl2br w:val="nil"/>
              <w:tr2bl w:val="nil"/>
            </w:tcBorders>
            <w:shd w:val="clear" w:color="auto" w:fill="auto"/>
            <w:noWrap/>
            <w:vAlign w:val="center"/>
          </w:tcPr>
          <w:p w14:paraId="604B76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  3.32</w:t>
            </w:r>
          </w:p>
        </w:tc>
        <w:tc>
          <w:tcPr>
            <w:tcW w:w="2054" w:type="dxa"/>
            <w:gridSpan w:val="2"/>
            <w:tcBorders>
              <w:tl2br w:val="nil"/>
              <w:tr2bl w:val="nil"/>
            </w:tcBorders>
            <w:shd w:val="clear" w:color="auto" w:fill="auto"/>
            <w:noWrap/>
            <w:vAlign w:val="center"/>
          </w:tcPr>
          <w:p w14:paraId="2C4532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2426" w:type="dxa"/>
            <w:gridSpan w:val="2"/>
            <w:tcBorders>
              <w:tl2br w:val="nil"/>
              <w:tr2bl w:val="nil"/>
            </w:tcBorders>
            <w:shd w:val="clear" w:color="auto" w:fill="auto"/>
            <w:noWrap/>
            <w:vAlign w:val="center"/>
          </w:tcPr>
          <w:p w14:paraId="74D72B0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2.64</w:t>
            </w:r>
          </w:p>
        </w:tc>
      </w:tr>
      <w:tr w14:paraId="5994B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05E8FF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会议费、培训费</w:t>
            </w:r>
          </w:p>
        </w:tc>
        <w:tc>
          <w:tcPr>
            <w:tcW w:w="2130" w:type="dxa"/>
            <w:gridSpan w:val="2"/>
            <w:tcBorders>
              <w:tl2br w:val="nil"/>
              <w:tr2bl w:val="nil"/>
            </w:tcBorders>
            <w:shd w:val="clear" w:color="auto" w:fill="auto"/>
            <w:noWrap/>
            <w:vAlign w:val="center"/>
          </w:tcPr>
          <w:p w14:paraId="004494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0.2</w:t>
            </w:r>
          </w:p>
        </w:tc>
        <w:tc>
          <w:tcPr>
            <w:tcW w:w="2054" w:type="dxa"/>
            <w:gridSpan w:val="2"/>
            <w:tcBorders>
              <w:tl2br w:val="nil"/>
              <w:tr2bl w:val="nil"/>
            </w:tcBorders>
            <w:shd w:val="clear" w:color="auto" w:fill="auto"/>
            <w:noWrap/>
            <w:vAlign w:val="center"/>
          </w:tcPr>
          <w:p w14:paraId="30D4B7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0.42</w:t>
            </w:r>
          </w:p>
        </w:tc>
        <w:tc>
          <w:tcPr>
            <w:tcW w:w="2426" w:type="dxa"/>
            <w:gridSpan w:val="2"/>
            <w:tcBorders>
              <w:tl2br w:val="nil"/>
              <w:tr2bl w:val="nil"/>
            </w:tcBorders>
            <w:shd w:val="clear" w:color="auto" w:fill="auto"/>
            <w:noWrap/>
            <w:vAlign w:val="center"/>
          </w:tcPr>
          <w:p w14:paraId="65A75F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0.45</w:t>
            </w:r>
          </w:p>
        </w:tc>
      </w:tr>
      <w:tr w14:paraId="5975D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547B06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政府采购金额</w:t>
            </w:r>
          </w:p>
        </w:tc>
        <w:tc>
          <w:tcPr>
            <w:tcW w:w="1123" w:type="pct"/>
            <w:gridSpan w:val="2"/>
            <w:tcBorders>
              <w:tl2br w:val="nil"/>
              <w:tr2bl w:val="nil"/>
            </w:tcBorders>
            <w:shd w:val="clear" w:color="auto" w:fill="auto"/>
            <w:noWrap/>
            <w:vAlign w:val="center"/>
          </w:tcPr>
          <w:p w14:paraId="24D50B2A">
            <w:pPr>
              <w:jc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60F60CB9">
            <w:pPr>
              <w:jc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48AE3529">
            <w:pPr>
              <w:jc w:val="center"/>
              <w:rPr>
                <w:rFonts w:hint="eastAsia" w:ascii="仿宋_GB2312" w:hAnsi="仿宋_GB2312" w:eastAsia="仿宋_GB2312" w:cs="仿宋_GB2312"/>
                <w:i w:val="0"/>
                <w:iCs w:val="0"/>
                <w:color w:val="000000"/>
                <w:sz w:val="20"/>
                <w:szCs w:val="20"/>
                <w:u w:val="none"/>
              </w:rPr>
            </w:pPr>
          </w:p>
        </w:tc>
      </w:tr>
      <w:tr w14:paraId="74E8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512" w:type="pct"/>
            <w:tcBorders>
              <w:tl2br w:val="nil"/>
              <w:tr2bl w:val="nil"/>
            </w:tcBorders>
            <w:shd w:val="clear" w:color="auto" w:fill="auto"/>
            <w:noWrap/>
            <w:vAlign w:val="center"/>
          </w:tcPr>
          <w:p w14:paraId="0F7B25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部门基本支出预算调整 </w:t>
            </w:r>
          </w:p>
        </w:tc>
        <w:tc>
          <w:tcPr>
            <w:tcW w:w="1123" w:type="pct"/>
            <w:gridSpan w:val="2"/>
            <w:tcBorders>
              <w:tl2br w:val="nil"/>
              <w:tr2bl w:val="nil"/>
            </w:tcBorders>
            <w:shd w:val="clear" w:color="auto" w:fill="auto"/>
            <w:noWrap/>
            <w:vAlign w:val="center"/>
          </w:tcPr>
          <w:p w14:paraId="013D1039">
            <w:pPr>
              <w:jc w:val="center"/>
              <w:rPr>
                <w:rFonts w:hint="eastAsia" w:ascii="仿宋_GB2312" w:hAnsi="仿宋_GB2312" w:eastAsia="仿宋_GB2312" w:cs="仿宋_GB2312"/>
                <w:i w:val="0"/>
                <w:iCs w:val="0"/>
                <w:color w:val="000000"/>
                <w:sz w:val="20"/>
                <w:szCs w:val="20"/>
                <w:u w:val="none"/>
              </w:rPr>
            </w:pPr>
          </w:p>
        </w:tc>
        <w:tc>
          <w:tcPr>
            <w:tcW w:w="1083" w:type="pct"/>
            <w:gridSpan w:val="2"/>
            <w:tcBorders>
              <w:tl2br w:val="nil"/>
              <w:tr2bl w:val="nil"/>
            </w:tcBorders>
            <w:shd w:val="clear" w:color="auto" w:fill="auto"/>
            <w:noWrap/>
            <w:vAlign w:val="center"/>
          </w:tcPr>
          <w:p w14:paraId="04D97648">
            <w:pPr>
              <w:jc w:val="center"/>
              <w:rPr>
                <w:rFonts w:hint="eastAsia" w:ascii="仿宋_GB2312" w:hAnsi="仿宋_GB2312" w:eastAsia="仿宋_GB2312" w:cs="仿宋_GB2312"/>
                <w:i w:val="0"/>
                <w:iCs w:val="0"/>
                <w:color w:val="000000"/>
                <w:sz w:val="20"/>
                <w:szCs w:val="20"/>
                <w:u w:val="none"/>
              </w:rPr>
            </w:pPr>
          </w:p>
        </w:tc>
        <w:tc>
          <w:tcPr>
            <w:tcW w:w="1279" w:type="pct"/>
            <w:gridSpan w:val="2"/>
            <w:tcBorders>
              <w:tl2br w:val="nil"/>
              <w:tr2bl w:val="nil"/>
            </w:tcBorders>
            <w:shd w:val="clear" w:color="auto" w:fill="auto"/>
            <w:noWrap/>
            <w:vAlign w:val="center"/>
          </w:tcPr>
          <w:p w14:paraId="2ACAF1F6">
            <w:pPr>
              <w:jc w:val="center"/>
              <w:rPr>
                <w:rFonts w:hint="eastAsia" w:ascii="仿宋_GB2312" w:hAnsi="仿宋_GB2312" w:eastAsia="仿宋_GB2312" w:cs="仿宋_GB2312"/>
                <w:i w:val="0"/>
                <w:iCs w:val="0"/>
                <w:color w:val="000000"/>
                <w:sz w:val="20"/>
                <w:szCs w:val="20"/>
                <w:u w:val="none"/>
              </w:rPr>
            </w:pPr>
          </w:p>
        </w:tc>
      </w:tr>
      <w:tr w14:paraId="01E73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1512" w:type="pct"/>
            <w:vMerge w:val="restart"/>
            <w:tcBorders>
              <w:tl2br w:val="nil"/>
              <w:tr2bl w:val="nil"/>
            </w:tcBorders>
            <w:shd w:val="clear" w:color="auto" w:fill="auto"/>
            <w:vAlign w:val="center"/>
          </w:tcPr>
          <w:p w14:paraId="6222BF1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楼堂馆所控制情况 </w:t>
            </w:r>
          </w:p>
          <w:p w14:paraId="5C59A49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（2024年完工项目）</w:t>
            </w:r>
          </w:p>
        </w:tc>
        <w:tc>
          <w:tcPr>
            <w:tcW w:w="731" w:type="pct"/>
            <w:tcBorders>
              <w:tl2br w:val="nil"/>
              <w:tr2bl w:val="nil"/>
            </w:tcBorders>
            <w:shd w:val="clear" w:color="auto" w:fill="auto"/>
            <w:vAlign w:val="center"/>
          </w:tcPr>
          <w:p w14:paraId="2BD21D8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批复规模 </w:t>
            </w:r>
          </w:p>
          <w:p w14:paraId="2B7C20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391" w:type="pct"/>
            <w:tcBorders>
              <w:tl2br w:val="nil"/>
              <w:tr2bl w:val="nil"/>
            </w:tcBorders>
            <w:shd w:val="clear" w:color="auto" w:fill="auto"/>
            <w:vAlign w:val="center"/>
          </w:tcPr>
          <w:p w14:paraId="069AA00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实际规模</w:t>
            </w:r>
          </w:p>
          <w:p w14:paraId="7A3E2A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575" w:type="pct"/>
            <w:tcBorders>
              <w:tl2br w:val="nil"/>
              <w:tr2bl w:val="nil"/>
            </w:tcBorders>
            <w:shd w:val="clear" w:color="auto" w:fill="auto"/>
            <w:noWrap/>
            <w:vAlign w:val="center"/>
          </w:tcPr>
          <w:p w14:paraId="273B37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规模控制率</w:t>
            </w:r>
          </w:p>
        </w:tc>
        <w:tc>
          <w:tcPr>
            <w:tcW w:w="508" w:type="pct"/>
            <w:tcBorders>
              <w:tl2br w:val="nil"/>
              <w:tr2bl w:val="nil"/>
            </w:tcBorders>
            <w:shd w:val="clear" w:color="auto" w:fill="auto"/>
            <w:vAlign w:val="center"/>
          </w:tcPr>
          <w:p w14:paraId="04AA405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预算投资</w:t>
            </w:r>
          </w:p>
          <w:p w14:paraId="205F48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546" w:type="pct"/>
            <w:tcBorders>
              <w:tl2br w:val="nil"/>
              <w:tr2bl w:val="nil"/>
            </w:tcBorders>
            <w:shd w:val="clear" w:color="auto" w:fill="auto"/>
            <w:vAlign w:val="center"/>
          </w:tcPr>
          <w:p w14:paraId="5F854AE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实际投资</w:t>
            </w:r>
          </w:p>
          <w:p w14:paraId="2F0E874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733" w:type="pct"/>
            <w:tcBorders>
              <w:tl2br w:val="nil"/>
              <w:tr2bl w:val="nil"/>
            </w:tcBorders>
            <w:shd w:val="clear" w:color="auto" w:fill="auto"/>
            <w:noWrap/>
            <w:vAlign w:val="center"/>
          </w:tcPr>
          <w:p w14:paraId="16550A3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投资概算控制率</w:t>
            </w:r>
          </w:p>
        </w:tc>
      </w:tr>
      <w:tr w14:paraId="4F8F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512" w:type="pct"/>
            <w:vMerge w:val="continue"/>
            <w:tcBorders>
              <w:tl2br w:val="nil"/>
              <w:tr2bl w:val="nil"/>
            </w:tcBorders>
            <w:shd w:val="clear" w:color="auto" w:fill="auto"/>
            <w:vAlign w:val="center"/>
          </w:tcPr>
          <w:p w14:paraId="108E9F4B">
            <w:pPr>
              <w:jc w:val="center"/>
              <w:rPr>
                <w:rFonts w:hint="eastAsia" w:ascii="仿宋_GB2312" w:hAnsi="仿宋_GB2312" w:eastAsia="仿宋_GB2312" w:cs="仿宋_GB2312"/>
                <w:b/>
                <w:bCs/>
                <w:i w:val="0"/>
                <w:iCs w:val="0"/>
                <w:color w:val="000000"/>
                <w:sz w:val="20"/>
                <w:szCs w:val="20"/>
                <w:u w:val="none"/>
              </w:rPr>
            </w:pPr>
          </w:p>
        </w:tc>
        <w:tc>
          <w:tcPr>
            <w:tcW w:w="731" w:type="pct"/>
            <w:tcBorders>
              <w:tl2br w:val="nil"/>
              <w:tr2bl w:val="nil"/>
            </w:tcBorders>
            <w:shd w:val="clear" w:color="auto" w:fill="auto"/>
            <w:noWrap/>
            <w:vAlign w:val="center"/>
          </w:tcPr>
          <w:p w14:paraId="428858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91" w:type="pct"/>
            <w:tcBorders>
              <w:tl2br w:val="nil"/>
              <w:tr2bl w:val="nil"/>
            </w:tcBorders>
            <w:shd w:val="clear" w:color="auto" w:fill="auto"/>
            <w:noWrap/>
            <w:vAlign w:val="center"/>
          </w:tcPr>
          <w:p w14:paraId="05C0C0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75" w:type="pct"/>
            <w:tcBorders>
              <w:tl2br w:val="nil"/>
              <w:tr2bl w:val="nil"/>
            </w:tcBorders>
            <w:shd w:val="clear" w:color="auto" w:fill="auto"/>
            <w:noWrap/>
            <w:vAlign w:val="center"/>
          </w:tcPr>
          <w:p w14:paraId="4B3C62BF">
            <w:pPr>
              <w:jc w:val="center"/>
              <w:rPr>
                <w:rFonts w:hint="eastAsia" w:ascii="仿宋_GB2312" w:hAnsi="仿宋_GB2312" w:eastAsia="仿宋_GB2312" w:cs="仿宋_GB2312"/>
                <w:i w:val="0"/>
                <w:iCs w:val="0"/>
                <w:color w:val="000000"/>
                <w:sz w:val="20"/>
                <w:szCs w:val="20"/>
                <w:u w:val="none"/>
              </w:rPr>
            </w:pPr>
          </w:p>
        </w:tc>
        <w:tc>
          <w:tcPr>
            <w:tcW w:w="508" w:type="pct"/>
            <w:tcBorders>
              <w:tl2br w:val="nil"/>
              <w:tr2bl w:val="nil"/>
            </w:tcBorders>
            <w:shd w:val="clear" w:color="auto" w:fill="auto"/>
            <w:noWrap/>
            <w:vAlign w:val="center"/>
          </w:tcPr>
          <w:p w14:paraId="3C573B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6" w:type="pct"/>
            <w:tcBorders>
              <w:tl2br w:val="nil"/>
              <w:tr2bl w:val="nil"/>
            </w:tcBorders>
            <w:shd w:val="clear" w:color="auto" w:fill="auto"/>
            <w:noWrap/>
            <w:vAlign w:val="center"/>
          </w:tcPr>
          <w:p w14:paraId="406672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733" w:type="pct"/>
            <w:tcBorders>
              <w:tl2br w:val="nil"/>
              <w:tr2bl w:val="nil"/>
            </w:tcBorders>
            <w:shd w:val="clear" w:color="auto" w:fill="auto"/>
            <w:noWrap/>
            <w:vAlign w:val="center"/>
          </w:tcPr>
          <w:p w14:paraId="4266525A">
            <w:pPr>
              <w:jc w:val="center"/>
              <w:rPr>
                <w:rFonts w:hint="eastAsia" w:ascii="仿宋_GB2312" w:hAnsi="仿宋_GB2312" w:eastAsia="仿宋_GB2312" w:cs="仿宋_GB2312"/>
                <w:i w:val="0"/>
                <w:iCs w:val="0"/>
                <w:color w:val="000000"/>
                <w:sz w:val="20"/>
                <w:szCs w:val="20"/>
                <w:u w:val="none"/>
              </w:rPr>
            </w:pPr>
          </w:p>
        </w:tc>
      </w:tr>
      <w:tr w14:paraId="11622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8" w:hRule="atLeast"/>
        </w:trPr>
        <w:tc>
          <w:tcPr>
            <w:tcW w:w="1512" w:type="pct"/>
            <w:tcBorders>
              <w:tl2br w:val="nil"/>
              <w:tr2bl w:val="nil"/>
            </w:tcBorders>
            <w:shd w:val="clear" w:color="auto" w:fill="auto"/>
            <w:noWrap/>
            <w:vAlign w:val="center"/>
          </w:tcPr>
          <w:p w14:paraId="21B1043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厉行节约保障措施</w:t>
            </w:r>
          </w:p>
        </w:tc>
        <w:tc>
          <w:tcPr>
            <w:tcW w:w="3487" w:type="pct"/>
            <w:gridSpan w:val="6"/>
            <w:tcBorders>
              <w:tl2br w:val="nil"/>
              <w:tr2bl w:val="nil"/>
            </w:tcBorders>
            <w:shd w:val="clear" w:color="auto" w:fill="auto"/>
            <w:noWrap/>
            <w:vAlign w:val="center"/>
          </w:tcPr>
          <w:p w14:paraId="68B1F832">
            <w:pPr>
              <w:jc w:val="center"/>
              <w:rPr>
                <w:rFonts w:hint="eastAsia" w:ascii="仿宋_GB2312" w:hAnsi="仿宋_GB2312" w:eastAsia="仿宋_GB2312" w:cs="仿宋_GB2312"/>
                <w:i w:val="0"/>
                <w:iCs w:val="0"/>
                <w:color w:val="000000"/>
                <w:sz w:val="20"/>
                <w:szCs w:val="20"/>
                <w:u w:val="none"/>
              </w:rPr>
            </w:pPr>
          </w:p>
        </w:tc>
      </w:tr>
    </w:tbl>
    <w:p w14:paraId="40FCCA41">
      <w:pPr>
        <w:widowControl/>
        <w:tabs>
          <w:tab w:val="left" w:pos="3611"/>
          <w:tab w:val="left" w:pos="4791"/>
          <w:tab w:val="left" w:pos="5951"/>
          <w:tab w:val="left" w:pos="7071"/>
          <w:tab w:val="left" w:pos="8191"/>
          <w:tab w:val="left" w:pos="9311"/>
        </w:tabs>
        <w:jc w:val="left"/>
        <w:outlineLvl w:val="9"/>
        <w:rPr>
          <w:rFonts w:hint="default" w:eastAsia="仿宋_GB2312"/>
          <w:kern w:val="0"/>
          <w:sz w:val="24"/>
          <w:lang w:val="en-US" w:eastAsia="zh-CN"/>
        </w:rPr>
      </w:pPr>
    </w:p>
    <w:p w14:paraId="7C22ED10">
      <w:pPr>
        <w:pStyle w:val="19"/>
        <w:keepNext/>
        <w:keepLines/>
        <w:pageBreakBefore w:val="0"/>
        <w:widowControl w:val="0"/>
        <w:kinsoku/>
        <w:wordWrap/>
        <w:overflowPunct/>
        <w:topLinePunct w:val="0"/>
        <w:autoSpaceDE/>
        <w:autoSpaceDN/>
        <w:bidi w:val="0"/>
        <w:adjustRightInd/>
        <w:snapToGrid/>
        <w:spacing w:line="280" w:lineRule="exact"/>
        <w:textAlignment w:val="auto"/>
        <w:outlineLvl w:val="9"/>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658F8211">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sectPr>
          <w:footerReference r:id="rId3" w:type="default"/>
          <w:pgSz w:w="11906" w:h="16838"/>
          <w:pgMar w:top="2098" w:right="1800" w:bottom="1984"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单位负责人签字：</w:t>
      </w:r>
    </w:p>
    <w:p w14:paraId="5A6E8C23">
      <w:pPr>
        <w:keepNext w:val="0"/>
        <w:keepLines w:val="0"/>
        <w:pageBreakBefore w:val="0"/>
        <w:kinsoku/>
        <w:overflowPunct/>
        <w:topLinePunct w:val="0"/>
        <w:autoSpaceDE/>
        <w:bidi w:val="0"/>
        <w:spacing w:line="560" w:lineRule="exact"/>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3-1</w:t>
      </w:r>
      <w:r>
        <w:rPr>
          <w:rFonts w:hint="eastAsia" w:ascii="黑体" w:hAnsi="黑体" w:eastAsia="黑体" w:cs="黑体"/>
          <w:bCs/>
          <w:sz w:val="32"/>
          <w:szCs w:val="32"/>
        </w:rPr>
        <w:t>：</w:t>
      </w:r>
    </w:p>
    <w:p w14:paraId="58328576">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0E2524A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eastAsia="宋体" w:cs="宋体"/>
          <w:b/>
          <w:bCs w:val="0"/>
          <w:sz w:val="46"/>
          <w:szCs w:val="46"/>
          <w:u w:val="single"/>
          <w:lang w:eastAsia="zh-CN"/>
        </w:rPr>
        <w:t>2024</w:t>
      </w:r>
      <w:r>
        <w:rPr>
          <w:rFonts w:hint="eastAsia" w:ascii="宋体" w:hAnsi="宋体" w:eastAsia="宋体" w:cs="宋体"/>
          <w:b/>
          <w:bCs w:val="0"/>
          <w:sz w:val="46"/>
          <w:szCs w:val="46"/>
        </w:rPr>
        <w:t>年度部门整体支出</w:t>
      </w:r>
    </w:p>
    <w:p w14:paraId="5735D78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57D05E4E">
      <w:pPr>
        <w:keepNext w:val="0"/>
        <w:keepLines w:val="0"/>
        <w:pageBreakBefore w:val="0"/>
        <w:kinsoku/>
        <w:overflowPunct/>
        <w:topLinePunct w:val="0"/>
        <w:autoSpaceDE/>
        <w:bidi w:val="0"/>
        <w:spacing w:line="560" w:lineRule="exact"/>
        <w:rPr>
          <w:rFonts w:hint="eastAsia" w:eastAsia="仿宋_GB2312"/>
          <w:b/>
          <w:sz w:val="32"/>
        </w:rPr>
      </w:pPr>
    </w:p>
    <w:p w14:paraId="73575B27">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73A23390">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68FFE442">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4ED96813">
      <w:pPr>
        <w:keepNext w:val="0"/>
        <w:keepLines w:val="0"/>
        <w:pageBreakBefore w:val="0"/>
        <w:kinsoku/>
        <w:overflowPunct/>
        <w:topLinePunct w:val="0"/>
        <w:autoSpaceDE/>
        <w:bidi w:val="0"/>
        <w:spacing w:line="560" w:lineRule="exact"/>
        <w:rPr>
          <w:rFonts w:hint="eastAsia" w:eastAsia="仿宋_GB2312"/>
          <w:b/>
          <w:sz w:val="32"/>
        </w:rPr>
      </w:pPr>
    </w:p>
    <w:p w14:paraId="646B5DED">
      <w:pPr>
        <w:keepNext w:val="0"/>
        <w:keepLines w:val="0"/>
        <w:pageBreakBefore w:val="0"/>
        <w:kinsoku/>
        <w:overflowPunct/>
        <w:topLinePunct w:val="0"/>
        <w:autoSpaceDE/>
        <w:bidi w:val="0"/>
        <w:spacing w:line="560" w:lineRule="exact"/>
        <w:ind w:firstLine="420" w:firstLineChars="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0"/>
          <w:szCs w:val="30"/>
          <w:u w:val="single"/>
        </w:rPr>
        <w:t xml:space="preserve">中共岳阳市云溪区委机构编制委员会办公室  </w:t>
      </w:r>
      <w:r>
        <w:rPr>
          <w:rFonts w:hint="eastAsia" w:eastAsia="仿宋_GB2312"/>
          <w:sz w:val="32"/>
          <w:szCs w:val="32"/>
          <w:u w:val="single"/>
        </w:rPr>
        <w:t xml:space="preserve">                         </w:t>
      </w:r>
    </w:p>
    <w:p w14:paraId="77F8B643">
      <w:pPr>
        <w:keepNext w:val="0"/>
        <w:keepLines w:val="0"/>
        <w:pageBreakBefore w:val="0"/>
        <w:kinsoku/>
        <w:overflowPunct/>
        <w:topLinePunct w:val="0"/>
        <w:autoSpaceDE/>
        <w:bidi w:val="0"/>
        <w:spacing w:line="560" w:lineRule="exact"/>
        <w:ind w:firstLine="420" w:firstLineChars="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w:t>
      </w:r>
      <w:r>
        <w:rPr>
          <w:rFonts w:hint="eastAsia" w:eastAsia="仿宋_GB2312"/>
          <w:spacing w:val="30"/>
          <w:sz w:val="32"/>
          <w:szCs w:val="32"/>
          <w:lang w:val="en-US" w:eastAsia="zh-CN"/>
        </w:rPr>
        <w:tab/>
      </w:r>
      <w:r>
        <w:rPr>
          <w:rFonts w:hint="eastAsia" w:eastAsia="仿宋_GB2312"/>
          <w:spacing w:val="30"/>
          <w:sz w:val="32"/>
          <w:szCs w:val="32"/>
        </w:rPr>
        <w:t>码：</w:t>
      </w:r>
      <w:r>
        <w:rPr>
          <w:rFonts w:hint="eastAsia" w:eastAsia="仿宋_GB2312"/>
          <w:spacing w:val="20"/>
          <w:sz w:val="32"/>
          <w:szCs w:val="32"/>
          <w:u w:val="single"/>
        </w:rPr>
        <w:t xml:space="preserve"> 141001                     </w:t>
      </w:r>
    </w:p>
    <w:p w14:paraId="232F49E8">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0C474031">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1C147439">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391DC39B">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79CFB533">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63D826B3">
      <w:pPr>
        <w:keepNext w:val="0"/>
        <w:keepLines w:val="0"/>
        <w:pageBreakBefore w:val="0"/>
        <w:kinsoku/>
        <w:overflowPunct/>
        <w:topLinePunct w:val="0"/>
        <w:autoSpaceDE/>
        <w:bidi w:val="0"/>
        <w:spacing w:line="560" w:lineRule="exact"/>
        <w:jc w:val="center"/>
        <w:rPr>
          <w:rFonts w:hint="eastAsia" w:eastAsia="仿宋_GB2312"/>
          <w:sz w:val="32"/>
        </w:rPr>
      </w:pPr>
    </w:p>
    <w:p w14:paraId="20A7AF73">
      <w:pPr>
        <w:keepNext w:val="0"/>
        <w:keepLines w:val="0"/>
        <w:pageBreakBefore w:val="0"/>
        <w:kinsoku/>
        <w:overflowPunct/>
        <w:topLinePunct w:val="0"/>
        <w:autoSpaceDE/>
        <w:bidi w:val="0"/>
        <w:spacing w:line="560" w:lineRule="exact"/>
        <w:jc w:val="center"/>
        <w:rPr>
          <w:rFonts w:hint="eastAsia" w:eastAsia="仿宋_GB2312"/>
          <w:sz w:val="32"/>
        </w:rPr>
      </w:pP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2025</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14:paraId="7D0A088D">
      <w:pPr>
        <w:keepNext w:val="0"/>
        <w:keepLines w:val="0"/>
        <w:pageBreakBefore w:val="0"/>
        <w:kinsoku/>
        <w:overflowPunct/>
        <w:topLinePunct w:val="0"/>
        <w:autoSpaceDE/>
        <w:autoSpaceDN w:val="0"/>
        <w:bidi w:val="0"/>
        <w:spacing w:line="560" w:lineRule="exact"/>
        <w:jc w:val="center"/>
        <w:textAlignment w:val="center"/>
        <w:rPr>
          <w:rFonts w:hint="eastAsia" w:eastAsia="仿宋_GB2312"/>
          <w:sz w:val="32"/>
          <w:szCs w:val="32"/>
        </w:rPr>
      </w:pPr>
      <w:r>
        <w:rPr>
          <w:rFonts w:hint="eastAsia" w:eastAsia="仿宋_GB2312"/>
          <w:sz w:val="32"/>
          <w:lang w:val="en-US" w:eastAsia="zh-CN"/>
        </w:rPr>
        <w:t xml:space="preserve">          </w:t>
      </w:r>
      <w:r>
        <w:rPr>
          <w:rFonts w:hint="eastAsia" w:eastAsia="仿宋_GB2312"/>
          <w:sz w:val="32"/>
        </w:rPr>
        <w:t>岳阳市云溪财政</w:t>
      </w:r>
      <w:r>
        <w:rPr>
          <w:rFonts w:hint="eastAsia" w:eastAsia="仿宋_GB2312"/>
          <w:sz w:val="32"/>
          <w:szCs w:val="32"/>
        </w:rPr>
        <w:t>局（制）</w:t>
      </w:r>
    </w:p>
    <w:p w14:paraId="4051001B">
      <w:pPr>
        <w:pStyle w:val="22"/>
        <w:rPr>
          <w:rFonts w:hint="eastAsia" w:eastAsia="仿宋_GB2312"/>
          <w:sz w:val="32"/>
          <w:szCs w:val="32"/>
        </w:rPr>
      </w:pPr>
    </w:p>
    <w:p w14:paraId="25A1A2D2">
      <w:pPr>
        <w:pStyle w:val="22"/>
        <w:rPr>
          <w:rFonts w:hint="eastAsia" w:eastAsia="仿宋_GB2312"/>
          <w:sz w:val="32"/>
          <w:szCs w:val="32"/>
        </w:rPr>
      </w:pPr>
    </w:p>
    <w:p w14:paraId="3746AD93">
      <w:pPr>
        <w:pStyle w:val="22"/>
        <w:rPr>
          <w:rFonts w:hint="eastAsia" w:eastAsia="仿宋_GB2312"/>
          <w:sz w:val="32"/>
          <w:szCs w:val="32"/>
        </w:rPr>
      </w:pPr>
    </w:p>
    <w:p w14:paraId="76FDBBE6">
      <w:pPr>
        <w:pStyle w:val="22"/>
        <w:rPr>
          <w:rFonts w:hint="eastAsia" w:eastAsia="仿宋_GB2312"/>
          <w:sz w:val="32"/>
          <w:szCs w:val="32"/>
        </w:rPr>
      </w:pPr>
    </w:p>
    <w:p w14:paraId="46917D66">
      <w:pPr>
        <w:pStyle w:val="22"/>
        <w:rPr>
          <w:rFonts w:hint="eastAsia" w:eastAsia="仿宋_GB2312"/>
          <w:sz w:val="32"/>
          <w:szCs w:val="32"/>
        </w:rPr>
      </w:pPr>
    </w:p>
    <w:p w14:paraId="4783E055">
      <w:pPr>
        <w:pStyle w:val="22"/>
        <w:rPr>
          <w:rFonts w:hint="eastAsia" w:eastAsia="仿宋_GB2312"/>
          <w:sz w:val="32"/>
          <w:szCs w:val="32"/>
        </w:rPr>
        <w:sectPr>
          <w:footerReference r:id="rId4" w:type="default"/>
          <w:footerReference r:id="rId5" w:type="even"/>
          <w:pgSz w:w="11906" w:h="16838"/>
          <w:pgMar w:top="1588" w:right="1588" w:bottom="1588" w:left="1588" w:header="851" w:footer="992" w:gutter="0"/>
          <w:pgNumType w:start="1"/>
          <w:cols w:space="720" w:num="1"/>
          <w:titlePg/>
          <w:docGrid w:type="linesAndChars" w:linePitch="602" w:charSpace="-782"/>
        </w:sectPr>
      </w:pPr>
    </w:p>
    <w:p w14:paraId="165DC28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p w14:paraId="2D98FB6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both"/>
        <w:textAlignment w:val="auto"/>
        <w:rPr>
          <w:rFonts w:hint="eastAsia" w:ascii="方正小标宋简体" w:hAnsi="方正小标宋简体" w:eastAsia="方正小标宋简体" w:cs="方正小标宋简体"/>
          <w:color w:val="000000"/>
          <w:kern w:val="0"/>
          <w:sz w:val="36"/>
          <w:szCs w:val="36"/>
          <w:lang w:val="en-US" w:eastAsia="zh-CN"/>
        </w:rPr>
      </w:pPr>
    </w:p>
    <w:tbl>
      <w:tblPr>
        <w:tblStyle w:val="13"/>
        <w:tblW w:w="53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0"/>
        <w:gridCol w:w="624"/>
        <w:gridCol w:w="1157"/>
        <w:gridCol w:w="427"/>
        <w:gridCol w:w="918"/>
        <w:gridCol w:w="18"/>
        <w:gridCol w:w="900"/>
        <w:gridCol w:w="180"/>
        <w:gridCol w:w="1020"/>
        <w:gridCol w:w="234"/>
        <w:gridCol w:w="885"/>
        <w:gridCol w:w="425"/>
        <w:gridCol w:w="687"/>
        <w:gridCol w:w="11"/>
        <w:gridCol w:w="1243"/>
        <w:gridCol w:w="22"/>
      </w:tblGrid>
      <w:tr w14:paraId="1B70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77" w:hRule="atLeast"/>
        </w:trPr>
        <w:tc>
          <w:tcPr>
            <w:tcW w:w="672" w:type="pct"/>
            <w:gridSpan w:val="2"/>
            <w:tcBorders>
              <w:tl2br w:val="nil"/>
              <w:tr2bl w:val="nil"/>
            </w:tcBorders>
            <w:shd w:val="clear" w:color="auto" w:fill="auto"/>
            <w:noWrap/>
            <w:vAlign w:val="center"/>
          </w:tcPr>
          <w:p w14:paraId="228723F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预算部门名称</w:t>
            </w:r>
          </w:p>
        </w:tc>
        <w:tc>
          <w:tcPr>
            <w:tcW w:w="4315" w:type="pct"/>
            <w:gridSpan w:val="13"/>
            <w:tcBorders>
              <w:tl2br w:val="nil"/>
              <w:tr2bl w:val="nil"/>
            </w:tcBorders>
            <w:shd w:val="clear" w:color="auto" w:fill="auto"/>
            <w:noWrap/>
            <w:vAlign w:val="center"/>
          </w:tcPr>
          <w:p w14:paraId="4066CA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color w:val="000000"/>
                <w:sz w:val="20"/>
                <w:szCs w:val="20"/>
              </w:rPr>
              <w:t>中共岳阳市云溪区委机构编制委员会办公室</w:t>
            </w:r>
          </w:p>
        </w:tc>
      </w:tr>
      <w:tr w14:paraId="28074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480" w:hRule="atLeast"/>
        </w:trPr>
        <w:tc>
          <w:tcPr>
            <w:tcW w:w="672" w:type="pct"/>
            <w:gridSpan w:val="2"/>
            <w:vMerge w:val="restart"/>
            <w:tcBorders>
              <w:tl2br w:val="nil"/>
              <w:tr2bl w:val="nil"/>
            </w:tcBorders>
            <w:shd w:val="clear" w:color="auto" w:fill="auto"/>
            <w:vAlign w:val="center"/>
          </w:tcPr>
          <w:p w14:paraId="55C864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年度预算申请</w:t>
            </w:r>
          </w:p>
          <w:p w14:paraId="17F2B4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(万元)</w:t>
            </w:r>
          </w:p>
        </w:tc>
        <w:tc>
          <w:tcPr>
            <w:tcW w:w="843" w:type="pct"/>
            <w:gridSpan w:val="2"/>
            <w:tcBorders>
              <w:tl2br w:val="nil"/>
              <w:tr2bl w:val="nil"/>
            </w:tcBorders>
            <w:shd w:val="clear" w:color="auto" w:fill="auto"/>
            <w:vAlign w:val="center"/>
          </w:tcPr>
          <w:p w14:paraId="2850BE24">
            <w:pPr>
              <w:jc w:val="center"/>
              <w:rPr>
                <w:rFonts w:hint="eastAsia" w:ascii="仿宋_GB2312" w:hAnsi="仿宋_GB2312" w:eastAsia="仿宋_GB2312" w:cs="仿宋_GB2312"/>
                <w:i w:val="0"/>
                <w:iCs w:val="0"/>
                <w:color w:val="000000"/>
                <w:sz w:val="20"/>
                <w:szCs w:val="20"/>
                <w:u w:val="none"/>
              </w:rPr>
            </w:pPr>
          </w:p>
        </w:tc>
        <w:tc>
          <w:tcPr>
            <w:tcW w:w="498" w:type="pct"/>
            <w:gridSpan w:val="2"/>
            <w:tcBorders>
              <w:tl2br w:val="nil"/>
              <w:tr2bl w:val="nil"/>
            </w:tcBorders>
            <w:shd w:val="clear" w:color="auto" w:fill="auto"/>
            <w:vAlign w:val="center"/>
          </w:tcPr>
          <w:p w14:paraId="2F7285E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年初预算数(万元)</w:t>
            </w:r>
          </w:p>
        </w:tc>
        <w:tc>
          <w:tcPr>
            <w:tcW w:w="575" w:type="pct"/>
            <w:gridSpan w:val="2"/>
            <w:tcBorders>
              <w:tl2br w:val="nil"/>
              <w:tr2bl w:val="nil"/>
            </w:tcBorders>
            <w:shd w:val="clear" w:color="auto" w:fill="auto"/>
            <w:noWrap/>
            <w:vAlign w:val="center"/>
          </w:tcPr>
          <w:p w14:paraId="1B745F5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全年预算数（万元）</w:t>
            </w:r>
          </w:p>
        </w:tc>
        <w:tc>
          <w:tcPr>
            <w:tcW w:w="543" w:type="pct"/>
            <w:tcBorders>
              <w:tl2br w:val="nil"/>
              <w:tr2bl w:val="nil"/>
            </w:tcBorders>
            <w:shd w:val="clear" w:color="auto" w:fill="auto"/>
            <w:noWrap/>
            <w:vAlign w:val="center"/>
          </w:tcPr>
          <w:p w14:paraId="08C72E7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全年执行数（万元）</w:t>
            </w:r>
          </w:p>
        </w:tc>
        <w:tc>
          <w:tcPr>
            <w:tcW w:w="822" w:type="pct"/>
            <w:gridSpan w:val="3"/>
            <w:tcBorders>
              <w:tl2br w:val="nil"/>
              <w:tr2bl w:val="nil"/>
            </w:tcBorders>
            <w:shd w:val="clear" w:color="auto" w:fill="auto"/>
            <w:vAlign w:val="center"/>
          </w:tcPr>
          <w:p w14:paraId="2B687E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365" w:type="pct"/>
            <w:tcBorders>
              <w:tl2br w:val="nil"/>
              <w:tr2bl w:val="nil"/>
            </w:tcBorders>
            <w:shd w:val="clear" w:color="auto" w:fill="auto"/>
            <w:vAlign w:val="center"/>
          </w:tcPr>
          <w:p w14:paraId="55E4188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执行率</w:t>
            </w:r>
          </w:p>
        </w:tc>
        <w:tc>
          <w:tcPr>
            <w:tcW w:w="667" w:type="pct"/>
            <w:gridSpan w:val="2"/>
            <w:tcBorders>
              <w:tl2br w:val="nil"/>
              <w:tr2bl w:val="nil"/>
            </w:tcBorders>
            <w:shd w:val="clear" w:color="auto" w:fill="auto"/>
            <w:vAlign w:val="center"/>
          </w:tcPr>
          <w:p w14:paraId="012DD55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r>
      <w:tr w14:paraId="1A90C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669" w:hRule="atLeast"/>
        </w:trPr>
        <w:tc>
          <w:tcPr>
            <w:tcW w:w="672" w:type="pct"/>
            <w:gridSpan w:val="2"/>
            <w:vMerge w:val="continue"/>
            <w:tcBorders>
              <w:tl2br w:val="nil"/>
              <w:tr2bl w:val="nil"/>
            </w:tcBorders>
            <w:shd w:val="clear" w:color="auto" w:fill="auto"/>
            <w:vAlign w:val="center"/>
          </w:tcPr>
          <w:p w14:paraId="67A3C510">
            <w:pPr>
              <w:jc w:val="center"/>
              <w:rPr>
                <w:rFonts w:hint="eastAsia" w:ascii="仿宋_GB2312" w:hAnsi="仿宋_GB2312" w:eastAsia="仿宋_GB2312" w:cs="仿宋_GB2312"/>
                <w:i w:val="0"/>
                <w:iCs w:val="0"/>
                <w:color w:val="000000"/>
                <w:sz w:val="20"/>
                <w:szCs w:val="20"/>
                <w:u w:val="none"/>
              </w:rPr>
            </w:pPr>
          </w:p>
        </w:tc>
        <w:tc>
          <w:tcPr>
            <w:tcW w:w="843" w:type="pct"/>
            <w:gridSpan w:val="2"/>
            <w:tcBorders>
              <w:tl2br w:val="nil"/>
              <w:tr2bl w:val="nil"/>
            </w:tcBorders>
            <w:shd w:val="clear" w:color="auto" w:fill="auto"/>
            <w:vAlign w:val="center"/>
          </w:tcPr>
          <w:p w14:paraId="4B1E1A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年度资金总额：</w:t>
            </w:r>
          </w:p>
        </w:tc>
        <w:tc>
          <w:tcPr>
            <w:tcW w:w="498" w:type="pct"/>
            <w:gridSpan w:val="2"/>
            <w:tcBorders>
              <w:tl2br w:val="nil"/>
              <w:tr2bl w:val="nil"/>
            </w:tcBorders>
            <w:shd w:val="clear" w:color="auto" w:fill="auto"/>
            <w:vAlign w:val="center"/>
          </w:tcPr>
          <w:p w14:paraId="1DAD00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113.25</w:t>
            </w:r>
          </w:p>
        </w:tc>
        <w:tc>
          <w:tcPr>
            <w:tcW w:w="575" w:type="pct"/>
            <w:gridSpan w:val="2"/>
            <w:tcBorders>
              <w:tl2br w:val="nil"/>
              <w:tr2bl w:val="nil"/>
            </w:tcBorders>
            <w:shd w:val="clear" w:color="auto" w:fill="auto"/>
            <w:vAlign w:val="center"/>
          </w:tcPr>
          <w:p w14:paraId="1E1A5D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133.63</w:t>
            </w:r>
          </w:p>
        </w:tc>
        <w:tc>
          <w:tcPr>
            <w:tcW w:w="543" w:type="pct"/>
            <w:tcBorders>
              <w:tl2br w:val="nil"/>
              <w:tr2bl w:val="nil"/>
            </w:tcBorders>
            <w:shd w:val="clear" w:color="auto" w:fill="auto"/>
            <w:vAlign w:val="center"/>
          </w:tcPr>
          <w:p w14:paraId="0FEC95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133.63</w:t>
            </w:r>
          </w:p>
        </w:tc>
        <w:tc>
          <w:tcPr>
            <w:tcW w:w="822" w:type="pct"/>
            <w:gridSpan w:val="3"/>
            <w:tcBorders>
              <w:tl2br w:val="nil"/>
              <w:tr2bl w:val="nil"/>
            </w:tcBorders>
            <w:shd w:val="clear" w:color="auto" w:fill="auto"/>
            <w:vAlign w:val="center"/>
          </w:tcPr>
          <w:p w14:paraId="4283E4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10</w:t>
            </w:r>
          </w:p>
        </w:tc>
        <w:tc>
          <w:tcPr>
            <w:tcW w:w="365" w:type="pct"/>
            <w:tcBorders>
              <w:tl2br w:val="nil"/>
              <w:tr2bl w:val="nil"/>
            </w:tcBorders>
            <w:shd w:val="clear" w:color="auto" w:fill="auto"/>
            <w:vAlign w:val="center"/>
          </w:tcPr>
          <w:p w14:paraId="6949F2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100.00%</w:t>
            </w:r>
          </w:p>
        </w:tc>
        <w:tc>
          <w:tcPr>
            <w:tcW w:w="667" w:type="pct"/>
            <w:gridSpan w:val="2"/>
            <w:tcBorders>
              <w:tl2br w:val="nil"/>
              <w:tr2bl w:val="nil"/>
            </w:tcBorders>
            <w:shd w:val="clear" w:color="auto" w:fill="auto"/>
            <w:vAlign w:val="center"/>
          </w:tcPr>
          <w:p w14:paraId="415126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10.00</w:t>
            </w:r>
          </w:p>
        </w:tc>
      </w:tr>
      <w:tr w14:paraId="52D06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715" w:hRule="atLeast"/>
        </w:trPr>
        <w:tc>
          <w:tcPr>
            <w:tcW w:w="672" w:type="pct"/>
            <w:gridSpan w:val="2"/>
            <w:vMerge w:val="continue"/>
            <w:tcBorders>
              <w:tl2br w:val="nil"/>
              <w:tr2bl w:val="nil"/>
            </w:tcBorders>
            <w:shd w:val="clear" w:color="auto" w:fill="auto"/>
            <w:vAlign w:val="center"/>
          </w:tcPr>
          <w:p w14:paraId="016AE291">
            <w:pPr>
              <w:jc w:val="center"/>
              <w:rPr>
                <w:rFonts w:hint="eastAsia" w:ascii="仿宋_GB2312" w:hAnsi="仿宋_GB2312" w:eastAsia="仿宋_GB2312" w:cs="仿宋_GB2312"/>
                <w:i w:val="0"/>
                <w:iCs w:val="0"/>
                <w:color w:val="000000"/>
                <w:sz w:val="20"/>
                <w:szCs w:val="20"/>
                <w:u w:val="none"/>
              </w:rPr>
            </w:pPr>
          </w:p>
        </w:tc>
        <w:tc>
          <w:tcPr>
            <w:tcW w:w="2459" w:type="pct"/>
            <w:gridSpan w:val="7"/>
            <w:tcBorders>
              <w:tl2br w:val="nil"/>
              <w:tr2bl w:val="nil"/>
            </w:tcBorders>
            <w:shd w:val="clear" w:color="auto" w:fill="auto"/>
            <w:vAlign w:val="center"/>
          </w:tcPr>
          <w:p w14:paraId="0D23640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按收入性质分：</w:t>
            </w:r>
          </w:p>
        </w:tc>
        <w:tc>
          <w:tcPr>
            <w:tcW w:w="1855" w:type="pct"/>
            <w:gridSpan w:val="6"/>
            <w:tcBorders>
              <w:tl2br w:val="nil"/>
              <w:tr2bl w:val="nil"/>
            </w:tcBorders>
            <w:shd w:val="clear" w:color="auto" w:fill="auto"/>
            <w:vAlign w:val="center"/>
          </w:tcPr>
          <w:p w14:paraId="361B280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按支出性质分：</w:t>
            </w:r>
          </w:p>
        </w:tc>
      </w:tr>
      <w:tr w14:paraId="0CB4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44" w:hRule="atLeast"/>
        </w:trPr>
        <w:tc>
          <w:tcPr>
            <w:tcW w:w="672" w:type="pct"/>
            <w:gridSpan w:val="2"/>
            <w:vMerge w:val="continue"/>
            <w:tcBorders>
              <w:tl2br w:val="nil"/>
              <w:tr2bl w:val="nil"/>
            </w:tcBorders>
            <w:shd w:val="clear" w:color="auto" w:fill="auto"/>
            <w:vAlign w:val="center"/>
          </w:tcPr>
          <w:p w14:paraId="3147D8D3">
            <w:pPr>
              <w:jc w:val="center"/>
              <w:rPr>
                <w:rFonts w:hint="eastAsia" w:ascii="仿宋_GB2312" w:hAnsi="仿宋_GB2312" w:eastAsia="仿宋_GB2312" w:cs="仿宋_GB2312"/>
                <w:i w:val="0"/>
                <w:iCs w:val="0"/>
                <w:color w:val="000000"/>
                <w:sz w:val="20"/>
                <w:szCs w:val="20"/>
                <w:u w:val="none"/>
              </w:rPr>
            </w:pPr>
          </w:p>
        </w:tc>
        <w:tc>
          <w:tcPr>
            <w:tcW w:w="843" w:type="pct"/>
            <w:gridSpan w:val="2"/>
            <w:tcBorders>
              <w:tl2br w:val="nil"/>
              <w:tr2bl w:val="nil"/>
            </w:tcBorders>
            <w:shd w:val="clear" w:color="auto" w:fill="auto"/>
            <w:vAlign w:val="center"/>
          </w:tcPr>
          <w:p w14:paraId="083C22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一般公共预算：</w:t>
            </w:r>
          </w:p>
        </w:tc>
        <w:tc>
          <w:tcPr>
            <w:tcW w:w="1616" w:type="pct"/>
            <w:gridSpan w:val="5"/>
            <w:tcBorders>
              <w:tl2br w:val="nil"/>
              <w:tr2bl w:val="nil"/>
            </w:tcBorders>
            <w:shd w:val="clear" w:color="auto" w:fill="auto"/>
            <w:vAlign w:val="center"/>
          </w:tcPr>
          <w:p w14:paraId="26042660">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仿宋_GB2312" w:eastAsia="仿宋_GB2312" w:cs="仿宋_GB2312"/>
                <w:i w:val="0"/>
                <w:iCs w:val="0"/>
                <w:color w:val="000000"/>
                <w:kern w:val="0"/>
                <w:sz w:val="20"/>
                <w:szCs w:val="20"/>
                <w:u w:val="none"/>
                <w:lang w:val="en-US" w:eastAsia="zh-CN" w:bidi="ar"/>
              </w:rPr>
              <w:t>133.63</w:t>
            </w:r>
          </w:p>
        </w:tc>
        <w:tc>
          <w:tcPr>
            <w:tcW w:w="822" w:type="pct"/>
            <w:gridSpan w:val="3"/>
            <w:vMerge w:val="restart"/>
            <w:tcBorders>
              <w:tl2br w:val="nil"/>
              <w:tr2bl w:val="nil"/>
            </w:tcBorders>
            <w:shd w:val="clear" w:color="auto" w:fill="auto"/>
            <w:vAlign w:val="center"/>
          </w:tcPr>
          <w:p w14:paraId="0AECD19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其中:基本支出：</w:t>
            </w:r>
          </w:p>
        </w:tc>
        <w:tc>
          <w:tcPr>
            <w:tcW w:w="1033" w:type="pct"/>
            <w:gridSpan w:val="3"/>
            <w:vMerge w:val="restart"/>
            <w:tcBorders>
              <w:tl2br w:val="nil"/>
              <w:tr2bl w:val="nil"/>
            </w:tcBorders>
            <w:shd w:val="clear" w:color="auto" w:fill="auto"/>
            <w:vAlign w:val="center"/>
          </w:tcPr>
          <w:p w14:paraId="287139D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133.48</w:t>
            </w:r>
          </w:p>
        </w:tc>
      </w:tr>
      <w:tr w14:paraId="29596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28" w:hRule="atLeast"/>
        </w:trPr>
        <w:tc>
          <w:tcPr>
            <w:tcW w:w="672" w:type="pct"/>
            <w:gridSpan w:val="2"/>
            <w:vMerge w:val="continue"/>
            <w:tcBorders>
              <w:tl2br w:val="nil"/>
              <w:tr2bl w:val="nil"/>
            </w:tcBorders>
            <w:shd w:val="clear" w:color="auto" w:fill="auto"/>
            <w:vAlign w:val="center"/>
          </w:tcPr>
          <w:p w14:paraId="7AD3E04B">
            <w:pPr>
              <w:jc w:val="center"/>
              <w:rPr>
                <w:rFonts w:hint="eastAsia" w:ascii="仿宋_GB2312" w:hAnsi="仿宋_GB2312" w:eastAsia="仿宋_GB2312" w:cs="仿宋_GB2312"/>
                <w:i w:val="0"/>
                <w:iCs w:val="0"/>
                <w:color w:val="000000"/>
                <w:sz w:val="20"/>
                <w:szCs w:val="20"/>
                <w:u w:val="none"/>
              </w:rPr>
            </w:pPr>
          </w:p>
        </w:tc>
        <w:tc>
          <w:tcPr>
            <w:tcW w:w="843" w:type="pct"/>
            <w:gridSpan w:val="2"/>
            <w:tcBorders>
              <w:tl2br w:val="nil"/>
              <w:tr2bl w:val="nil"/>
            </w:tcBorders>
            <w:shd w:val="clear" w:color="auto" w:fill="auto"/>
            <w:vAlign w:val="center"/>
          </w:tcPr>
          <w:p w14:paraId="575187C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政府性基金拨款：</w:t>
            </w:r>
          </w:p>
        </w:tc>
        <w:tc>
          <w:tcPr>
            <w:tcW w:w="1616" w:type="pct"/>
            <w:gridSpan w:val="5"/>
            <w:tcBorders>
              <w:tl2br w:val="nil"/>
              <w:tr2bl w:val="nil"/>
            </w:tcBorders>
            <w:shd w:val="clear" w:color="auto" w:fill="auto"/>
            <w:vAlign w:val="center"/>
          </w:tcPr>
          <w:p w14:paraId="15F059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822" w:type="pct"/>
            <w:gridSpan w:val="3"/>
            <w:vMerge w:val="continue"/>
            <w:tcBorders>
              <w:tl2br w:val="nil"/>
              <w:tr2bl w:val="nil"/>
            </w:tcBorders>
            <w:shd w:val="clear" w:color="auto" w:fill="auto"/>
            <w:vAlign w:val="center"/>
          </w:tcPr>
          <w:p w14:paraId="6A74DFF4">
            <w:pPr>
              <w:jc w:val="center"/>
              <w:rPr>
                <w:rFonts w:hint="eastAsia" w:ascii="仿宋_GB2312" w:hAnsi="仿宋_GB2312" w:eastAsia="仿宋_GB2312" w:cs="仿宋_GB2312"/>
                <w:b/>
                <w:bCs/>
                <w:i w:val="0"/>
                <w:iCs w:val="0"/>
                <w:color w:val="000000"/>
                <w:sz w:val="20"/>
                <w:szCs w:val="20"/>
                <w:u w:val="none"/>
              </w:rPr>
            </w:pPr>
          </w:p>
        </w:tc>
        <w:tc>
          <w:tcPr>
            <w:tcW w:w="1033" w:type="pct"/>
            <w:gridSpan w:val="3"/>
            <w:vMerge w:val="continue"/>
            <w:tcBorders>
              <w:tl2br w:val="nil"/>
              <w:tr2bl w:val="nil"/>
            </w:tcBorders>
            <w:shd w:val="clear" w:color="auto" w:fill="auto"/>
            <w:vAlign w:val="center"/>
          </w:tcPr>
          <w:p w14:paraId="189759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r>
      <w:tr w14:paraId="1EAC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52" w:hRule="atLeast"/>
        </w:trPr>
        <w:tc>
          <w:tcPr>
            <w:tcW w:w="672" w:type="pct"/>
            <w:gridSpan w:val="2"/>
            <w:vMerge w:val="continue"/>
            <w:tcBorders>
              <w:tl2br w:val="nil"/>
              <w:tr2bl w:val="nil"/>
            </w:tcBorders>
            <w:shd w:val="clear" w:color="auto" w:fill="auto"/>
            <w:vAlign w:val="center"/>
          </w:tcPr>
          <w:p w14:paraId="75C21482">
            <w:pPr>
              <w:jc w:val="center"/>
              <w:rPr>
                <w:rFonts w:hint="eastAsia" w:ascii="仿宋_GB2312" w:hAnsi="仿宋_GB2312" w:eastAsia="仿宋_GB2312" w:cs="仿宋_GB2312"/>
                <w:i w:val="0"/>
                <w:iCs w:val="0"/>
                <w:color w:val="000000"/>
                <w:sz w:val="20"/>
                <w:szCs w:val="20"/>
                <w:u w:val="none"/>
              </w:rPr>
            </w:pPr>
          </w:p>
        </w:tc>
        <w:tc>
          <w:tcPr>
            <w:tcW w:w="843" w:type="pct"/>
            <w:gridSpan w:val="2"/>
            <w:tcBorders>
              <w:tl2br w:val="nil"/>
              <w:tr2bl w:val="nil"/>
            </w:tcBorders>
            <w:shd w:val="clear" w:color="auto" w:fill="auto"/>
            <w:vAlign w:val="center"/>
          </w:tcPr>
          <w:p w14:paraId="153F56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纳入专户管理的非税收入拨款：</w:t>
            </w:r>
          </w:p>
        </w:tc>
        <w:tc>
          <w:tcPr>
            <w:tcW w:w="1616" w:type="pct"/>
            <w:gridSpan w:val="5"/>
            <w:tcBorders>
              <w:tl2br w:val="nil"/>
              <w:tr2bl w:val="nil"/>
            </w:tcBorders>
            <w:shd w:val="clear" w:color="auto" w:fill="auto"/>
            <w:vAlign w:val="center"/>
          </w:tcPr>
          <w:p w14:paraId="7EB125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822" w:type="pct"/>
            <w:gridSpan w:val="3"/>
            <w:vMerge w:val="restart"/>
            <w:tcBorders>
              <w:tl2br w:val="nil"/>
              <w:tr2bl w:val="nil"/>
            </w:tcBorders>
            <w:shd w:val="clear" w:color="auto" w:fill="auto"/>
            <w:vAlign w:val="center"/>
          </w:tcPr>
          <w:p w14:paraId="4F8589A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项目支出：</w:t>
            </w:r>
          </w:p>
        </w:tc>
        <w:tc>
          <w:tcPr>
            <w:tcW w:w="1033" w:type="pct"/>
            <w:gridSpan w:val="3"/>
            <w:vMerge w:val="restart"/>
            <w:tcBorders>
              <w:tl2br w:val="nil"/>
              <w:tr2bl w:val="nil"/>
            </w:tcBorders>
            <w:shd w:val="clear" w:color="auto" w:fill="auto"/>
            <w:vAlign w:val="center"/>
          </w:tcPr>
          <w:p w14:paraId="645660C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default" w:ascii="仿宋_GB2312" w:hAnsi="仿宋_GB2312" w:eastAsia="仿宋_GB2312" w:cs="仿宋_GB2312"/>
                <w:i w:val="0"/>
                <w:iCs w:val="0"/>
                <w:color w:val="000000"/>
                <w:kern w:val="0"/>
                <w:sz w:val="20"/>
                <w:szCs w:val="20"/>
                <w:u w:val="none"/>
                <w:lang w:val="en-US" w:eastAsia="zh-CN" w:bidi="ar"/>
              </w:rPr>
              <w:t>0.15</w:t>
            </w:r>
          </w:p>
        </w:tc>
      </w:tr>
      <w:tr w14:paraId="7A945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48" w:hRule="atLeast"/>
        </w:trPr>
        <w:tc>
          <w:tcPr>
            <w:tcW w:w="672" w:type="pct"/>
            <w:gridSpan w:val="2"/>
            <w:vMerge w:val="continue"/>
            <w:tcBorders>
              <w:tl2br w:val="nil"/>
              <w:tr2bl w:val="nil"/>
            </w:tcBorders>
            <w:shd w:val="clear" w:color="auto" w:fill="auto"/>
            <w:vAlign w:val="center"/>
          </w:tcPr>
          <w:p w14:paraId="68F16F32">
            <w:pPr>
              <w:jc w:val="center"/>
              <w:rPr>
                <w:rFonts w:hint="eastAsia" w:ascii="仿宋_GB2312" w:hAnsi="仿宋_GB2312" w:eastAsia="仿宋_GB2312" w:cs="仿宋_GB2312"/>
                <w:i w:val="0"/>
                <w:iCs w:val="0"/>
                <w:color w:val="000000"/>
                <w:sz w:val="20"/>
                <w:szCs w:val="20"/>
                <w:u w:val="none"/>
              </w:rPr>
            </w:pPr>
          </w:p>
        </w:tc>
        <w:tc>
          <w:tcPr>
            <w:tcW w:w="843" w:type="pct"/>
            <w:gridSpan w:val="2"/>
            <w:tcBorders>
              <w:tl2br w:val="nil"/>
              <w:tr2bl w:val="nil"/>
            </w:tcBorders>
            <w:shd w:val="clear" w:color="auto" w:fill="auto"/>
            <w:vAlign w:val="center"/>
          </w:tcPr>
          <w:p w14:paraId="1877B58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其他资金</w:t>
            </w:r>
          </w:p>
        </w:tc>
        <w:tc>
          <w:tcPr>
            <w:tcW w:w="1616" w:type="pct"/>
            <w:gridSpan w:val="5"/>
            <w:tcBorders>
              <w:tl2br w:val="nil"/>
              <w:tr2bl w:val="nil"/>
            </w:tcBorders>
            <w:shd w:val="clear" w:color="auto" w:fill="auto"/>
            <w:vAlign w:val="center"/>
          </w:tcPr>
          <w:p w14:paraId="465A5FED">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p>
        </w:tc>
        <w:tc>
          <w:tcPr>
            <w:tcW w:w="822" w:type="pct"/>
            <w:gridSpan w:val="3"/>
            <w:vMerge w:val="continue"/>
            <w:tcBorders>
              <w:tl2br w:val="nil"/>
              <w:tr2bl w:val="nil"/>
            </w:tcBorders>
            <w:shd w:val="clear" w:color="auto" w:fill="auto"/>
            <w:vAlign w:val="center"/>
          </w:tcPr>
          <w:p w14:paraId="3A45E2C1">
            <w:pPr>
              <w:jc w:val="center"/>
              <w:rPr>
                <w:rFonts w:hint="eastAsia" w:ascii="仿宋_GB2312" w:hAnsi="仿宋_GB2312" w:eastAsia="仿宋_GB2312" w:cs="仿宋_GB2312"/>
                <w:b/>
                <w:bCs/>
                <w:i w:val="0"/>
                <w:iCs w:val="0"/>
                <w:color w:val="000000"/>
                <w:sz w:val="20"/>
                <w:szCs w:val="20"/>
                <w:u w:val="none"/>
              </w:rPr>
            </w:pPr>
          </w:p>
        </w:tc>
        <w:tc>
          <w:tcPr>
            <w:tcW w:w="1033" w:type="pct"/>
            <w:gridSpan w:val="3"/>
            <w:vMerge w:val="continue"/>
            <w:tcBorders>
              <w:tl2br w:val="nil"/>
              <w:tr2bl w:val="nil"/>
            </w:tcBorders>
            <w:shd w:val="clear" w:color="auto" w:fill="auto"/>
            <w:vAlign w:val="center"/>
          </w:tcPr>
          <w:p w14:paraId="108BB94F">
            <w:pPr>
              <w:jc w:val="center"/>
              <w:rPr>
                <w:rFonts w:hint="eastAsia" w:ascii="仿宋_GB2312" w:hAnsi="仿宋_GB2312" w:eastAsia="仿宋_GB2312" w:cs="仿宋_GB2312"/>
                <w:i w:val="0"/>
                <w:iCs w:val="0"/>
                <w:color w:val="000000"/>
                <w:sz w:val="20"/>
                <w:szCs w:val="20"/>
                <w:u w:val="none"/>
              </w:rPr>
            </w:pPr>
          </w:p>
        </w:tc>
      </w:tr>
      <w:tr w14:paraId="2976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72" w:hRule="atLeast"/>
        </w:trPr>
        <w:tc>
          <w:tcPr>
            <w:tcW w:w="672" w:type="pct"/>
            <w:gridSpan w:val="2"/>
            <w:vMerge w:val="restart"/>
            <w:tcBorders>
              <w:tl2br w:val="nil"/>
              <w:tr2bl w:val="nil"/>
            </w:tcBorders>
            <w:shd w:val="clear" w:color="auto" w:fill="auto"/>
            <w:vAlign w:val="center"/>
          </w:tcPr>
          <w:p w14:paraId="5ABC658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年度总体目标</w:t>
            </w:r>
          </w:p>
        </w:tc>
        <w:tc>
          <w:tcPr>
            <w:tcW w:w="2459" w:type="pct"/>
            <w:gridSpan w:val="7"/>
            <w:tcBorders>
              <w:tl2br w:val="nil"/>
              <w:tr2bl w:val="nil"/>
            </w:tcBorders>
            <w:shd w:val="clear" w:color="auto" w:fill="auto"/>
            <w:vAlign w:val="center"/>
          </w:tcPr>
          <w:p w14:paraId="532BA86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预期目标</w:t>
            </w:r>
          </w:p>
        </w:tc>
        <w:tc>
          <w:tcPr>
            <w:tcW w:w="1855" w:type="pct"/>
            <w:gridSpan w:val="6"/>
            <w:tcBorders>
              <w:tl2br w:val="nil"/>
              <w:tr2bl w:val="nil"/>
            </w:tcBorders>
            <w:shd w:val="clear" w:color="auto" w:fill="auto"/>
            <w:vAlign w:val="center"/>
          </w:tcPr>
          <w:p w14:paraId="7F2B53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实际完成情况</w:t>
            </w:r>
          </w:p>
        </w:tc>
      </w:tr>
      <w:tr w14:paraId="5E372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4694" w:hRule="atLeast"/>
        </w:trPr>
        <w:tc>
          <w:tcPr>
            <w:tcW w:w="672" w:type="pct"/>
            <w:gridSpan w:val="2"/>
            <w:vMerge w:val="continue"/>
            <w:tcBorders>
              <w:tl2br w:val="nil"/>
              <w:tr2bl w:val="nil"/>
            </w:tcBorders>
            <w:shd w:val="clear" w:color="auto" w:fill="auto"/>
            <w:vAlign w:val="center"/>
          </w:tcPr>
          <w:p w14:paraId="2BD01EC1">
            <w:pPr>
              <w:jc w:val="center"/>
              <w:rPr>
                <w:rFonts w:hint="eastAsia" w:ascii="仿宋_GB2312" w:hAnsi="仿宋_GB2312" w:eastAsia="仿宋_GB2312" w:cs="仿宋_GB2312"/>
                <w:b/>
                <w:bCs/>
                <w:i w:val="0"/>
                <w:iCs w:val="0"/>
                <w:color w:val="000000"/>
                <w:sz w:val="20"/>
                <w:szCs w:val="20"/>
                <w:u w:val="none"/>
              </w:rPr>
            </w:pPr>
          </w:p>
        </w:tc>
        <w:tc>
          <w:tcPr>
            <w:tcW w:w="2459" w:type="pct"/>
            <w:gridSpan w:val="7"/>
            <w:tcBorders>
              <w:tl2br w:val="nil"/>
              <w:tr2bl w:val="nil"/>
            </w:tcBorders>
            <w:shd w:val="clear" w:color="auto" w:fill="auto"/>
            <w:vAlign w:val="center"/>
          </w:tcPr>
          <w:p w14:paraId="09062534">
            <w:pPr>
              <w:keepNext w:val="0"/>
              <w:keepLines w:val="0"/>
              <w:widowControl/>
              <w:numPr>
                <w:ilvl w:val="0"/>
                <w:numId w:val="1"/>
              </w:numPr>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落实中央编办《关于进一步加强党政群机关和事业单位网上名称管理工作的通知》精神，鼓励地方党政群机关和事业单位抓紧做好政务和公益专用中文域名的注册工作，对地方党政群机关和事业单位等集中办理政务和公益专用中文域名注册的收费标准进行调整。</w:t>
            </w:r>
          </w:p>
          <w:p w14:paraId="30515ECF">
            <w:pPr>
              <w:keepNext w:val="0"/>
              <w:keepLines w:val="0"/>
              <w:widowControl/>
              <w:numPr>
                <w:ilvl w:val="0"/>
                <w:numId w:val="1"/>
              </w:numPr>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 xml:space="preserve"> 根据事业单位登记管理规定，切实做好全区事业单位设立、变更、注销和年度报告公示等登记管理和行政机构赋码工作</w:t>
            </w:r>
            <w:r>
              <w:rPr>
                <w:rFonts w:hint="eastAsia" w:ascii="仿宋_GB2312" w:hAnsi="仿宋_GB2312" w:eastAsia="仿宋_GB2312" w:cs="仿宋_GB2312"/>
                <w:i w:val="0"/>
                <w:iCs w:val="0"/>
                <w:color w:val="000000"/>
                <w:sz w:val="20"/>
                <w:szCs w:val="20"/>
                <w:u w:val="none"/>
                <w:lang w:eastAsia="zh-CN"/>
              </w:rPr>
              <w:t>。</w:t>
            </w:r>
          </w:p>
          <w:p w14:paraId="31F2D38F">
            <w:pPr>
              <w:keepNext w:val="0"/>
              <w:keepLines w:val="0"/>
              <w:widowControl/>
              <w:numPr>
                <w:ilvl w:val="0"/>
                <w:numId w:val="1"/>
              </w:numPr>
              <w:suppressLineNumbers w:val="0"/>
              <w:jc w:val="both"/>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rPr>
              <w:t>足额发放在职人员工资和保障单位正常运行</w:t>
            </w:r>
            <w:r>
              <w:rPr>
                <w:rFonts w:hint="eastAsia" w:ascii="仿宋_GB2312" w:hAnsi="仿宋_GB2312" w:eastAsia="仿宋_GB2312" w:cs="仿宋_GB2312"/>
                <w:i w:val="0"/>
                <w:iCs w:val="0"/>
                <w:color w:val="000000"/>
                <w:sz w:val="20"/>
                <w:szCs w:val="20"/>
                <w:u w:val="none"/>
                <w:lang w:eastAsia="zh-CN"/>
              </w:rPr>
              <w:t>。</w:t>
            </w:r>
            <w:r>
              <w:rPr>
                <w:rFonts w:hint="eastAsia" w:ascii="仿宋_GB2312" w:hAnsi="仿宋_GB2312" w:eastAsia="仿宋_GB2312" w:cs="仿宋_GB2312"/>
                <w:i w:val="0"/>
                <w:iCs w:val="0"/>
                <w:color w:val="000000"/>
                <w:sz w:val="20"/>
                <w:szCs w:val="20"/>
                <w:u w:val="none"/>
              </w:rPr>
              <w:t xml:space="preserve">                                                               </w:t>
            </w:r>
          </w:p>
        </w:tc>
        <w:tc>
          <w:tcPr>
            <w:tcW w:w="1855" w:type="pct"/>
            <w:gridSpan w:val="6"/>
            <w:tcBorders>
              <w:tl2br w:val="nil"/>
              <w:tr2bl w:val="nil"/>
            </w:tcBorders>
            <w:shd w:val="clear" w:color="auto" w:fill="auto"/>
            <w:vAlign w:val="center"/>
          </w:tcPr>
          <w:p w14:paraId="04CD5AE1">
            <w:pPr>
              <w:keepNext w:val="0"/>
              <w:keepLines w:val="0"/>
              <w:widowControl/>
              <w:numPr>
                <w:ilvl w:val="0"/>
                <w:numId w:val="2"/>
              </w:numPr>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落实中央编办《关于进一步加强党政群机关和事业单位网上名称管理工作的通知》精神，鼓励地方党政群机关和事业单位抓紧做好政务和公益专用中文域名的注册工作，对地方党政群机关和事业单位等集中办理政务和公益专用中文域名注册的收费标准进行调整。</w:t>
            </w:r>
          </w:p>
          <w:p w14:paraId="54EB3FDC">
            <w:pPr>
              <w:keepNext w:val="0"/>
              <w:keepLines w:val="0"/>
              <w:widowControl/>
              <w:numPr>
                <w:ilvl w:val="0"/>
                <w:numId w:val="2"/>
              </w:numPr>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 xml:space="preserve"> 根据事业单位登记管理规定，切实做好全区事业单位设立、变更、注销和年度报告公示等登记管理和行政机构赋码工作</w:t>
            </w:r>
            <w:r>
              <w:rPr>
                <w:rFonts w:hint="eastAsia" w:ascii="仿宋_GB2312" w:hAnsi="仿宋_GB2312" w:eastAsia="仿宋_GB2312" w:cs="仿宋_GB2312"/>
                <w:i w:val="0"/>
                <w:iCs w:val="0"/>
                <w:color w:val="000000"/>
                <w:sz w:val="20"/>
                <w:szCs w:val="20"/>
                <w:u w:val="none"/>
                <w:lang w:eastAsia="zh-CN"/>
              </w:rPr>
              <w:t>。</w:t>
            </w:r>
          </w:p>
          <w:p w14:paraId="2A67A42E">
            <w:pPr>
              <w:keepNext w:val="0"/>
              <w:keepLines w:val="0"/>
              <w:widowControl/>
              <w:numPr>
                <w:ilvl w:val="0"/>
                <w:numId w:val="2"/>
              </w:numPr>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足额发放在职人员工资和保障单位正常运行</w:t>
            </w:r>
            <w:r>
              <w:rPr>
                <w:rFonts w:hint="eastAsia" w:ascii="仿宋_GB2312" w:hAnsi="仿宋_GB2312" w:eastAsia="仿宋_GB2312" w:cs="仿宋_GB2312"/>
                <w:i w:val="0"/>
                <w:iCs w:val="0"/>
                <w:color w:val="000000"/>
                <w:sz w:val="20"/>
                <w:szCs w:val="20"/>
                <w:u w:val="none"/>
                <w:lang w:eastAsia="zh-CN"/>
              </w:rPr>
              <w:t>。</w:t>
            </w:r>
          </w:p>
        </w:tc>
      </w:tr>
      <w:tr w14:paraId="611F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9" w:hRule="atLeast"/>
        </w:trPr>
        <w:tc>
          <w:tcPr>
            <w:tcW w:w="340" w:type="pct"/>
            <w:vMerge w:val="restart"/>
            <w:tcBorders>
              <w:tl2br w:val="nil"/>
              <w:tr2bl w:val="nil"/>
            </w:tcBorders>
            <w:shd w:val="clear" w:color="auto" w:fill="auto"/>
            <w:vAlign w:val="center"/>
          </w:tcPr>
          <w:p w14:paraId="5F89A33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绩效指标</w:t>
            </w:r>
          </w:p>
        </w:tc>
        <w:tc>
          <w:tcPr>
            <w:tcW w:w="332" w:type="pct"/>
            <w:vMerge w:val="restart"/>
            <w:tcBorders>
              <w:tl2br w:val="nil"/>
              <w:tr2bl w:val="nil"/>
            </w:tcBorders>
            <w:shd w:val="clear" w:color="auto" w:fill="auto"/>
            <w:vAlign w:val="center"/>
          </w:tcPr>
          <w:p w14:paraId="4C941BC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一级指标</w:t>
            </w:r>
          </w:p>
        </w:tc>
        <w:tc>
          <w:tcPr>
            <w:tcW w:w="616" w:type="pct"/>
            <w:vMerge w:val="restart"/>
            <w:tcBorders>
              <w:tl2br w:val="nil"/>
              <w:tr2bl w:val="nil"/>
            </w:tcBorders>
            <w:shd w:val="clear" w:color="auto" w:fill="auto"/>
            <w:noWrap/>
            <w:vAlign w:val="center"/>
          </w:tcPr>
          <w:p w14:paraId="40EF69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二级指标</w:t>
            </w:r>
          </w:p>
        </w:tc>
        <w:tc>
          <w:tcPr>
            <w:tcW w:w="716" w:type="pct"/>
            <w:gridSpan w:val="2"/>
            <w:vMerge w:val="restart"/>
            <w:tcBorders>
              <w:tl2br w:val="nil"/>
              <w:tr2bl w:val="nil"/>
            </w:tcBorders>
            <w:shd w:val="clear" w:color="auto" w:fill="auto"/>
            <w:vAlign w:val="center"/>
          </w:tcPr>
          <w:p w14:paraId="369A4D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w:t>
            </w:r>
          </w:p>
        </w:tc>
        <w:tc>
          <w:tcPr>
            <w:tcW w:w="488" w:type="pct"/>
            <w:gridSpan w:val="2"/>
            <w:vMerge w:val="restart"/>
            <w:tcBorders>
              <w:tl2br w:val="nil"/>
              <w:tr2bl w:val="nil"/>
            </w:tcBorders>
            <w:shd w:val="clear" w:color="auto" w:fill="auto"/>
            <w:vAlign w:val="center"/>
          </w:tcPr>
          <w:p w14:paraId="280C70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年度指标值</w:t>
            </w:r>
          </w:p>
        </w:tc>
        <w:tc>
          <w:tcPr>
            <w:tcW w:w="763" w:type="pct"/>
            <w:gridSpan w:val="3"/>
            <w:vMerge w:val="restart"/>
            <w:tcBorders>
              <w:tl2br w:val="nil"/>
              <w:tr2bl w:val="nil"/>
            </w:tcBorders>
            <w:shd w:val="clear" w:color="auto" w:fill="auto"/>
            <w:vAlign w:val="center"/>
          </w:tcPr>
          <w:p w14:paraId="09C0744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实际完成值</w:t>
            </w:r>
          </w:p>
        </w:tc>
        <w:tc>
          <w:tcPr>
            <w:tcW w:w="471" w:type="pct"/>
            <w:vMerge w:val="restart"/>
            <w:tcBorders>
              <w:tl2br w:val="nil"/>
              <w:tr2bl w:val="nil"/>
            </w:tcBorders>
            <w:shd w:val="clear" w:color="auto" w:fill="auto"/>
            <w:vAlign w:val="center"/>
          </w:tcPr>
          <w:p w14:paraId="7F5D607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597" w:type="pct"/>
            <w:gridSpan w:val="3"/>
            <w:vMerge w:val="restart"/>
            <w:tcBorders>
              <w:tl2br w:val="nil"/>
              <w:tr2bl w:val="nil"/>
            </w:tcBorders>
            <w:shd w:val="clear" w:color="auto" w:fill="auto"/>
            <w:vAlign w:val="center"/>
          </w:tcPr>
          <w:p w14:paraId="204F86C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c>
          <w:tcPr>
            <w:tcW w:w="673" w:type="pct"/>
            <w:gridSpan w:val="2"/>
            <w:vMerge w:val="restart"/>
            <w:tcBorders>
              <w:tl2br w:val="nil"/>
              <w:tr2bl w:val="nil"/>
            </w:tcBorders>
            <w:shd w:val="clear" w:color="auto" w:fill="auto"/>
            <w:noWrap/>
            <w:vAlign w:val="center"/>
          </w:tcPr>
          <w:p w14:paraId="2D35FE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偏差原因分析及改进措施</w:t>
            </w:r>
          </w:p>
        </w:tc>
      </w:tr>
      <w:tr w14:paraId="31963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340" w:type="pct"/>
            <w:vMerge w:val="continue"/>
            <w:tcBorders>
              <w:tl2br w:val="nil"/>
              <w:tr2bl w:val="nil"/>
            </w:tcBorders>
            <w:shd w:val="clear" w:color="auto" w:fill="auto"/>
            <w:vAlign w:val="center"/>
          </w:tcPr>
          <w:p w14:paraId="6DB29CF4">
            <w:pPr>
              <w:jc w:val="center"/>
              <w:rPr>
                <w:rFonts w:hint="eastAsia" w:ascii="仿宋_GB2312" w:hAnsi="仿宋_GB2312" w:eastAsia="仿宋_GB2312" w:cs="仿宋_GB2312"/>
                <w:b/>
                <w:bCs/>
                <w:i w:val="0"/>
                <w:iCs w:val="0"/>
                <w:color w:val="000000"/>
                <w:sz w:val="20"/>
                <w:szCs w:val="20"/>
                <w:u w:val="none"/>
              </w:rPr>
            </w:pPr>
          </w:p>
        </w:tc>
        <w:tc>
          <w:tcPr>
            <w:tcW w:w="332" w:type="pct"/>
            <w:vMerge w:val="continue"/>
            <w:tcBorders>
              <w:tl2br w:val="nil"/>
              <w:tr2bl w:val="nil"/>
            </w:tcBorders>
            <w:shd w:val="clear" w:color="auto" w:fill="auto"/>
            <w:vAlign w:val="center"/>
          </w:tcPr>
          <w:p w14:paraId="7FCEC3AD">
            <w:pPr>
              <w:jc w:val="center"/>
              <w:rPr>
                <w:rFonts w:hint="eastAsia" w:ascii="仿宋_GB2312" w:hAnsi="仿宋_GB2312" w:eastAsia="仿宋_GB2312" w:cs="仿宋_GB2312"/>
                <w:b/>
                <w:bCs/>
                <w:i w:val="0"/>
                <w:iCs w:val="0"/>
                <w:color w:val="000000"/>
                <w:sz w:val="20"/>
                <w:szCs w:val="20"/>
                <w:u w:val="none"/>
              </w:rPr>
            </w:pPr>
          </w:p>
        </w:tc>
        <w:tc>
          <w:tcPr>
            <w:tcW w:w="616" w:type="pct"/>
            <w:vMerge w:val="continue"/>
            <w:tcBorders>
              <w:tl2br w:val="nil"/>
              <w:tr2bl w:val="nil"/>
            </w:tcBorders>
            <w:shd w:val="clear" w:color="auto" w:fill="auto"/>
            <w:noWrap/>
            <w:vAlign w:val="center"/>
          </w:tcPr>
          <w:p w14:paraId="3BC85767">
            <w:pPr>
              <w:jc w:val="center"/>
              <w:rPr>
                <w:rFonts w:hint="eastAsia" w:ascii="仿宋_GB2312" w:hAnsi="仿宋_GB2312" w:eastAsia="仿宋_GB2312" w:cs="仿宋_GB2312"/>
                <w:b/>
                <w:bCs/>
                <w:i w:val="0"/>
                <w:iCs w:val="0"/>
                <w:color w:val="000000"/>
                <w:sz w:val="20"/>
                <w:szCs w:val="20"/>
                <w:u w:val="none"/>
              </w:rPr>
            </w:pPr>
          </w:p>
        </w:tc>
        <w:tc>
          <w:tcPr>
            <w:tcW w:w="716" w:type="pct"/>
            <w:gridSpan w:val="2"/>
            <w:vMerge w:val="continue"/>
            <w:tcBorders>
              <w:tl2br w:val="nil"/>
              <w:tr2bl w:val="nil"/>
            </w:tcBorders>
            <w:shd w:val="clear" w:color="auto" w:fill="auto"/>
            <w:vAlign w:val="center"/>
          </w:tcPr>
          <w:p w14:paraId="6730ADCE">
            <w:pPr>
              <w:jc w:val="center"/>
              <w:rPr>
                <w:rFonts w:hint="eastAsia" w:ascii="仿宋_GB2312" w:hAnsi="仿宋_GB2312" w:eastAsia="仿宋_GB2312" w:cs="仿宋_GB2312"/>
                <w:b/>
                <w:bCs/>
                <w:i w:val="0"/>
                <w:iCs w:val="0"/>
                <w:color w:val="000000"/>
                <w:sz w:val="20"/>
                <w:szCs w:val="20"/>
                <w:u w:val="none"/>
              </w:rPr>
            </w:pPr>
          </w:p>
        </w:tc>
        <w:tc>
          <w:tcPr>
            <w:tcW w:w="488" w:type="pct"/>
            <w:gridSpan w:val="2"/>
            <w:vMerge w:val="continue"/>
            <w:tcBorders>
              <w:tl2br w:val="nil"/>
              <w:tr2bl w:val="nil"/>
            </w:tcBorders>
            <w:shd w:val="clear" w:color="auto" w:fill="auto"/>
            <w:vAlign w:val="center"/>
          </w:tcPr>
          <w:p w14:paraId="3053FA02">
            <w:pPr>
              <w:jc w:val="center"/>
              <w:rPr>
                <w:rFonts w:hint="eastAsia" w:ascii="仿宋_GB2312" w:hAnsi="仿宋_GB2312" w:eastAsia="仿宋_GB2312" w:cs="仿宋_GB2312"/>
                <w:b/>
                <w:bCs/>
                <w:i w:val="0"/>
                <w:iCs w:val="0"/>
                <w:color w:val="000000"/>
                <w:sz w:val="20"/>
                <w:szCs w:val="20"/>
                <w:u w:val="none"/>
              </w:rPr>
            </w:pPr>
          </w:p>
        </w:tc>
        <w:tc>
          <w:tcPr>
            <w:tcW w:w="763" w:type="pct"/>
            <w:gridSpan w:val="3"/>
            <w:vMerge w:val="continue"/>
            <w:tcBorders>
              <w:tl2br w:val="nil"/>
              <w:tr2bl w:val="nil"/>
            </w:tcBorders>
            <w:shd w:val="clear" w:color="auto" w:fill="auto"/>
            <w:vAlign w:val="center"/>
          </w:tcPr>
          <w:p w14:paraId="1F7292F8">
            <w:pPr>
              <w:jc w:val="center"/>
              <w:rPr>
                <w:rFonts w:hint="eastAsia" w:ascii="仿宋_GB2312" w:hAnsi="仿宋_GB2312" w:eastAsia="仿宋_GB2312" w:cs="仿宋_GB2312"/>
                <w:b/>
                <w:bCs/>
                <w:i w:val="0"/>
                <w:iCs w:val="0"/>
                <w:color w:val="000000"/>
                <w:sz w:val="20"/>
                <w:szCs w:val="20"/>
                <w:u w:val="none"/>
              </w:rPr>
            </w:pPr>
          </w:p>
        </w:tc>
        <w:tc>
          <w:tcPr>
            <w:tcW w:w="471" w:type="pct"/>
            <w:vMerge w:val="continue"/>
            <w:tcBorders>
              <w:tl2br w:val="nil"/>
              <w:tr2bl w:val="nil"/>
            </w:tcBorders>
            <w:shd w:val="clear" w:color="auto" w:fill="auto"/>
            <w:vAlign w:val="center"/>
          </w:tcPr>
          <w:p w14:paraId="1DEE6B54">
            <w:pPr>
              <w:jc w:val="center"/>
              <w:rPr>
                <w:rFonts w:hint="eastAsia" w:ascii="仿宋_GB2312" w:hAnsi="仿宋_GB2312" w:eastAsia="仿宋_GB2312" w:cs="仿宋_GB2312"/>
                <w:b/>
                <w:bCs/>
                <w:i w:val="0"/>
                <w:iCs w:val="0"/>
                <w:color w:val="000000"/>
                <w:sz w:val="20"/>
                <w:szCs w:val="20"/>
                <w:u w:val="none"/>
              </w:rPr>
            </w:pPr>
          </w:p>
        </w:tc>
        <w:tc>
          <w:tcPr>
            <w:tcW w:w="597" w:type="pct"/>
            <w:gridSpan w:val="3"/>
            <w:vMerge w:val="continue"/>
            <w:tcBorders>
              <w:tl2br w:val="nil"/>
              <w:tr2bl w:val="nil"/>
            </w:tcBorders>
            <w:shd w:val="clear" w:color="auto" w:fill="auto"/>
            <w:vAlign w:val="center"/>
          </w:tcPr>
          <w:p w14:paraId="7B50FAD7">
            <w:pPr>
              <w:jc w:val="center"/>
              <w:rPr>
                <w:rFonts w:hint="eastAsia" w:ascii="仿宋_GB2312" w:hAnsi="仿宋_GB2312" w:eastAsia="仿宋_GB2312" w:cs="仿宋_GB2312"/>
                <w:b/>
                <w:bCs/>
                <w:i w:val="0"/>
                <w:iCs w:val="0"/>
                <w:color w:val="000000"/>
                <w:sz w:val="20"/>
                <w:szCs w:val="20"/>
                <w:u w:val="none"/>
              </w:rPr>
            </w:pPr>
          </w:p>
        </w:tc>
        <w:tc>
          <w:tcPr>
            <w:tcW w:w="673" w:type="pct"/>
            <w:gridSpan w:val="2"/>
            <w:vMerge w:val="continue"/>
            <w:tcBorders>
              <w:tl2br w:val="nil"/>
              <w:tr2bl w:val="nil"/>
            </w:tcBorders>
            <w:shd w:val="clear" w:color="auto" w:fill="auto"/>
            <w:noWrap/>
            <w:vAlign w:val="center"/>
          </w:tcPr>
          <w:p w14:paraId="18F179CB">
            <w:pPr>
              <w:jc w:val="center"/>
              <w:rPr>
                <w:rFonts w:hint="eastAsia" w:ascii="仿宋_GB2312" w:hAnsi="仿宋_GB2312" w:eastAsia="仿宋_GB2312" w:cs="仿宋_GB2312"/>
                <w:b/>
                <w:bCs/>
                <w:i w:val="0"/>
                <w:iCs w:val="0"/>
                <w:color w:val="000000"/>
                <w:sz w:val="20"/>
                <w:szCs w:val="20"/>
                <w:u w:val="none"/>
              </w:rPr>
            </w:pPr>
          </w:p>
        </w:tc>
      </w:tr>
      <w:tr w14:paraId="1136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restart"/>
            <w:tcBorders>
              <w:tl2br w:val="nil"/>
              <w:tr2bl w:val="nil"/>
            </w:tcBorders>
            <w:shd w:val="clear" w:color="auto" w:fill="auto"/>
            <w:vAlign w:val="center"/>
          </w:tcPr>
          <w:p w14:paraId="3B53A39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绩效指标</w:t>
            </w:r>
          </w:p>
        </w:tc>
        <w:tc>
          <w:tcPr>
            <w:tcW w:w="332" w:type="pct"/>
            <w:vMerge w:val="restart"/>
            <w:tcBorders>
              <w:tl2br w:val="nil"/>
              <w:tr2bl w:val="nil"/>
            </w:tcBorders>
            <w:shd w:val="clear" w:color="auto" w:fill="auto"/>
            <w:noWrap/>
            <w:vAlign w:val="center"/>
          </w:tcPr>
          <w:p w14:paraId="24B0A6A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616" w:type="pct"/>
            <w:vMerge w:val="restart"/>
            <w:tcBorders>
              <w:tl2br w:val="nil"/>
              <w:tr2bl w:val="nil"/>
            </w:tcBorders>
            <w:shd w:val="clear" w:color="auto" w:fill="auto"/>
            <w:noWrap/>
            <w:vAlign w:val="center"/>
          </w:tcPr>
          <w:p w14:paraId="23BF5DD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716" w:type="pct"/>
            <w:gridSpan w:val="2"/>
            <w:tcBorders>
              <w:tl2br w:val="nil"/>
              <w:tr2bl w:val="nil"/>
            </w:tcBorders>
            <w:shd w:val="clear" w:color="auto" w:fill="auto"/>
            <w:vAlign w:val="center"/>
          </w:tcPr>
          <w:p w14:paraId="08DEC3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政务和公益专用中文域名注册个数</w:t>
            </w:r>
          </w:p>
        </w:tc>
        <w:tc>
          <w:tcPr>
            <w:tcW w:w="488" w:type="pct"/>
            <w:gridSpan w:val="2"/>
            <w:tcBorders>
              <w:tl2br w:val="nil"/>
              <w:tr2bl w:val="nil"/>
            </w:tcBorders>
            <w:shd w:val="clear" w:color="auto" w:fill="auto"/>
            <w:vAlign w:val="center"/>
          </w:tcPr>
          <w:p w14:paraId="6192FF0A">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≥297个</w:t>
            </w:r>
          </w:p>
        </w:tc>
        <w:tc>
          <w:tcPr>
            <w:tcW w:w="763" w:type="pct"/>
            <w:gridSpan w:val="3"/>
            <w:tcBorders>
              <w:tl2br w:val="nil"/>
              <w:tr2bl w:val="nil"/>
            </w:tcBorders>
            <w:shd w:val="clear" w:color="auto" w:fill="auto"/>
            <w:vAlign w:val="center"/>
          </w:tcPr>
          <w:p w14:paraId="54E55B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297个</w:t>
            </w:r>
          </w:p>
        </w:tc>
        <w:tc>
          <w:tcPr>
            <w:tcW w:w="471" w:type="pct"/>
            <w:tcBorders>
              <w:tl2br w:val="nil"/>
              <w:tr2bl w:val="nil"/>
            </w:tcBorders>
            <w:shd w:val="clear" w:color="auto" w:fill="auto"/>
            <w:vAlign w:val="center"/>
          </w:tcPr>
          <w:p w14:paraId="2B2B26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97" w:type="pct"/>
            <w:gridSpan w:val="3"/>
            <w:tcBorders>
              <w:tl2br w:val="nil"/>
              <w:tr2bl w:val="nil"/>
            </w:tcBorders>
            <w:shd w:val="clear" w:color="auto" w:fill="auto"/>
            <w:vAlign w:val="center"/>
          </w:tcPr>
          <w:p w14:paraId="2BC336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53ACAE47">
            <w:pPr>
              <w:jc w:val="center"/>
              <w:rPr>
                <w:rFonts w:hint="eastAsia" w:ascii="仿宋_GB2312" w:hAnsi="仿宋_GB2312" w:eastAsia="仿宋_GB2312" w:cs="仿宋_GB2312"/>
                <w:i w:val="0"/>
                <w:iCs w:val="0"/>
                <w:color w:val="000000"/>
                <w:sz w:val="20"/>
                <w:szCs w:val="20"/>
                <w:u w:val="none"/>
              </w:rPr>
            </w:pPr>
          </w:p>
        </w:tc>
      </w:tr>
      <w:tr w14:paraId="0DB5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7DA7036E">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4E578537">
            <w:pPr>
              <w:rPr>
                <w:rFonts w:hint="eastAsia" w:ascii="仿宋_GB2312" w:hAnsi="仿宋_GB2312" w:eastAsia="仿宋_GB2312" w:cs="仿宋_GB2312"/>
                <w:i w:val="0"/>
                <w:iCs w:val="0"/>
                <w:color w:val="000000"/>
                <w:sz w:val="20"/>
                <w:szCs w:val="20"/>
                <w:u w:val="none"/>
              </w:rPr>
            </w:pPr>
          </w:p>
        </w:tc>
        <w:tc>
          <w:tcPr>
            <w:tcW w:w="616" w:type="pct"/>
            <w:vMerge w:val="continue"/>
            <w:tcBorders>
              <w:tl2br w:val="nil"/>
              <w:tr2bl w:val="nil"/>
            </w:tcBorders>
            <w:shd w:val="clear" w:color="auto" w:fill="auto"/>
            <w:noWrap/>
            <w:vAlign w:val="center"/>
          </w:tcPr>
          <w:p w14:paraId="02DB3B87">
            <w:pPr>
              <w:rPr>
                <w:rFonts w:hint="eastAsia" w:ascii="仿宋_GB2312" w:hAnsi="仿宋_GB2312" w:eastAsia="仿宋_GB2312" w:cs="仿宋_GB2312"/>
                <w:i w:val="0"/>
                <w:iCs w:val="0"/>
                <w:color w:val="000000"/>
                <w:sz w:val="20"/>
                <w:szCs w:val="20"/>
                <w:u w:val="none"/>
              </w:rPr>
            </w:pPr>
          </w:p>
        </w:tc>
        <w:tc>
          <w:tcPr>
            <w:tcW w:w="716" w:type="pct"/>
            <w:gridSpan w:val="2"/>
            <w:tcBorders>
              <w:tl2br w:val="nil"/>
              <w:tr2bl w:val="nil"/>
            </w:tcBorders>
            <w:shd w:val="clear" w:color="auto" w:fill="auto"/>
            <w:vAlign w:val="center"/>
          </w:tcPr>
          <w:p w14:paraId="3E8DDE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全区行政机构和事业单位数</w:t>
            </w:r>
          </w:p>
        </w:tc>
        <w:tc>
          <w:tcPr>
            <w:tcW w:w="488" w:type="pct"/>
            <w:gridSpan w:val="2"/>
            <w:tcBorders>
              <w:tl2br w:val="nil"/>
              <w:tr2bl w:val="nil"/>
            </w:tcBorders>
            <w:shd w:val="clear" w:color="auto" w:fill="auto"/>
            <w:vAlign w:val="center"/>
          </w:tcPr>
          <w:p w14:paraId="06E5EC43">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≥297个</w:t>
            </w:r>
          </w:p>
        </w:tc>
        <w:tc>
          <w:tcPr>
            <w:tcW w:w="763" w:type="pct"/>
            <w:gridSpan w:val="3"/>
            <w:tcBorders>
              <w:tl2br w:val="nil"/>
              <w:tr2bl w:val="nil"/>
            </w:tcBorders>
            <w:shd w:val="clear" w:color="auto" w:fill="auto"/>
            <w:vAlign w:val="center"/>
          </w:tcPr>
          <w:p w14:paraId="3833D7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297个</w:t>
            </w:r>
          </w:p>
        </w:tc>
        <w:tc>
          <w:tcPr>
            <w:tcW w:w="471" w:type="pct"/>
            <w:tcBorders>
              <w:tl2br w:val="nil"/>
              <w:tr2bl w:val="nil"/>
            </w:tcBorders>
            <w:shd w:val="clear" w:color="auto" w:fill="auto"/>
            <w:vAlign w:val="center"/>
          </w:tcPr>
          <w:p w14:paraId="5F05AD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97" w:type="pct"/>
            <w:gridSpan w:val="3"/>
            <w:tcBorders>
              <w:tl2br w:val="nil"/>
              <w:tr2bl w:val="nil"/>
            </w:tcBorders>
            <w:shd w:val="clear" w:color="auto" w:fill="auto"/>
            <w:vAlign w:val="center"/>
          </w:tcPr>
          <w:p w14:paraId="51DF10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673" w:type="pct"/>
            <w:gridSpan w:val="2"/>
            <w:tcBorders>
              <w:tl2br w:val="nil"/>
              <w:tr2bl w:val="nil"/>
            </w:tcBorders>
            <w:shd w:val="clear" w:color="auto" w:fill="auto"/>
            <w:noWrap/>
            <w:vAlign w:val="center"/>
          </w:tcPr>
          <w:p w14:paraId="6A81C889">
            <w:pPr>
              <w:jc w:val="center"/>
              <w:rPr>
                <w:rFonts w:hint="eastAsia" w:ascii="仿宋_GB2312" w:hAnsi="仿宋_GB2312" w:eastAsia="仿宋_GB2312" w:cs="仿宋_GB2312"/>
                <w:i w:val="0"/>
                <w:iCs w:val="0"/>
                <w:color w:val="000000"/>
                <w:sz w:val="20"/>
                <w:szCs w:val="20"/>
                <w:u w:val="none"/>
              </w:rPr>
            </w:pPr>
          </w:p>
        </w:tc>
      </w:tr>
      <w:tr w14:paraId="4253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38DC317">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7A03E5F0">
            <w:pPr>
              <w:rPr>
                <w:rFonts w:hint="eastAsia" w:ascii="仿宋_GB2312" w:hAnsi="仿宋_GB2312" w:eastAsia="仿宋_GB2312" w:cs="仿宋_GB2312"/>
                <w:i w:val="0"/>
                <w:iCs w:val="0"/>
                <w:color w:val="000000"/>
                <w:sz w:val="20"/>
                <w:szCs w:val="20"/>
                <w:u w:val="none"/>
              </w:rPr>
            </w:pPr>
          </w:p>
        </w:tc>
        <w:tc>
          <w:tcPr>
            <w:tcW w:w="616" w:type="pct"/>
            <w:vMerge w:val="restart"/>
            <w:tcBorders>
              <w:tl2br w:val="nil"/>
              <w:tr2bl w:val="nil"/>
            </w:tcBorders>
            <w:shd w:val="clear" w:color="auto" w:fill="auto"/>
            <w:noWrap/>
            <w:vAlign w:val="center"/>
          </w:tcPr>
          <w:p w14:paraId="7E47DDB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716" w:type="pct"/>
            <w:gridSpan w:val="2"/>
            <w:tcBorders>
              <w:tl2br w:val="nil"/>
              <w:tr2bl w:val="nil"/>
            </w:tcBorders>
            <w:shd w:val="clear" w:color="auto" w:fill="auto"/>
            <w:vAlign w:val="center"/>
          </w:tcPr>
          <w:p w14:paraId="2FBE40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政务和公益专用中文域名注册率</w:t>
            </w:r>
          </w:p>
        </w:tc>
        <w:tc>
          <w:tcPr>
            <w:tcW w:w="488" w:type="pct"/>
            <w:gridSpan w:val="2"/>
            <w:tcBorders>
              <w:tl2br w:val="nil"/>
              <w:tr2bl w:val="nil"/>
            </w:tcBorders>
            <w:shd w:val="clear" w:color="auto" w:fill="auto"/>
            <w:vAlign w:val="center"/>
          </w:tcPr>
          <w:p w14:paraId="3523B5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 xml:space="preserve"> =100%</w:t>
            </w:r>
          </w:p>
        </w:tc>
        <w:tc>
          <w:tcPr>
            <w:tcW w:w="763" w:type="pct"/>
            <w:gridSpan w:val="3"/>
            <w:tcBorders>
              <w:tl2br w:val="nil"/>
              <w:tr2bl w:val="nil"/>
            </w:tcBorders>
            <w:shd w:val="clear" w:color="auto" w:fill="auto"/>
            <w:vAlign w:val="center"/>
          </w:tcPr>
          <w:p w14:paraId="3A4416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471" w:type="pct"/>
            <w:tcBorders>
              <w:tl2br w:val="nil"/>
              <w:tr2bl w:val="nil"/>
            </w:tcBorders>
            <w:shd w:val="clear" w:color="auto" w:fill="auto"/>
            <w:vAlign w:val="center"/>
          </w:tcPr>
          <w:p w14:paraId="25AFB1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97" w:type="pct"/>
            <w:gridSpan w:val="3"/>
            <w:tcBorders>
              <w:tl2br w:val="nil"/>
              <w:tr2bl w:val="nil"/>
            </w:tcBorders>
            <w:shd w:val="clear" w:color="auto" w:fill="auto"/>
            <w:vAlign w:val="center"/>
          </w:tcPr>
          <w:p w14:paraId="626330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43B85B91">
            <w:pPr>
              <w:jc w:val="center"/>
              <w:rPr>
                <w:rFonts w:hint="eastAsia" w:ascii="仿宋_GB2312" w:hAnsi="仿宋_GB2312" w:eastAsia="仿宋_GB2312" w:cs="仿宋_GB2312"/>
                <w:i w:val="0"/>
                <w:iCs w:val="0"/>
                <w:color w:val="000000"/>
                <w:sz w:val="20"/>
                <w:szCs w:val="20"/>
                <w:u w:val="none"/>
              </w:rPr>
            </w:pPr>
          </w:p>
        </w:tc>
      </w:tr>
      <w:tr w14:paraId="2ADC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5817145D">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0B10C051">
            <w:pPr>
              <w:rPr>
                <w:rFonts w:hint="eastAsia" w:ascii="仿宋_GB2312" w:hAnsi="仿宋_GB2312" w:eastAsia="仿宋_GB2312" w:cs="仿宋_GB2312"/>
                <w:i w:val="0"/>
                <w:iCs w:val="0"/>
                <w:color w:val="000000"/>
                <w:sz w:val="20"/>
                <w:szCs w:val="20"/>
                <w:u w:val="none"/>
              </w:rPr>
            </w:pPr>
          </w:p>
        </w:tc>
        <w:tc>
          <w:tcPr>
            <w:tcW w:w="616" w:type="pct"/>
            <w:vMerge w:val="continue"/>
            <w:tcBorders>
              <w:tl2br w:val="nil"/>
              <w:tr2bl w:val="nil"/>
            </w:tcBorders>
            <w:shd w:val="clear" w:color="auto" w:fill="auto"/>
            <w:noWrap/>
            <w:vAlign w:val="center"/>
          </w:tcPr>
          <w:p w14:paraId="0CC4800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16" w:type="pct"/>
            <w:gridSpan w:val="2"/>
            <w:tcBorders>
              <w:tl2br w:val="nil"/>
              <w:tr2bl w:val="nil"/>
            </w:tcBorders>
            <w:shd w:val="clear" w:color="auto" w:fill="auto"/>
            <w:vAlign w:val="center"/>
          </w:tcPr>
          <w:p w14:paraId="17D2C0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行政和事业单位登记率</w:t>
            </w:r>
          </w:p>
        </w:tc>
        <w:tc>
          <w:tcPr>
            <w:tcW w:w="488" w:type="pct"/>
            <w:gridSpan w:val="2"/>
            <w:tcBorders>
              <w:tl2br w:val="nil"/>
              <w:tr2bl w:val="nil"/>
            </w:tcBorders>
            <w:shd w:val="clear" w:color="auto" w:fill="auto"/>
            <w:vAlign w:val="center"/>
          </w:tcPr>
          <w:p w14:paraId="0A5504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763" w:type="pct"/>
            <w:gridSpan w:val="3"/>
            <w:tcBorders>
              <w:tl2br w:val="nil"/>
              <w:tr2bl w:val="nil"/>
            </w:tcBorders>
            <w:shd w:val="clear" w:color="auto" w:fill="auto"/>
            <w:vAlign w:val="center"/>
          </w:tcPr>
          <w:p w14:paraId="2B5C79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100%</w:t>
            </w:r>
          </w:p>
        </w:tc>
        <w:tc>
          <w:tcPr>
            <w:tcW w:w="471" w:type="pct"/>
            <w:tcBorders>
              <w:tl2br w:val="nil"/>
              <w:tr2bl w:val="nil"/>
            </w:tcBorders>
            <w:shd w:val="clear" w:color="auto" w:fill="auto"/>
            <w:vAlign w:val="center"/>
          </w:tcPr>
          <w:p w14:paraId="589AFA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597" w:type="pct"/>
            <w:gridSpan w:val="3"/>
            <w:tcBorders>
              <w:tl2br w:val="nil"/>
              <w:tr2bl w:val="nil"/>
            </w:tcBorders>
            <w:shd w:val="clear" w:color="auto" w:fill="auto"/>
            <w:vAlign w:val="center"/>
          </w:tcPr>
          <w:p w14:paraId="499BAC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w:t>
            </w:r>
          </w:p>
        </w:tc>
        <w:tc>
          <w:tcPr>
            <w:tcW w:w="673" w:type="pct"/>
            <w:gridSpan w:val="2"/>
            <w:tcBorders>
              <w:tl2br w:val="nil"/>
              <w:tr2bl w:val="nil"/>
            </w:tcBorders>
            <w:shd w:val="clear" w:color="auto" w:fill="auto"/>
            <w:noWrap/>
            <w:vAlign w:val="center"/>
          </w:tcPr>
          <w:p w14:paraId="3C61CC59">
            <w:pPr>
              <w:jc w:val="center"/>
              <w:rPr>
                <w:rFonts w:hint="eastAsia" w:ascii="仿宋_GB2312" w:hAnsi="仿宋_GB2312" w:eastAsia="仿宋_GB2312" w:cs="仿宋_GB2312"/>
                <w:i w:val="0"/>
                <w:iCs w:val="0"/>
                <w:color w:val="000000"/>
                <w:sz w:val="20"/>
                <w:szCs w:val="20"/>
                <w:u w:val="none"/>
              </w:rPr>
            </w:pPr>
          </w:p>
        </w:tc>
      </w:tr>
      <w:tr w14:paraId="3830E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D5D3DAB">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18767557">
            <w:pPr>
              <w:rPr>
                <w:rFonts w:hint="eastAsia" w:ascii="仿宋_GB2312" w:hAnsi="仿宋_GB2312" w:eastAsia="仿宋_GB2312" w:cs="仿宋_GB2312"/>
                <w:i w:val="0"/>
                <w:iCs w:val="0"/>
                <w:color w:val="000000"/>
                <w:sz w:val="20"/>
                <w:szCs w:val="20"/>
                <w:u w:val="none"/>
              </w:rPr>
            </w:pPr>
          </w:p>
        </w:tc>
        <w:tc>
          <w:tcPr>
            <w:tcW w:w="616" w:type="pct"/>
            <w:tcBorders>
              <w:tl2br w:val="nil"/>
              <w:tr2bl w:val="nil"/>
            </w:tcBorders>
            <w:shd w:val="clear" w:color="auto" w:fill="auto"/>
            <w:noWrap/>
            <w:vAlign w:val="center"/>
          </w:tcPr>
          <w:p w14:paraId="6EC3C0D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716" w:type="pct"/>
            <w:gridSpan w:val="2"/>
            <w:tcBorders>
              <w:tl2br w:val="nil"/>
              <w:tr2bl w:val="nil"/>
            </w:tcBorders>
            <w:shd w:val="clear" w:color="auto" w:fill="auto"/>
            <w:vAlign w:val="center"/>
          </w:tcPr>
          <w:p w14:paraId="7A4A2F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资金到位时效</w:t>
            </w:r>
          </w:p>
        </w:tc>
        <w:tc>
          <w:tcPr>
            <w:tcW w:w="488" w:type="pct"/>
            <w:gridSpan w:val="2"/>
            <w:tcBorders>
              <w:tl2br w:val="nil"/>
              <w:tr2bl w:val="nil"/>
            </w:tcBorders>
            <w:shd w:val="clear" w:color="auto" w:fill="auto"/>
            <w:vAlign w:val="center"/>
          </w:tcPr>
          <w:p w14:paraId="3A4667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63" w:type="pct"/>
            <w:gridSpan w:val="3"/>
            <w:tcBorders>
              <w:tl2br w:val="nil"/>
              <w:tr2bl w:val="nil"/>
            </w:tcBorders>
            <w:shd w:val="clear" w:color="auto" w:fill="auto"/>
            <w:vAlign w:val="center"/>
          </w:tcPr>
          <w:p w14:paraId="63DFE8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471" w:type="pct"/>
            <w:tcBorders>
              <w:tl2br w:val="nil"/>
              <w:tr2bl w:val="nil"/>
            </w:tcBorders>
            <w:shd w:val="clear" w:color="auto" w:fill="auto"/>
            <w:vAlign w:val="center"/>
          </w:tcPr>
          <w:p w14:paraId="58B797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97" w:type="pct"/>
            <w:gridSpan w:val="3"/>
            <w:tcBorders>
              <w:tl2br w:val="nil"/>
              <w:tr2bl w:val="nil"/>
            </w:tcBorders>
            <w:shd w:val="clear" w:color="auto" w:fill="auto"/>
            <w:vAlign w:val="center"/>
          </w:tcPr>
          <w:p w14:paraId="7ACD04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146A95BB">
            <w:pPr>
              <w:jc w:val="center"/>
              <w:rPr>
                <w:rFonts w:hint="eastAsia" w:ascii="仿宋_GB2312" w:hAnsi="仿宋_GB2312" w:eastAsia="仿宋_GB2312" w:cs="仿宋_GB2312"/>
                <w:i w:val="0"/>
                <w:iCs w:val="0"/>
                <w:color w:val="000000"/>
                <w:sz w:val="20"/>
                <w:szCs w:val="20"/>
                <w:u w:val="none"/>
              </w:rPr>
            </w:pPr>
          </w:p>
        </w:tc>
      </w:tr>
      <w:tr w14:paraId="1A12C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D73192D">
            <w:pPr>
              <w:rPr>
                <w:rFonts w:hint="eastAsia" w:ascii="仿宋_GB2312" w:hAnsi="仿宋_GB2312" w:eastAsia="仿宋_GB2312" w:cs="仿宋_GB2312"/>
                <w:i w:val="0"/>
                <w:iCs w:val="0"/>
                <w:color w:val="000000"/>
                <w:sz w:val="20"/>
                <w:szCs w:val="20"/>
                <w:u w:val="none"/>
              </w:rPr>
            </w:pPr>
          </w:p>
        </w:tc>
        <w:tc>
          <w:tcPr>
            <w:tcW w:w="332" w:type="pct"/>
            <w:vMerge w:val="restart"/>
            <w:tcBorders>
              <w:tl2br w:val="nil"/>
              <w:tr2bl w:val="nil"/>
            </w:tcBorders>
            <w:shd w:val="clear" w:color="auto" w:fill="auto"/>
            <w:noWrap/>
            <w:vAlign w:val="center"/>
          </w:tcPr>
          <w:p w14:paraId="2DB3907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616" w:type="pct"/>
            <w:tcBorders>
              <w:tl2br w:val="nil"/>
              <w:tr2bl w:val="nil"/>
            </w:tcBorders>
            <w:shd w:val="clear" w:color="auto" w:fill="auto"/>
            <w:noWrap/>
            <w:vAlign w:val="center"/>
          </w:tcPr>
          <w:p w14:paraId="09CE017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716" w:type="pct"/>
            <w:gridSpan w:val="2"/>
            <w:tcBorders>
              <w:tl2br w:val="nil"/>
              <w:tr2bl w:val="nil"/>
            </w:tcBorders>
            <w:shd w:val="clear" w:color="auto" w:fill="auto"/>
            <w:vAlign w:val="center"/>
          </w:tcPr>
          <w:p w14:paraId="759986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强化机构编制管理、优化资源配置</w:t>
            </w:r>
          </w:p>
        </w:tc>
        <w:tc>
          <w:tcPr>
            <w:tcW w:w="488" w:type="pct"/>
            <w:gridSpan w:val="2"/>
            <w:tcBorders>
              <w:tl2br w:val="nil"/>
              <w:tr2bl w:val="nil"/>
            </w:tcBorders>
            <w:shd w:val="clear" w:color="auto" w:fill="auto"/>
            <w:vAlign w:val="center"/>
          </w:tcPr>
          <w:p w14:paraId="45888D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≥297个</w:t>
            </w:r>
          </w:p>
        </w:tc>
        <w:tc>
          <w:tcPr>
            <w:tcW w:w="763" w:type="pct"/>
            <w:gridSpan w:val="3"/>
            <w:tcBorders>
              <w:tl2br w:val="nil"/>
              <w:tr2bl w:val="nil"/>
            </w:tcBorders>
            <w:shd w:val="clear" w:color="auto" w:fill="auto"/>
            <w:vAlign w:val="center"/>
          </w:tcPr>
          <w:p w14:paraId="78C442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297个</w:t>
            </w:r>
          </w:p>
        </w:tc>
        <w:tc>
          <w:tcPr>
            <w:tcW w:w="471" w:type="pct"/>
            <w:tcBorders>
              <w:tl2br w:val="nil"/>
              <w:tr2bl w:val="nil"/>
            </w:tcBorders>
            <w:shd w:val="clear" w:color="auto" w:fill="auto"/>
            <w:vAlign w:val="center"/>
          </w:tcPr>
          <w:p w14:paraId="2EF962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97" w:type="pct"/>
            <w:gridSpan w:val="3"/>
            <w:tcBorders>
              <w:tl2br w:val="nil"/>
              <w:tr2bl w:val="nil"/>
            </w:tcBorders>
            <w:shd w:val="clear" w:color="auto" w:fill="auto"/>
            <w:vAlign w:val="center"/>
          </w:tcPr>
          <w:p w14:paraId="126F2A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7A11AC8D">
            <w:pPr>
              <w:jc w:val="center"/>
              <w:rPr>
                <w:rFonts w:hint="eastAsia" w:ascii="仿宋_GB2312" w:hAnsi="仿宋_GB2312" w:eastAsia="仿宋_GB2312" w:cs="仿宋_GB2312"/>
                <w:i w:val="0"/>
                <w:iCs w:val="0"/>
                <w:color w:val="000000"/>
                <w:sz w:val="20"/>
                <w:szCs w:val="20"/>
                <w:u w:val="none"/>
              </w:rPr>
            </w:pPr>
          </w:p>
        </w:tc>
      </w:tr>
      <w:tr w14:paraId="2F24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76E93ACE">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16FB7E2E">
            <w:pPr>
              <w:rPr>
                <w:rFonts w:hint="eastAsia" w:ascii="仿宋_GB2312" w:hAnsi="仿宋_GB2312" w:eastAsia="仿宋_GB2312" w:cs="仿宋_GB2312"/>
                <w:i w:val="0"/>
                <w:iCs w:val="0"/>
                <w:color w:val="000000"/>
                <w:sz w:val="20"/>
                <w:szCs w:val="20"/>
                <w:u w:val="none"/>
              </w:rPr>
            </w:pPr>
          </w:p>
        </w:tc>
        <w:tc>
          <w:tcPr>
            <w:tcW w:w="616" w:type="pct"/>
            <w:tcBorders>
              <w:tl2br w:val="nil"/>
              <w:tr2bl w:val="nil"/>
            </w:tcBorders>
            <w:shd w:val="clear" w:color="auto" w:fill="auto"/>
            <w:noWrap/>
            <w:vAlign w:val="center"/>
          </w:tcPr>
          <w:p w14:paraId="51A0F82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716" w:type="pct"/>
            <w:gridSpan w:val="2"/>
            <w:tcBorders>
              <w:tl2br w:val="nil"/>
              <w:tr2bl w:val="nil"/>
            </w:tcBorders>
            <w:shd w:val="clear" w:color="auto" w:fill="auto"/>
            <w:vAlign w:val="center"/>
          </w:tcPr>
          <w:p w14:paraId="584A1CCA">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 w:hAnsi="仿宋" w:eastAsia="仿宋" w:cs="仿宋"/>
                <w:i w:val="0"/>
                <w:iCs w:val="0"/>
                <w:color w:val="000000"/>
                <w:kern w:val="0"/>
                <w:sz w:val="18"/>
                <w:szCs w:val="18"/>
                <w:u w:val="none"/>
                <w:lang w:val="en-US" w:eastAsia="zh-CN" w:bidi="ar"/>
              </w:rPr>
              <w:t>强化事中事后监管，提升政务服务水平</w:t>
            </w:r>
          </w:p>
        </w:tc>
        <w:tc>
          <w:tcPr>
            <w:tcW w:w="488" w:type="pct"/>
            <w:gridSpan w:val="2"/>
            <w:tcBorders>
              <w:tl2br w:val="nil"/>
              <w:tr2bl w:val="nil"/>
            </w:tcBorders>
            <w:shd w:val="clear" w:color="auto" w:fill="auto"/>
            <w:vAlign w:val="center"/>
          </w:tcPr>
          <w:p w14:paraId="3B81C0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63" w:type="pct"/>
            <w:gridSpan w:val="3"/>
            <w:tcBorders>
              <w:tl2br w:val="nil"/>
              <w:tr2bl w:val="nil"/>
            </w:tcBorders>
            <w:shd w:val="clear" w:color="auto" w:fill="auto"/>
            <w:vAlign w:val="center"/>
          </w:tcPr>
          <w:p w14:paraId="74F365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471" w:type="pct"/>
            <w:tcBorders>
              <w:tl2br w:val="nil"/>
              <w:tr2bl w:val="nil"/>
            </w:tcBorders>
            <w:shd w:val="clear" w:color="auto" w:fill="auto"/>
            <w:vAlign w:val="center"/>
          </w:tcPr>
          <w:p w14:paraId="192960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97" w:type="pct"/>
            <w:gridSpan w:val="3"/>
            <w:tcBorders>
              <w:tl2br w:val="nil"/>
              <w:tr2bl w:val="nil"/>
            </w:tcBorders>
            <w:shd w:val="clear" w:color="auto" w:fill="auto"/>
            <w:vAlign w:val="center"/>
          </w:tcPr>
          <w:p w14:paraId="701C6C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27CA6E34">
            <w:pPr>
              <w:jc w:val="center"/>
              <w:rPr>
                <w:rFonts w:hint="eastAsia" w:ascii="仿宋_GB2312" w:hAnsi="仿宋_GB2312" w:eastAsia="仿宋_GB2312" w:cs="仿宋_GB2312"/>
                <w:i w:val="0"/>
                <w:iCs w:val="0"/>
                <w:color w:val="000000"/>
                <w:sz w:val="20"/>
                <w:szCs w:val="20"/>
                <w:u w:val="none"/>
              </w:rPr>
            </w:pPr>
          </w:p>
        </w:tc>
      </w:tr>
      <w:tr w14:paraId="3F7B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B5940D7">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5A6FE283">
            <w:pPr>
              <w:rPr>
                <w:rFonts w:hint="eastAsia" w:ascii="仿宋_GB2312" w:hAnsi="仿宋_GB2312" w:eastAsia="仿宋_GB2312" w:cs="仿宋_GB2312"/>
                <w:i w:val="0"/>
                <w:iCs w:val="0"/>
                <w:color w:val="000000"/>
                <w:sz w:val="20"/>
                <w:szCs w:val="20"/>
                <w:u w:val="none"/>
              </w:rPr>
            </w:pPr>
          </w:p>
        </w:tc>
        <w:tc>
          <w:tcPr>
            <w:tcW w:w="616" w:type="pct"/>
            <w:tcBorders>
              <w:tl2br w:val="nil"/>
              <w:tr2bl w:val="nil"/>
            </w:tcBorders>
            <w:shd w:val="clear" w:color="auto" w:fill="auto"/>
            <w:noWrap/>
            <w:vAlign w:val="center"/>
          </w:tcPr>
          <w:p w14:paraId="65458D9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716" w:type="pct"/>
            <w:gridSpan w:val="2"/>
            <w:tcBorders>
              <w:tl2br w:val="nil"/>
              <w:tr2bl w:val="nil"/>
            </w:tcBorders>
            <w:shd w:val="clear" w:color="auto" w:fill="auto"/>
            <w:vAlign w:val="center"/>
          </w:tcPr>
          <w:p w14:paraId="7A77F3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对环境无消极影响</w:t>
            </w:r>
          </w:p>
        </w:tc>
        <w:tc>
          <w:tcPr>
            <w:tcW w:w="488" w:type="pct"/>
            <w:gridSpan w:val="2"/>
            <w:tcBorders>
              <w:tl2br w:val="nil"/>
              <w:tr2bl w:val="nil"/>
            </w:tcBorders>
            <w:shd w:val="clear" w:color="auto" w:fill="auto"/>
            <w:vAlign w:val="center"/>
          </w:tcPr>
          <w:p w14:paraId="2EF740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63" w:type="pct"/>
            <w:gridSpan w:val="3"/>
            <w:tcBorders>
              <w:tl2br w:val="nil"/>
              <w:tr2bl w:val="nil"/>
            </w:tcBorders>
            <w:shd w:val="clear" w:color="auto" w:fill="auto"/>
            <w:vAlign w:val="center"/>
          </w:tcPr>
          <w:p w14:paraId="6DDB22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471" w:type="pct"/>
            <w:tcBorders>
              <w:tl2br w:val="nil"/>
              <w:tr2bl w:val="nil"/>
            </w:tcBorders>
            <w:shd w:val="clear" w:color="auto" w:fill="auto"/>
            <w:vAlign w:val="center"/>
          </w:tcPr>
          <w:p w14:paraId="1EBCCB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97" w:type="pct"/>
            <w:gridSpan w:val="3"/>
            <w:tcBorders>
              <w:tl2br w:val="nil"/>
              <w:tr2bl w:val="nil"/>
            </w:tcBorders>
            <w:shd w:val="clear" w:color="auto" w:fill="auto"/>
            <w:vAlign w:val="center"/>
          </w:tcPr>
          <w:p w14:paraId="4125F0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3D26855E">
            <w:pPr>
              <w:jc w:val="center"/>
              <w:rPr>
                <w:rFonts w:hint="eastAsia" w:ascii="仿宋_GB2312" w:hAnsi="仿宋_GB2312" w:eastAsia="仿宋_GB2312" w:cs="仿宋_GB2312"/>
                <w:i w:val="0"/>
                <w:iCs w:val="0"/>
                <w:color w:val="000000"/>
                <w:sz w:val="20"/>
                <w:szCs w:val="20"/>
                <w:u w:val="none"/>
              </w:rPr>
            </w:pPr>
          </w:p>
        </w:tc>
      </w:tr>
      <w:tr w14:paraId="6043C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25BE08C">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012150B6">
            <w:pPr>
              <w:rPr>
                <w:rFonts w:hint="eastAsia" w:ascii="仿宋_GB2312" w:hAnsi="仿宋_GB2312" w:eastAsia="仿宋_GB2312" w:cs="仿宋_GB2312"/>
                <w:i w:val="0"/>
                <w:iCs w:val="0"/>
                <w:color w:val="000000"/>
                <w:sz w:val="20"/>
                <w:szCs w:val="20"/>
                <w:u w:val="none"/>
              </w:rPr>
            </w:pPr>
          </w:p>
        </w:tc>
        <w:tc>
          <w:tcPr>
            <w:tcW w:w="616" w:type="pct"/>
            <w:tcBorders>
              <w:tl2br w:val="nil"/>
              <w:tr2bl w:val="nil"/>
            </w:tcBorders>
            <w:shd w:val="clear" w:color="auto" w:fill="auto"/>
            <w:noWrap/>
            <w:vAlign w:val="center"/>
          </w:tcPr>
          <w:p w14:paraId="008D5DC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716" w:type="pct"/>
            <w:gridSpan w:val="2"/>
            <w:tcBorders>
              <w:tl2br w:val="nil"/>
              <w:tr2bl w:val="nil"/>
            </w:tcBorders>
            <w:shd w:val="clear" w:color="auto" w:fill="auto"/>
            <w:vAlign w:val="center"/>
          </w:tcPr>
          <w:p w14:paraId="275C6214">
            <w:pPr>
              <w:jc w:val="center"/>
              <w:rPr>
                <w:rFonts w:hint="eastAsia" w:ascii="仿宋_GB2312" w:hAnsi="仿宋_GB2312" w:eastAsia="仿宋_GB2312" w:cs="仿宋_GB2312"/>
                <w:i w:val="0"/>
                <w:iCs w:val="0"/>
                <w:color w:val="000000"/>
                <w:sz w:val="20"/>
                <w:szCs w:val="20"/>
                <w:u w:val="none"/>
              </w:rPr>
            </w:pPr>
          </w:p>
        </w:tc>
        <w:tc>
          <w:tcPr>
            <w:tcW w:w="488" w:type="pct"/>
            <w:gridSpan w:val="2"/>
            <w:tcBorders>
              <w:tl2br w:val="nil"/>
              <w:tr2bl w:val="nil"/>
            </w:tcBorders>
            <w:shd w:val="clear" w:color="auto" w:fill="auto"/>
            <w:vAlign w:val="center"/>
          </w:tcPr>
          <w:p w14:paraId="201FEE00">
            <w:pPr>
              <w:jc w:val="center"/>
              <w:rPr>
                <w:rFonts w:hint="eastAsia" w:ascii="仿宋_GB2312" w:hAnsi="仿宋_GB2312" w:eastAsia="仿宋_GB2312" w:cs="仿宋_GB2312"/>
                <w:i w:val="0"/>
                <w:iCs w:val="0"/>
                <w:color w:val="000000"/>
                <w:sz w:val="20"/>
                <w:szCs w:val="20"/>
                <w:u w:val="none"/>
              </w:rPr>
            </w:pPr>
          </w:p>
        </w:tc>
        <w:tc>
          <w:tcPr>
            <w:tcW w:w="763" w:type="pct"/>
            <w:gridSpan w:val="3"/>
            <w:tcBorders>
              <w:tl2br w:val="nil"/>
              <w:tr2bl w:val="nil"/>
            </w:tcBorders>
            <w:shd w:val="clear" w:color="auto" w:fill="auto"/>
            <w:vAlign w:val="center"/>
          </w:tcPr>
          <w:p w14:paraId="4210FF10">
            <w:pPr>
              <w:jc w:val="center"/>
              <w:rPr>
                <w:rFonts w:hint="eastAsia" w:ascii="仿宋_GB2312" w:hAnsi="仿宋_GB2312" w:eastAsia="仿宋_GB2312" w:cs="仿宋_GB2312"/>
                <w:i w:val="0"/>
                <w:iCs w:val="0"/>
                <w:color w:val="000000"/>
                <w:sz w:val="20"/>
                <w:szCs w:val="20"/>
                <w:u w:val="none"/>
              </w:rPr>
            </w:pPr>
          </w:p>
        </w:tc>
        <w:tc>
          <w:tcPr>
            <w:tcW w:w="471" w:type="pct"/>
            <w:tcBorders>
              <w:tl2br w:val="nil"/>
              <w:tr2bl w:val="nil"/>
            </w:tcBorders>
            <w:shd w:val="clear" w:color="auto" w:fill="auto"/>
            <w:vAlign w:val="center"/>
          </w:tcPr>
          <w:p w14:paraId="32F847BB">
            <w:pPr>
              <w:jc w:val="center"/>
              <w:rPr>
                <w:rFonts w:hint="eastAsia" w:ascii="仿宋_GB2312" w:hAnsi="仿宋_GB2312" w:eastAsia="仿宋_GB2312" w:cs="仿宋_GB2312"/>
                <w:i w:val="0"/>
                <w:iCs w:val="0"/>
                <w:color w:val="000000"/>
                <w:sz w:val="20"/>
                <w:szCs w:val="20"/>
                <w:u w:val="none"/>
              </w:rPr>
            </w:pPr>
          </w:p>
        </w:tc>
        <w:tc>
          <w:tcPr>
            <w:tcW w:w="597" w:type="pct"/>
            <w:gridSpan w:val="3"/>
            <w:tcBorders>
              <w:tl2br w:val="nil"/>
              <w:tr2bl w:val="nil"/>
            </w:tcBorders>
            <w:shd w:val="clear" w:color="auto" w:fill="auto"/>
            <w:vAlign w:val="center"/>
          </w:tcPr>
          <w:p w14:paraId="37D13231">
            <w:pPr>
              <w:jc w:val="center"/>
              <w:rPr>
                <w:rFonts w:hint="eastAsia" w:ascii="仿宋_GB2312" w:hAnsi="仿宋_GB2312" w:eastAsia="仿宋_GB2312" w:cs="仿宋_GB2312"/>
                <w:i w:val="0"/>
                <w:iCs w:val="0"/>
                <w:color w:val="000000"/>
                <w:sz w:val="20"/>
                <w:szCs w:val="20"/>
                <w:u w:val="none"/>
              </w:rPr>
            </w:pPr>
          </w:p>
        </w:tc>
        <w:tc>
          <w:tcPr>
            <w:tcW w:w="673" w:type="pct"/>
            <w:gridSpan w:val="2"/>
            <w:tcBorders>
              <w:tl2br w:val="nil"/>
              <w:tr2bl w:val="nil"/>
            </w:tcBorders>
            <w:shd w:val="clear" w:color="auto" w:fill="auto"/>
            <w:noWrap/>
            <w:vAlign w:val="center"/>
          </w:tcPr>
          <w:p w14:paraId="563112AD">
            <w:pPr>
              <w:jc w:val="center"/>
              <w:rPr>
                <w:rFonts w:hint="eastAsia" w:ascii="仿宋_GB2312" w:hAnsi="仿宋_GB2312" w:eastAsia="仿宋_GB2312" w:cs="仿宋_GB2312"/>
                <w:i w:val="0"/>
                <w:iCs w:val="0"/>
                <w:color w:val="000000"/>
                <w:sz w:val="20"/>
                <w:szCs w:val="20"/>
                <w:u w:val="none"/>
              </w:rPr>
            </w:pPr>
          </w:p>
        </w:tc>
      </w:tr>
      <w:tr w14:paraId="767ED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496E015">
            <w:pPr>
              <w:rPr>
                <w:rFonts w:hint="eastAsia" w:ascii="仿宋_GB2312" w:hAnsi="仿宋_GB2312" w:eastAsia="仿宋_GB2312" w:cs="仿宋_GB2312"/>
                <w:i w:val="0"/>
                <w:iCs w:val="0"/>
                <w:color w:val="000000"/>
                <w:sz w:val="20"/>
                <w:szCs w:val="20"/>
                <w:u w:val="none"/>
              </w:rPr>
            </w:pPr>
          </w:p>
        </w:tc>
        <w:tc>
          <w:tcPr>
            <w:tcW w:w="332" w:type="pct"/>
            <w:tcBorders>
              <w:tl2br w:val="nil"/>
              <w:tr2bl w:val="nil"/>
            </w:tcBorders>
            <w:shd w:val="clear" w:color="auto" w:fill="auto"/>
            <w:noWrap/>
            <w:vAlign w:val="center"/>
          </w:tcPr>
          <w:p w14:paraId="28D4451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616" w:type="pct"/>
            <w:tcBorders>
              <w:tl2br w:val="nil"/>
              <w:tr2bl w:val="nil"/>
            </w:tcBorders>
            <w:shd w:val="clear" w:color="auto" w:fill="auto"/>
            <w:noWrap/>
            <w:vAlign w:val="center"/>
          </w:tcPr>
          <w:p w14:paraId="2CE8DEF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1345" w:type="dxa"/>
            <w:gridSpan w:val="2"/>
            <w:tcBorders>
              <w:tl2br w:val="nil"/>
              <w:tr2bl w:val="nil"/>
            </w:tcBorders>
            <w:shd w:val="clear" w:color="auto" w:fill="auto"/>
            <w:vAlign w:val="center"/>
          </w:tcPr>
          <w:p w14:paraId="10FE41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服务对象满意率</w:t>
            </w:r>
          </w:p>
        </w:tc>
        <w:tc>
          <w:tcPr>
            <w:tcW w:w="918" w:type="dxa"/>
            <w:gridSpan w:val="2"/>
            <w:tcBorders>
              <w:tl2br w:val="nil"/>
              <w:tr2bl w:val="nil"/>
            </w:tcBorders>
            <w:shd w:val="clear" w:color="auto" w:fill="auto"/>
            <w:vAlign w:val="center"/>
          </w:tcPr>
          <w:p w14:paraId="386CF4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1434" w:type="dxa"/>
            <w:gridSpan w:val="3"/>
            <w:tcBorders>
              <w:tl2br w:val="nil"/>
              <w:tr2bl w:val="nil"/>
            </w:tcBorders>
            <w:shd w:val="clear" w:color="auto" w:fill="auto"/>
            <w:vAlign w:val="center"/>
          </w:tcPr>
          <w:p w14:paraId="215F33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885" w:type="dxa"/>
            <w:tcBorders>
              <w:tl2br w:val="nil"/>
              <w:tr2bl w:val="nil"/>
            </w:tcBorders>
            <w:shd w:val="clear" w:color="auto" w:fill="auto"/>
            <w:vAlign w:val="center"/>
          </w:tcPr>
          <w:p w14:paraId="7EBCA5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123" w:type="dxa"/>
            <w:gridSpan w:val="3"/>
            <w:tcBorders>
              <w:tl2br w:val="nil"/>
              <w:tr2bl w:val="nil"/>
            </w:tcBorders>
            <w:shd w:val="clear" w:color="auto" w:fill="auto"/>
            <w:vAlign w:val="center"/>
          </w:tcPr>
          <w:p w14:paraId="02CA83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6E8E32A6">
            <w:pPr>
              <w:jc w:val="center"/>
              <w:rPr>
                <w:rFonts w:hint="eastAsia" w:ascii="仿宋_GB2312" w:hAnsi="仿宋_GB2312" w:eastAsia="仿宋_GB2312" w:cs="仿宋_GB2312"/>
                <w:i w:val="0"/>
                <w:iCs w:val="0"/>
                <w:color w:val="000000"/>
                <w:sz w:val="20"/>
                <w:szCs w:val="20"/>
                <w:u w:val="none"/>
              </w:rPr>
            </w:pPr>
          </w:p>
        </w:tc>
      </w:tr>
      <w:tr w14:paraId="4B266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8033073">
            <w:pPr>
              <w:rPr>
                <w:rFonts w:hint="eastAsia" w:ascii="仿宋_GB2312" w:hAnsi="仿宋_GB2312" w:eastAsia="仿宋_GB2312" w:cs="仿宋_GB2312"/>
                <w:i w:val="0"/>
                <w:iCs w:val="0"/>
                <w:color w:val="000000"/>
                <w:sz w:val="20"/>
                <w:szCs w:val="20"/>
                <w:u w:val="none"/>
              </w:rPr>
            </w:pPr>
          </w:p>
        </w:tc>
        <w:tc>
          <w:tcPr>
            <w:tcW w:w="332" w:type="pct"/>
            <w:vMerge w:val="restart"/>
            <w:tcBorders>
              <w:tl2br w:val="nil"/>
              <w:tr2bl w:val="nil"/>
            </w:tcBorders>
            <w:shd w:val="clear" w:color="auto" w:fill="auto"/>
            <w:noWrap/>
            <w:vAlign w:val="center"/>
          </w:tcPr>
          <w:p w14:paraId="78FB135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616" w:type="pct"/>
            <w:tcBorders>
              <w:tl2br w:val="nil"/>
              <w:tr2bl w:val="nil"/>
            </w:tcBorders>
            <w:shd w:val="clear" w:color="auto" w:fill="auto"/>
            <w:noWrap/>
            <w:vAlign w:val="center"/>
          </w:tcPr>
          <w:p w14:paraId="76933E8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1345" w:type="dxa"/>
            <w:gridSpan w:val="2"/>
            <w:tcBorders>
              <w:tl2br w:val="nil"/>
              <w:tr2bl w:val="nil"/>
            </w:tcBorders>
            <w:shd w:val="clear" w:color="auto" w:fill="auto"/>
            <w:vAlign w:val="center"/>
          </w:tcPr>
          <w:p w14:paraId="1A5848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预算控制数</w:t>
            </w:r>
          </w:p>
        </w:tc>
        <w:tc>
          <w:tcPr>
            <w:tcW w:w="918" w:type="dxa"/>
            <w:gridSpan w:val="2"/>
            <w:tcBorders>
              <w:tl2br w:val="nil"/>
              <w:tr2bl w:val="nil"/>
            </w:tcBorders>
            <w:shd w:val="clear" w:color="auto" w:fill="auto"/>
            <w:vAlign w:val="center"/>
          </w:tcPr>
          <w:p w14:paraId="6C5C20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≤133.63万元</w:t>
            </w:r>
          </w:p>
        </w:tc>
        <w:tc>
          <w:tcPr>
            <w:tcW w:w="1434" w:type="dxa"/>
            <w:gridSpan w:val="3"/>
            <w:tcBorders>
              <w:tl2br w:val="nil"/>
              <w:tr2bl w:val="nil"/>
            </w:tcBorders>
            <w:shd w:val="clear" w:color="auto" w:fill="auto"/>
            <w:vAlign w:val="center"/>
          </w:tcPr>
          <w:p w14:paraId="22F35E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133.63万元</w:t>
            </w:r>
          </w:p>
        </w:tc>
        <w:tc>
          <w:tcPr>
            <w:tcW w:w="885" w:type="dxa"/>
            <w:tcBorders>
              <w:tl2br w:val="nil"/>
              <w:tr2bl w:val="nil"/>
            </w:tcBorders>
            <w:shd w:val="clear" w:color="auto" w:fill="auto"/>
            <w:vAlign w:val="center"/>
          </w:tcPr>
          <w:p w14:paraId="62EB24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123" w:type="dxa"/>
            <w:gridSpan w:val="3"/>
            <w:tcBorders>
              <w:tl2br w:val="nil"/>
              <w:tr2bl w:val="nil"/>
            </w:tcBorders>
            <w:shd w:val="clear" w:color="auto" w:fill="auto"/>
            <w:vAlign w:val="center"/>
          </w:tcPr>
          <w:p w14:paraId="730BE9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73" w:type="pct"/>
            <w:gridSpan w:val="2"/>
            <w:tcBorders>
              <w:tl2br w:val="nil"/>
              <w:tr2bl w:val="nil"/>
            </w:tcBorders>
            <w:shd w:val="clear" w:color="auto" w:fill="auto"/>
            <w:noWrap/>
            <w:vAlign w:val="center"/>
          </w:tcPr>
          <w:p w14:paraId="21041DE1">
            <w:pPr>
              <w:jc w:val="center"/>
              <w:rPr>
                <w:rFonts w:hint="eastAsia" w:ascii="仿宋_GB2312" w:hAnsi="仿宋_GB2312" w:eastAsia="仿宋_GB2312" w:cs="仿宋_GB2312"/>
                <w:i w:val="0"/>
                <w:iCs w:val="0"/>
                <w:color w:val="000000"/>
                <w:sz w:val="20"/>
                <w:szCs w:val="20"/>
                <w:u w:val="none"/>
              </w:rPr>
            </w:pPr>
          </w:p>
        </w:tc>
      </w:tr>
      <w:tr w14:paraId="4384B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7D980F47">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771A9FD1">
            <w:pPr>
              <w:rPr>
                <w:rFonts w:hint="eastAsia" w:ascii="仿宋_GB2312" w:hAnsi="仿宋_GB2312" w:eastAsia="仿宋_GB2312" w:cs="仿宋_GB2312"/>
                <w:i w:val="0"/>
                <w:iCs w:val="0"/>
                <w:color w:val="000000"/>
                <w:sz w:val="20"/>
                <w:szCs w:val="20"/>
                <w:u w:val="none"/>
              </w:rPr>
            </w:pPr>
          </w:p>
        </w:tc>
        <w:tc>
          <w:tcPr>
            <w:tcW w:w="616" w:type="pct"/>
            <w:tcBorders>
              <w:tl2br w:val="nil"/>
              <w:tr2bl w:val="nil"/>
            </w:tcBorders>
            <w:shd w:val="clear" w:color="auto" w:fill="auto"/>
            <w:noWrap/>
            <w:vAlign w:val="center"/>
          </w:tcPr>
          <w:p w14:paraId="0D49DB9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716" w:type="pct"/>
            <w:gridSpan w:val="2"/>
            <w:tcBorders>
              <w:tl2br w:val="nil"/>
              <w:tr2bl w:val="nil"/>
            </w:tcBorders>
            <w:shd w:val="clear" w:color="auto" w:fill="auto"/>
            <w:vAlign w:val="center"/>
          </w:tcPr>
          <w:p w14:paraId="5844223B">
            <w:pPr>
              <w:jc w:val="center"/>
              <w:rPr>
                <w:rFonts w:hint="eastAsia" w:ascii="仿宋_GB2312" w:hAnsi="仿宋_GB2312" w:eastAsia="仿宋_GB2312" w:cs="仿宋_GB2312"/>
                <w:i w:val="0"/>
                <w:iCs w:val="0"/>
                <w:color w:val="000000"/>
                <w:sz w:val="20"/>
                <w:szCs w:val="20"/>
                <w:u w:val="none"/>
              </w:rPr>
            </w:pPr>
          </w:p>
        </w:tc>
        <w:tc>
          <w:tcPr>
            <w:tcW w:w="488" w:type="pct"/>
            <w:gridSpan w:val="2"/>
            <w:tcBorders>
              <w:tl2br w:val="nil"/>
              <w:tr2bl w:val="nil"/>
            </w:tcBorders>
            <w:shd w:val="clear" w:color="auto" w:fill="auto"/>
            <w:vAlign w:val="center"/>
          </w:tcPr>
          <w:p w14:paraId="21CEC8C1">
            <w:pPr>
              <w:jc w:val="center"/>
              <w:rPr>
                <w:rFonts w:hint="eastAsia" w:ascii="仿宋_GB2312" w:hAnsi="仿宋_GB2312" w:eastAsia="仿宋_GB2312" w:cs="仿宋_GB2312"/>
                <w:i w:val="0"/>
                <w:iCs w:val="0"/>
                <w:color w:val="000000"/>
                <w:sz w:val="20"/>
                <w:szCs w:val="20"/>
                <w:u w:val="none"/>
              </w:rPr>
            </w:pPr>
          </w:p>
        </w:tc>
        <w:tc>
          <w:tcPr>
            <w:tcW w:w="763" w:type="pct"/>
            <w:gridSpan w:val="3"/>
            <w:tcBorders>
              <w:tl2br w:val="nil"/>
              <w:tr2bl w:val="nil"/>
            </w:tcBorders>
            <w:shd w:val="clear" w:color="auto" w:fill="auto"/>
            <w:vAlign w:val="center"/>
          </w:tcPr>
          <w:p w14:paraId="431CC040">
            <w:pPr>
              <w:jc w:val="center"/>
              <w:rPr>
                <w:rFonts w:hint="eastAsia" w:ascii="仿宋_GB2312" w:hAnsi="仿宋_GB2312" w:eastAsia="仿宋_GB2312" w:cs="仿宋_GB2312"/>
                <w:i w:val="0"/>
                <w:iCs w:val="0"/>
                <w:color w:val="000000"/>
                <w:sz w:val="20"/>
                <w:szCs w:val="20"/>
                <w:u w:val="none"/>
              </w:rPr>
            </w:pPr>
          </w:p>
        </w:tc>
        <w:tc>
          <w:tcPr>
            <w:tcW w:w="471" w:type="pct"/>
            <w:tcBorders>
              <w:tl2br w:val="nil"/>
              <w:tr2bl w:val="nil"/>
            </w:tcBorders>
            <w:shd w:val="clear" w:color="auto" w:fill="auto"/>
            <w:vAlign w:val="center"/>
          </w:tcPr>
          <w:p w14:paraId="06B7F354">
            <w:pPr>
              <w:jc w:val="center"/>
              <w:rPr>
                <w:rFonts w:hint="eastAsia" w:ascii="仿宋_GB2312" w:hAnsi="仿宋_GB2312" w:eastAsia="仿宋_GB2312" w:cs="仿宋_GB2312"/>
                <w:i w:val="0"/>
                <w:iCs w:val="0"/>
                <w:color w:val="000000"/>
                <w:sz w:val="20"/>
                <w:szCs w:val="20"/>
                <w:u w:val="none"/>
              </w:rPr>
            </w:pPr>
          </w:p>
        </w:tc>
        <w:tc>
          <w:tcPr>
            <w:tcW w:w="597" w:type="pct"/>
            <w:gridSpan w:val="3"/>
            <w:tcBorders>
              <w:tl2br w:val="nil"/>
              <w:tr2bl w:val="nil"/>
            </w:tcBorders>
            <w:shd w:val="clear" w:color="auto" w:fill="auto"/>
            <w:vAlign w:val="center"/>
          </w:tcPr>
          <w:p w14:paraId="19FC59C8">
            <w:pPr>
              <w:rPr>
                <w:rFonts w:hint="eastAsia" w:ascii="仿宋_GB2312" w:hAnsi="仿宋_GB2312" w:eastAsia="仿宋_GB2312" w:cs="仿宋_GB2312"/>
                <w:i w:val="0"/>
                <w:iCs w:val="0"/>
                <w:color w:val="000000"/>
                <w:sz w:val="20"/>
                <w:szCs w:val="20"/>
                <w:u w:val="none"/>
              </w:rPr>
            </w:pPr>
          </w:p>
        </w:tc>
        <w:tc>
          <w:tcPr>
            <w:tcW w:w="673" w:type="pct"/>
            <w:gridSpan w:val="2"/>
            <w:tcBorders>
              <w:tl2br w:val="nil"/>
              <w:tr2bl w:val="nil"/>
            </w:tcBorders>
            <w:shd w:val="clear" w:color="auto" w:fill="auto"/>
            <w:noWrap/>
            <w:vAlign w:val="center"/>
          </w:tcPr>
          <w:p w14:paraId="0994772D">
            <w:pPr>
              <w:jc w:val="center"/>
              <w:rPr>
                <w:rFonts w:hint="eastAsia" w:ascii="仿宋_GB2312" w:hAnsi="仿宋_GB2312" w:eastAsia="仿宋_GB2312" w:cs="仿宋_GB2312"/>
                <w:i w:val="0"/>
                <w:iCs w:val="0"/>
                <w:color w:val="000000"/>
                <w:sz w:val="20"/>
                <w:szCs w:val="20"/>
                <w:u w:val="none"/>
              </w:rPr>
            </w:pPr>
          </w:p>
        </w:tc>
      </w:tr>
      <w:tr w14:paraId="2E90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4D985E4">
            <w:pPr>
              <w:rPr>
                <w:rFonts w:hint="eastAsia" w:ascii="仿宋_GB2312" w:hAnsi="仿宋_GB2312" w:eastAsia="仿宋_GB2312" w:cs="仿宋_GB2312"/>
                <w:i w:val="0"/>
                <w:iCs w:val="0"/>
                <w:color w:val="000000"/>
                <w:sz w:val="20"/>
                <w:szCs w:val="20"/>
                <w:u w:val="none"/>
              </w:rPr>
            </w:pPr>
          </w:p>
        </w:tc>
        <w:tc>
          <w:tcPr>
            <w:tcW w:w="332" w:type="pct"/>
            <w:vMerge w:val="continue"/>
            <w:tcBorders>
              <w:tl2br w:val="nil"/>
              <w:tr2bl w:val="nil"/>
            </w:tcBorders>
            <w:shd w:val="clear" w:color="auto" w:fill="auto"/>
            <w:noWrap/>
            <w:vAlign w:val="center"/>
          </w:tcPr>
          <w:p w14:paraId="72B76F3B">
            <w:pPr>
              <w:rPr>
                <w:rFonts w:hint="eastAsia" w:ascii="仿宋_GB2312" w:hAnsi="仿宋_GB2312" w:eastAsia="仿宋_GB2312" w:cs="仿宋_GB2312"/>
                <w:i w:val="0"/>
                <w:iCs w:val="0"/>
                <w:color w:val="000000"/>
                <w:sz w:val="20"/>
                <w:szCs w:val="20"/>
                <w:u w:val="none"/>
              </w:rPr>
            </w:pPr>
          </w:p>
        </w:tc>
        <w:tc>
          <w:tcPr>
            <w:tcW w:w="616" w:type="pct"/>
            <w:tcBorders>
              <w:tl2br w:val="nil"/>
              <w:tr2bl w:val="nil"/>
            </w:tcBorders>
            <w:shd w:val="clear" w:color="auto" w:fill="auto"/>
            <w:noWrap/>
            <w:vAlign w:val="center"/>
          </w:tcPr>
          <w:p w14:paraId="363AD68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716" w:type="pct"/>
            <w:gridSpan w:val="2"/>
            <w:tcBorders>
              <w:tl2br w:val="nil"/>
              <w:tr2bl w:val="nil"/>
            </w:tcBorders>
            <w:shd w:val="clear" w:color="auto" w:fill="auto"/>
            <w:vAlign w:val="center"/>
          </w:tcPr>
          <w:p w14:paraId="0577B5FA">
            <w:pPr>
              <w:jc w:val="center"/>
              <w:rPr>
                <w:rFonts w:hint="eastAsia" w:ascii="仿宋_GB2312" w:hAnsi="仿宋_GB2312" w:eastAsia="仿宋_GB2312" w:cs="仿宋_GB2312"/>
                <w:i w:val="0"/>
                <w:iCs w:val="0"/>
                <w:color w:val="000000"/>
                <w:sz w:val="20"/>
                <w:szCs w:val="20"/>
                <w:u w:val="none"/>
              </w:rPr>
            </w:pPr>
          </w:p>
        </w:tc>
        <w:tc>
          <w:tcPr>
            <w:tcW w:w="488" w:type="pct"/>
            <w:gridSpan w:val="2"/>
            <w:tcBorders>
              <w:tl2br w:val="nil"/>
              <w:tr2bl w:val="nil"/>
            </w:tcBorders>
            <w:shd w:val="clear" w:color="auto" w:fill="auto"/>
            <w:vAlign w:val="center"/>
          </w:tcPr>
          <w:p w14:paraId="108E4C3C">
            <w:pPr>
              <w:jc w:val="center"/>
              <w:rPr>
                <w:rFonts w:hint="eastAsia" w:ascii="仿宋_GB2312" w:hAnsi="仿宋_GB2312" w:eastAsia="仿宋_GB2312" w:cs="仿宋_GB2312"/>
                <w:i w:val="0"/>
                <w:iCs w:val="0"/>
                <w:color w:val="000000"/>
                <w:sz w:val="20"/>
                <w:szCs w:val="20"/>
                <w:u w:val="none"/>
              </w:rPr>
            </w:pPr>
          </w:p>
        </w:tc>
        <w:tc>
          <w:tcPr>
            <w:tcW w:w="763" w:type="pct"/>
            <w:gridSpan w:val="3"/>
            <w:tcBorders>
              <w:tl2br w:val="nil"/>
              <w:tr2bl w:val="nil"/>
            </w:tcBorders>
            <w:shd w:val="clear" w:color="auto" w:fill="auto"/>
            <w:vAlign w:val="center"/>
          </w:tcPr>
          <w:p w14:paraId="3A6DDD46">
            <w:pPr>
              <w:jc w:val="center"/>
              <w:rPr>
                <w:rFonts w:hint="eastAsia" w:ascii="仿宋_GB2312" w:hAnsi="仿宋_GB2312" w:eastAsia="仿宋_GB2312" w:cs="仿宋_GB2312"/>
                <w:i w:val="0"/>
                <w:iCs w:val="0"/>
                <w:color w:val="000000"/>
                <w:sz w:val="20"/>
                <w:szCs w:val="20"/>
                <w:u w:val="none"/>
              </w:rPr>
            </w:pPr>
          </w:p>
        </w:tc>
        <w:tc>
          <w:tcPr>
            <w:tcW w:w="471" w:type="pct"/>
            <w:tcBorders>
              <w:tl2br w:val="nil"/>
              <w:tr2bl w:val="nil"/>
            </w:tcBorders>
            <w:shd w:val="clear" w:color="auto" w:fill="auto"/>
            <w:vAlign w:val="center"/>
          </w:tcPr>
          <w:p w14:paraId="73B01517">
            <w:pPr>
              <w:jc w:val="center"/>
              <w:rPr>
                <w:rFonts w:hint="eastAsia" w:ascii="仿宋_GB2312" w:hAnsi="仿宋_GB2312" w:eastAsia="仿宋_GB2312" w:cs="仿宋_GB2312"/>
                <w:i w:val="0"/>
                <w:iCs w:val="0"/>
                <w:color w:val="000000"/>
                <w:sz w:val="20"/>
                <w:szCs w:val="20"/>
                <w:u w:val="none"/>
              </w:rPr>
            </w:pPr>
          </w:p>
        </w:tc>
        <w:tc>
          <w:tcPr>
            <w:tcW w:w="597" w:type="pct"/>
            <w:gridSpan w:val="3"/>
            <w:tcBorders>
              <w:tl2br w:val="nil"/>
              <w:tr2bl w:val="nil"/>
            </w:tcBorders>
            <w:shd w:val="clear" w:color="auto" w:fill="auto"/>
            <w:vAlign w:val="center"/>
          </w:tcPr>
          <w:p w14:paraId="02AD9620">
            <w:pPr>
              <w:rPr>
                <w:rFonts w:hint="eastAsia" w:ascii="仿宋_GB2312" w:hAnsi="仿宋_GB2312" w:eastAsia="仿宋_GB2312" w:cs="仿宋_GB2312"/>
                <w:i w:val="0"/>
                <w:iCs w:val="0"/>
                <w:color w:val="000000"/>
                <w:sz w:val="20"/>
                <w:szCs w:val="20"/>
                <w:u w:val="none"/>
              </w:rPr>
            </w:pPr>
          </w:p>
        </w:tc>
        <w:tc>
          <w:tcPr>
            <w:tcW w:w="673" w:type="pct"/>
            <w:gridSpan w:val="2"/>
            <w:tcBorders>
              <w:tl2br w:val="nil"/>
              <w:tr2bl w:val="nil"/>
            </w:tcBorders>
            <w:shd w:val="clear" w:color="auto" w:fill="auto"/>
            <w:noWrap/>
            <w:vAlign w:val="center"/>
          </w:tcPr>
          <w:p w14:paraId="3B81AADE">
            <w:pPr>
              <w:jc w:val="center"/>
              <w:rPr>
                <w:rFonts w:hint="eastAsia" w:ascii="仿宋_GB2312" w:hAnsi="仿宋_GB2312" w:eastAsia="仿宋_GB2312" w:cs="仿宋_GB2312"/>
                <w:i w:val="0"/>
                <w:iCs w:val="0"/>
                <w:color w:val="000000"/>
                <w:sz w:val="20"/>
                <w:szCs w:val="20"/>
                <w:u w:val="none"/>
              </w:rPr>
            </w:pPr>
          </w:p>
        </w:tc>
      </w:tr>
      <w:tr w14:paraId="40EA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1289" w:type="pct"/>
            <w:gridSpan w:val="3"/>
            <w:tcBorders>
              <w:tl2br w:val="nil"/>
              <w:tr2bl w:val="nil"/>
            </w:tcBorders>
            <w:shd w:val="clear" w:color="auto" w:fill="auto"/>
            <w:vAlign w:val="center"/>
          </w:tcPr>
          <w:p w14:paraId="05C35E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绩效自评综合得分</w:t>
            </w:r>
          </w:p>
        </w:tc>
        <w:tc>
          <w:tcPr>
            <w:tcW w:w="3710" w:type="pct"/>
            <w:gridSpan w:val="13"/>
            <w:tcBorders>
              <w:tl2br w:val="nil"/>
              <w:tr2bl w:val="nil"/>
            </w:tcBorders>
            <w:shd w:val="clear" w:color="auto" w:fill="auto"/>
            <w:vAlign w:val="center"/>
          </w:tcPr>
          <w:p w14:paraId="17E1E903">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100分</w:t>
            </w:r>
          </w:p>
        </w:tc>
      </w:tr>
      <w:tr w14:paraId="558F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289" w:type="pct"/>
            <w:gridSpan w:val="3"/>
            <w:tcBorders>
              <w:tl2br w:val="nil"/>
              <w:tr2bl w:val="nil"/>
            </w:tcBorders>
            <w:shd w:val="clear" w:color="auto" w:fill="auto"/>
            <w:vAlign w:val="center"/>
          </w:tcPr>
          <w:p w14:paraId="7509AF93">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评价等次</w:t>
            </w:r>
          </w:p>
        </w:tc>
        <w:tc>
          <w:tcPr>
            <w:tcW w:w="3710" w:type="pct"/>
            <w:gridSpan w:val="13"/>
            <w:tcBorders>
              <w:tl2br w:val="nil"/>
              <w:tr2bl w:val="nil"/>
            </w:tcBorders>
            <w:shd w:val="clear" w:color="auto" w:fill="auto"/>
            <w:vAlign w:val="center"/>
          </w:tcPr>
          <w:p w14:paraId="2575BB1F">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优</w:t>
            </w:r>
          </w:p>
        </w:tc>
      </w:tr>
    </w:tbl>
    <w:p w14:paraId="28BD1711">
      <w:pPr>
        <w:spacing w:line="540" w:lineRule="exact"/>
        <w:jc w:val="both"/>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pPr>
    </w:p>
    <w:tbl>
      <w:tblPr>
        <w:tblStyle w:val="1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02BC2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0894D27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35DC3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31FBE2F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03E71DE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038628D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29CD08A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30E6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noWrap w:val="0"/>
            <w:vAlign w:val="center"/>
          </w:tcPr>
          <w:p w14:paraId="56E1B93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杨圣</w:t>
            </w:r>
          </w:p>
        </w:tc>
        <w:tc>
          <w:tcPr>
            <w:tcW w:w="3561" w:type="dxa"/>
            <w:noWrap w:val="0"/>
            <w:vAlign w:val="center"/>
          </w:tcPr>
          <w:p w14:paraId="7745AEA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综合室主任</w:t>
            </w:r>
          </w:p>
        </w:tc>
        <w:tc>
          <w:tcPr>
            <w:tcW w:w="1479" w:type="dxa"/>
            <w:noWrap w:val="0"/>
            <w:vAlign w:val="center"/>
          </w:tcPr>
          <w:p w14:paraId="16DE3EC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区委编办</w:t>
            </w:r>
          </w:p>
        </w:tc>
        <w:tc>
          <w:tcPr>
            <w:tcW w:w="3106" w:type="dxa"/>
            <w:noWrap w:val="0"/>
            <w:vAlign w:val="center"/>
          </w:tcPr>
          <w:p w14:paraId="66C5C9C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杨圣</w:t>
            </w:r>
          </w:p>
        </w:tc>
      </w:tr>
      <w:tr w14:paraId="122CF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6D0DF38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0B90437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312F3E1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5D14D02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6169A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30F3D3F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6C4AA1A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5A08DC7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67A4DDF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13FA9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noWrap w:val="0"/>
            <w:vAlign w:val="center"/>
          </w:tcPr>
          <w:p w14:paraId="3EB14CD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010D8C3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367441A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2212F87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4BC70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4A086987">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142E811">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5AE0ADE4">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D0ACC08">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B0F334E">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1F015948">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52F0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47B1F2C0">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0A417311">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p>
          <w:p w14:paraId="72381C9E">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8052693">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79DA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1D6E1DA8">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财政部门归口业务股室意见：</w:t>
            </w:r>
          </w:p>
          <w:p w14:paraId="0996DB04">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p>
          <w:p w14:paraId="5B01FBD6">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 xml:space="preserve">                                  财政部门归口业务股室负责人（签章）：</w:t>
            </w:r>
          </w:p>
          <w:p w14:paraId="0F81D998">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3CA3051A">
      <w:pPr>
        <w:spacing w:line="540" w:lineRule="exact"/>
        <w:jc w:val="center"/>
        <w:rPr>
          <w:rFonts w:hint="eastAsia" w:ascii="方正小标宋_GBK" w:hAnsi="方正小标宋_GBK" w:eastAsia="方正小标宋_GBK" w:cs="方正小标宋_GBK"/>
          <w:b/>
          <w:bCs/>
          <w:i w:val="0"/>
          <w:iCs w:val="0"/>
          <w:caps w:val="0"/>
          <w:color w:val="000000"/>
          <w:spacing w:val="0"/>
          <w:kern w:val="0"/>
          <w:sz w:val="44"/>
          <w:szCs w:val="44"/>
          <w:shd w:val="clear" w:fill="FFFFFF"/>
          <w:lang w:val="en-US" w:eastAsia="zh-CN" w:bidi="ar"/>
        </w:rPr>
        <w:sectPr>
          <w:pgSz w:w="11906" w:h="16838"/>
          <w:pgMar w:top="2098" w:right="1800" w:bottom="1984"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仿宋_GB2312" w:cs="仿宋_GB2312"/>
          <w:bCs/>
          <w:sz w:val="28"/>
          <w:szCs w:val="28"/>
        </w:rPr>
        <w:t>填报人（签名）：                          联系电话：</w:t>
      </w:r>
    </w:p>
    <w:p w14:paraId="16D8DB6E">
      <w:pPr>
        <w:spacing w:line="540" w:lineRule="exact"/>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中共岳阳市云溪区委机构编制委员会办公室</w:t>
      </w:r>
    </w:p>
    <w:p w14:paraId="55E6B841">
      <w:pPr>
        <w:spacing w:line="540" w:lineRule="exact"/>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部门整体支出绩效自评报告</w:t>
      </w:r>
    </w:p>
    <w:p w14:paraId="44FA634B">
      <w:pPr>
        <w:pStyle w:val="7"/>
        <w:bidi w:val="0"/>
      </w:pPr>
    </w:p>
    <w:p w14:paraId="1FD0AEAA">
      <w:pPr>
        <w:pStyle w:val="2"/>
        <w:bidi w:val="0"/>
        <w:ind w:left="0" w:leftChars="0" w:firstLine="0" w:firstLineChars="0"/>
        <w:rPr>
          <w:rFonts w:hint="eastAsia"/>
        </w:rPr>
      </w:pPr>
      <w:r>
        <w:rPr>
          <w:rFonts w:hint="eastAsia"/>
        </w:rPr>
        <w:t>一、部门（单位）概况</w:t>
      </w:r>
    </w:p>
    <w:p w14:paraId="6F0DCFA2">
      <w:pPr>
        <w:pStyle w:val="3"/>
        <w:bidi w:val="0"/>
        <w:ind w:left="0" w:leftChars="0" w:firstLine="0" w:firstLineChars="0"/>
        <w:rPr>
          <w:rFonts w:hint="default"/>
        </w:rPr>
      </w:pPr>
      <w:r>
        <w:rPr>
          <w:rFonts w:hint="default"/>
        </w:rPr>
        <w:t>（一）机构设置情况</w:t>
      </w:r>
    </w:p>
    <w:p w14:paraId="79C37C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中共岳阳市云溪区委机构编制委员会办公室内设机构包括：内设股室3个（含1个副科级单位），分别为：综合室、机构编制室、实名制管理和信息室。</w:t>
      </w:r>
    </w:p>
    <w:p w14:paraId="0890B906">
      <w:pPr>
        <w:pStyle w:val="3"/>
        <w:bidi w:val="0"/>
        <w:ind w:left="0" w:leftChars="0" w:firstLine="0" w:firstLineChars="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2990C1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机构现实有事业编人员7人，其中行政人员4人，事业人员3人。</w:t>
      </w:r>
    </w:p>
    <w:p w14:paraId="3EF8744D">
      <w:pPr>
        <w:pStyle w:val="3"/>
        <w:bidi w:val="0"/>
        <w:ind w:left="0" w:leftChars="0" w:firstLine="0" w:firstLineChars="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441150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贯彻执行中央和省委、市委有关机构改革以及机构编制管理的法律法规规章和政策；起草机构编制管理的规范性文件；统一管理全区各级党政机关（含党委、政府各部门，人大、政协、人民团体机关，以及其他行政机构，下同）和事业单位的机构编制工作。</w:t>
      </w:r>
    </w:p>
    <w:p w14:paraId="6628A9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2、拟订全区机构改革方案并组织实施；审核区直党政机关各部门和镇（街道）机构改革方案。</w:t>
      </w:r>
    </w:p>
    <w:p w14:paraId="033587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3、拟订全区事业单位机构改革总体方案并组织实施。</w:t>
      </w:r>
    </w:p>
    <w:p w14:paraId="069296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4、审核全区党政机关事业单位科级机构的设置和调整方案；研究提出区直党政机关职责配置和调整的意见，协调各部 门之间、区本级与镇（街道）之间的事权划分和职责分工；审定全区科级机构的内设机构、股级事业单位的设置和调整方案。</w:t>
      </w:r>
    </w:p>
    <w:p w14:paraId="49950A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5、拟订全区各级党政机关、科级事业单位和镇（街道） 事业单位人员编制整体方案；会同相关部门提出区镇党政机关、 科级以上事业单位领导职数配备和调整方案；审定全区党政机关、事业单位股级领导职数；审定区直股级事业单位人员编制；审定全区各级党政机关行政编制、政法专项编制在总额内分配和调整方案以及镇（街道）事业编制在总额内的分配和调整。</w:t>
      </w:r>
    </w:p>
    <w:p w14:paraId="6564F5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负责全区各级党政机关、事业单位机构编制实名制管理；审核纳入区级财政统一发放工资的同级党政机关、事业单位（含收取规费的事业单位）的人员编制性质、数量、实有人数和领导职数；负责全区机构编制统计工作。</w:t>
      </w:r>
    </w:p>
    <w:p w14:paraId="530F05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7、贯彻执行国家有关事业单位登记管理的法律、法规、 规章，拟订全区事业单位登记管理的相关文件并组织实施；依法对全区事业单位进行登记管理，积极开展事业单位法人履职 评估工作，会同有关部门做好行政事业单位法定代表人离任机 构编制审计工作。</w:t>
      </w:r>
    </w:p>
    <w:p w14:paraId="26C31A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8、监督检查全区各级党政机关、事业单位机构编制及机构改革方案的执行情况，会同有关部门查处机构编制违规违 纪行为。</w:t>
      </w:r>
    </w:p>
    <w:p w14:paraId="5F71CF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9、负责指导全区政务类和公益类网上中文域名管理的工作。</w:t>
      </w:r>
    </w:p>
    <w:p w14:paraId="77BA86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10、完成区委和区委编委交办的其他任务</w:t>
      </w:r>
      <w:r>
        <w:rPr>
          <w:rFonts w:hint="default" w:ascii="仿宋_GB2312" w:hAnsi="仿宋_GB2312" w:eastAsia="仿宋_GB2312" w:cs="仿宋_GB2312"/>
          <w:b w:val="0"/>
          <w:bCs w:val="0"/>
          <w:color w:val="auto"/>
          <w:sz w:val="32"/>
          <w:szCs w:val="32"/>
          <w:lang w:val="en-US" w:eastAsia="zh-CN"/>
        </w:rPr>
        <w:t>。</w:t>
      </w:r>
    </w:p>
    <w:p w14:paraId="1F2DB895">
      <w:pPr>
        <w:pStyle w:val="3"/>
        <w:bidi w:val="0"/>
        <w:ind w:left="0" w:leftChars="0" w:firstLine="0" w:firstLineChars="0"/>
        <w:rPr>
          <w:rFonts w:hint="default"/>
          <w:lang w:val="en-US" w:eastAsia="zh-CN"/>
        </w:rPr>
      </w:pPr>
      <w:r>
        <w:rPr>
          <w:rFonts w:hint="eastAsia"/>
          <w:lang w:val="en-US" w:eastAsia="zh-CN"/>
        </w:rPr>
        <w:t>（四）</w:t>
      </w:r>
      <w:r>
        <w:rPr>
          <w:rFonts w:hint="default"/>
          <w:lang w:val="en-US" w:eastAsia="zh-CN"/>
        </w:rPr>
        <w:t>绩效目标设定情况</w:t>
      </w:r>
    </w:p>
    <w:p w14:paraId="268B01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1、落实中央编办《关于进一步加强党政群机关和事业单位网上名称管理工作的通知》精神，鼓励地方党政群机关和事业单位抓紧做好政务和公益专用中文域名的注册工作，对地方党政群机关和事业单位等集中办理政务和公益专用中文域名注册的收费标准进行调整。 </w:t>
      </w:r>
    </w:p>
    <w:p w14:paraId="322AC3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2、根据事业单位登记管理规定，切实做好全区事业单位设立、变更、注销和年度报告公示等登记管理和行政机构赋码工作。</w:t>
      </w:r>
    </w:p>
    <w:p w14:paraId="049F70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3、足额发放在职人员工资和保障单位正常运行。</w:t>
      </w:r>
    </w:p>
    <w:p w14:paraId="53E1B9A2">
      <w:pPr>
        <w:pStyle w:val="2"/>
        <w:bidi w:val="0"/>
        <w:ind w:left="0" w:leftChars="0" w:firstLine="0" w:firstLineChars="0"/>
        <w:rPr>
          <w:rFonts w:hint="eastAsia"/>
          <w:lang w:val="en-US" w:eastAsia="zh-CN"/>
        </w:rPr>
      </w:pPr>
      <w:r>
        <w:rPr>
          <w:rFonts w:hint="eastAsia"/>
          <w:lang w:val="en-US" w:eastAsia="zh-CN"/>
        </w:rPr>
        <w:t>二、部门整体支出管理及使用情况</w:t>
      </w:r>
    </w:p>
    <w:p w14:paraId="6ED671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7D2FE2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2024年决算支出133.63万元，其中：基本支出133.48万元，项目支出0.15万元。</w:t>
      </w:r>
    </w:p>
    <w:p w14:paraId="59EC6199">
      <w:pPr>
        <w:pStyle w:val="4"/>
        <w:keepNext/>
        <w:keepLines/>
        <w:pageBreakBefore w:val="0"/>
        <w:widowControl w:val="0"/>
        <w:numPr>
          <w:ilvl w:val="0"/>
          <w:numId w:val="3"/>
        </w:numPr>
        <w:kinsoku/>
        <w:wordWrap/>
        <w:overflowPunct/>
        <w:topLinePunct w:val="0"/>
        <w:autoSpaceDE/>
        <w:autoSpaceDN/>
        <w:bidi w:val="0"/>
        <w:adjustRightInd/>
        <w:snapToGrid/>
        <w:ind w:left="0" w:leftChars="0" w:firstLine="321" w:firstLineChars="100"/>
        <w:textAlignment w:val="auto"/>
        <w:rPr>
          <w:rFonts w:hint="eastAsia"/>
          <w:b/>
          <w:bCs/>
          <w:lang w:val="en-US" w:eastAsia="zh-CN"/>
        </w:rPr>
      </w:pPr>
      <w:r>
        <w:rPr>
          <w:rFonts w:hint="eastAsia"/>
          <w:b/>
          <w:bCs/>
          <w:lang w:val="en-US" w:eastAsia="zh-CN"/>
        </w:rPr>
        <w:t>基本支出情况</w:t>
      </w:r>
    </w:p>
    <w:p w14:paraId="0EE79E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基本支出用于为保障各部门、机构正常运转、完成日常工作任务而发生的支出，包括人员经费和公用经费。</w:t>
      </w:r>
    </w:p>
    <w:p w14:paraId="2CE0087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2024年全年基本支出133.48万元，其中：工资福利支出106.91万元、商品和服务支出22.99万元、对个人和家庭的补助3.58万元、债务利息及费用支出0万元、资本性支出0万元、其他支出0万元。</w:t>
      </w:r>
    </w:p>
    <w:p w14:paraId="3E4C3D6A">
      <w:pPr>
        <w:pStyle w:val="4"/>
        <w:keepNext/>
        <w:keepLines/>
        <w:pageBreakBefore w:val="0"/>
        <w:widowControl w:val="0"/>
        <w:numPr>
          <w:ilvl w:val="0"/>
          <w:numId w:val="3"/>
        </w:numPr>
        <w:kinsoku/>
        <w:wordWrap/>
        <w:overflowPunct/>
        <w:topLinePunct w:val="0"/>
        <w:autoSpaceDE/>
        <w:autoSpaceDN/>
        <w:bidi w:val="0"/>
        <w:adjustRightInd/>
        <w:snapToGrid/>
        <w:ind w:left="0" w:leftChars="0" w:firstLine="321" w:firstLineChars="100"/>
        <w:textAlignment w:val="auto"/>
        <w:rPr>
          <w:rFonts w:hint="eastAsia"/>
          <w:b/>
          <w:bCs/>
          <w:lang w:val="en-US" w:eastAsia="zh-CN"/>
        </w:rPr>
      </w:pPr>
      <w:r>
        <w:rPr>
          <w:rFonts w:hint="eastAsia"/>
          <w:b/>
          <w:bCs/>
          <w:lang w:val="en-US" w:eastAsia="zh-CN"/>
        </w:rPr>
        <w:t>项目支出情况</w:t>
      </w:r>
    </w:p>
    <w:p w14:paraId="68DA03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Calibri" w:eastAsia="仿宋_GB2312" w:cs="仿宋_GB2312"/>
          <w:kern w:val="2"/>
          <w:sz w:val="32"/>
          <w:szCs w:val="32"/>
          <w:lang w:val="en-US" w:eastAsia="zh-CN" w:bidi="ar"/>
        </w:rPr>
        <w:t>2024年本部门项目支出0.15万元，主要是部门为完成特定行政工作任务或事业发展目标而发生的支出，包括有关事业发展专项、专项业务费、基本建设支出等。</w:t>
      </w:r>
    </w:p>
    <w:p w14:paraId="1D9FC329">
      <w:pPr>
        <w:pStyle w:val="4"/>
        <w:keepNext/>
        <w:keepLines/>
        <w:pageBreakBefore w:val="0"/>
        <w:widowControl w:val="0"/>
        <w:numPr>
          <w:ilvl w:val="0"/>
          <w:numId w:val="3"/>
        </w:numPr>
        <w:kinsoku/>
        <w:wordWrap/>
        <w:overflowPunct/>
        <w:topLinePunct w:val="0"/>
        <w:autoSpaceDE/>
        <w:autoSpaceDN/>
        <w:bidi w:val="0"/>
        <w:adjustRightInd/>
        <w:snapToGrid/>
        <w:ind w:left="0" w:leftChars="0" w:firstLine="321" w:firstLineChars="100"/>
        <w:textAlignment w:val="auto"/>
        <w:rPr>
          <w:rFonts w:hint="eastAsia"/>
          <w:b/>
          <w:bCs/>
          <w:lang w:val="en-US" w:eastAsia="zh-CN"/>
        </w:rPr>
      </w:pPr>
      <w:r>
        <w:rPr>
          <w:rFonts w:hint="eastAsia"/>
          <w:b/>
          <w:bCs/>
          <w:lang w:val="en-US" w:eastAsia="zh-CN"/>
        </w:rPr>
        <w:t>“三公”经费的使用和管理情况</w:t>
      </w:r>
    </w:p>
    <w:p w14:paraId="3F9D8E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0.5元，其中：公务接待费0.5万元、因公出国（境）费用0万元、公务用车购置及运行费0万元。全年决算局单位支出“三公”经费为0.49万元，其中：公务接待费0.49万元、因公出国（境）费用0万元、公务用车购置及运行费0万元。</w:t>
      </w:r>
    </w:p>
    <w:p w14:paraId="6A8D79C8">
      <w:pPr>
        <w:pStyle w:val="2"/>
        <w:bidi w:val="0"/>
        <w:ind w:left="0" w:leftChars="0" w:firstLine="0" w:firstLineChars="0"/>
        <w:rPr>
          <w:rFonts w:hint="eastAsia"/>
        </w:rPr>
      </w:pPr>
      <w:r>
        <w:rPr>
          <w:rFonts w:hint="eastAsia"/>
        </w:rPr>
        <w:t>三、政府性基金预算支出情况</w:t>
      </w:r>
    </w:p>
    <w:p w14:paraId="00A098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2024年本单位无政府性基金预算支出。</w:t>
      </w:r>
    </w:p>
    <w:p w14:paraId="06545936">
      <w:pPr>
        <w:pStyle w:val="2"/>
        <w:bidi w:val="0"/>
        <w:ind w:left="0" w:leftChars="0" w:firstLine="0" w:firstLineChars="0"/>
        <w:rPr>
          <w:rFonts w:hint="eastAsia"/>
        </w:rPr>
      </w:pPr>
      <w:r>
        <w:rPr>
          <w:rFonts w:hint="eastAsia"/>
        </w:rPr>
        <w:t>四、国有资本经营预算支出情况</w:t>
      </w:r>
    </w:p>
    <w:p w14:paraId="5B8F5D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2024年本单位无国有资本经营预算支出。</w:t>
      </w:r>
    </w:p>
    <w:p w14:paraId="317112F3">
      <w:pPr>
        <w:pStyle w:val="2"/>
        <w:bidi w:val="0"/>
        <w:ind w:left="0" w:leftChars="0" w:firstLine="0" w:firstLineChars="0"/>
        <w:rPr>
          <w:rFonts w:hint="eastAsia"/>
        </w:rPr>
      </w:pPr>
      <w:r>
        <w:rPr>
          <w:rFonts w:hint="eastAsia"/>
        </w:rPr>
        <w:t>五、社会保险基金预算支出情况</w:t>
      </w:r>
    </w:p>
    <w:p w14:paraId="6934E8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2024年本单位无社会保险基金预算支出。</w:t>
      </w:r>
    </w:p>
    <w:p w14:paraId="0AFE2385">
      <w:pPr>
        <w:pStyle w:val="2"/>
        <w:bidi w:val="0"/>
        <w:ind w:left="0" w:leftChars="0" w:firstLine="0" w:firstLineChars="0"/>
        <w:rPr>
          <w:rFonts w:hint="eastAsia"/>
        </w:rPr>
      </w:pPr>
      <w:r>
        <w:rPr>
          <w:rFonts w:hint="eastAsia"/>
        </w:rPr>
        <w:t>六、部门整体支出绩效情况</w:t>
      </w:r>
    </w:p>
    <w:p w14:paraId="08B7DC25">
      <w:pPr>
        <w:pStyle w:val="3"/>
        <w:bidi w:val="0"/>
        <w:ind w:left="0" w:leftChars="0" w:firstLine="0" w:firstLineChars="0"/>
        <w:rPr>
          <w:rFonts w:hint="default"/>
        </w:rPr>
      </w:pPr>
      <w:r>
        <w:rPr>
          <w:rFonts w:hint="default"/>
        </w:rPr>
        <w:t>（一）综合评价结论</w:t>
      </w:r>
    </w:p>
    <w:p w14:paraId="735401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经自评，2024年度我单位部门整体支出绩效评价结论为“优”，自查评分为100分。</w:t>
      </w:r>
    </w:p>
    <w:p w14:paraId="79EB5043">
      <w:pPr>
        <w:pStyle w:val="3"/>
        <w:bidi w:val="0"/>
        <w:ind w:left="0" w:leftChars="0" w:firstLine="0" w:firstLineChars="0"/>
        <w:rPr>
          <w:rFonts w:hint="default"/>
        </w:rPr>
      </w:pPr>
      <w:r>
        <w:rPr>
          <w:rFonts w:hint="default"/>
        </w:rPr>
        <w:t>（二）评价指标分析</w:t>
      </w:r>
    </w:p>
    <w:p w14:paraId="539CAF73">
      <w:pPr>
        <w:keepNext w:val="0"/>
        <w:keepLines w:val="0"/>
        <w:pageBreakBefore w:val="0"/>
        <w:widowControl w:val="0"/>
        <w:kinsoku/>
        <w:wordWrap/>
        <w:overflowPunct/>
        <w:topLinePunct w:val="0"/>
        <w:autoSpaceDE/>
        <w:autoSpaceDN/>
        <w:bidi w:val="0"/>
        <w:adjustRightInd/>
        <w:snapToGrid w:val="0"/>
        <w:spacing w:beforeAutospacing="0" w:afterAutospacing="0" w:line="500" w:lineRule="atLeast"/>
        <w:ind w:right="-105" w:rightChars="-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1、产出指标情况分析</w:t>
      </w:r>
      <w:r>
        <w:rPr>
          <w:rFonts w:hint="eastAsia" w:ascii="仿宋" w:hAnsi="仿宋" w:eastAsia="仿宋" w:cs="仿宋"/>
          <w:b w:val="0"/>
          <w:bCs w:val="0"/>
          <w:color w:val="auto"/>
          <w:sz w:val="32"/>
          <w:szCs w:val="32"/>
          <w:lang w:val="en-US" w:eastAsia="zh-CN"/>
        </w:rPr>
        <w:t>。产出目标主要是从部门履职方面进行分析，总分值为50分，评价得分50分，得分率100%。</w:t>
      </w:r>
    </w:p>
    <w:p w14:paraId="7B1AFB9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（一）数量指标</w:t>
      </w:r>
    </w:p>
    <w:p w14:paraId="7732DC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（1）机构改革 </w:t>
      </w:r>
    </w:p>
    <w:p w14:paraId="51B5637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印发《云溪区机构改革方案》、《岳阳市云溪区机构改革实施方案》等文件，成立区委机构改革领导小组。</w:t>
      </w:r>
    </w:p>
    <w:p w14:paraId="3D7EBC4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全面完成机构挂牌、职责调整、三定方案印发、人员转隶工作。</w:t>
      </w:r>
    </w:p>
    <w:p w14:paraId="5BB5099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撤销区林业局，整体划入区自然资源局；在区行政审批局基础上设立区数据局；整合精简涉改部门内设机构和下属事业单位。</w:t>
      </w:r>
    </w:p>
    <w:p w14:paraId="5D6277F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调整行政编制22名，事业编制42名，调整富余人员12名。</w:t>
      </w:r>
    </w:p>
    <w:p w14:paraId="691F64B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完成6家综合行政执法大队上收工作。</w:t>
      </w:r>
    </w:p>
    <w:p w14:paraId="38372A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（2）议事协调机构优化</w:t>
      </w:r>
    </w:p>
    <w:p w14:paraId="6550F37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撤销全区议事协调机构（印章统一管理），优化调整后区级议事协调机构由139个减为21个（党委议事协调机构17个，政府议事协调机构4个），共减少118个，精简85%。</w:t>
      </w:r>
    </w:p>
    <w:p w14:paraId="2FD65E7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印发《云溪区议事协调机构优化调整方案》。</w:t>
      </w:r>
    </w:p>
    <w:p w14:paraId="7590EC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（3）机构编制管理</w:t>
      </w:r>
    </w:p>
    <w:p w14:paraId="411773C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筹建区重点项目服务中心和区厂港协作协调</w:t>
      </w:r>
      <w:bookmarkStart w:id="0" w:name="_GoBack"/>
      <w:bookmarkEnd w:id="0"/>
      <w:r>
        <w:rPr>
          <w:rFonts w:hint="eastAsia" w:ascii="仿宋_GB2312" w:hAnsi="仿宋_GB2312" w:eastAsia="仿宋_GB2312" w:cs="仿宋_GB2312"/>
          <w:b w:val="0"/>
          <w:bCs w:val="0"/>
          <w:color w:val="auto"/>
          <w:sz w:val="32"/>
          <w:szCs w:val="32"/>
          <w:lang w:val="en-US" w:eastAsia="zh-CN"/>
        </w:rPr>
        <w:t>事务中心。</w:t>
      </w:r>
    </w:p>
    <w:p w14:paraId="524AA34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使用区直人才专户编制，调整使用编制近30名，招录专业技术人员。</w:t>
      </w:r>
    </w:p>
    <w:p w14:paraId="7931BB5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设立“教师周转编制池”。</w:t>
      </w:r>
    </w:p>
    <w:p w14:paraId="4B5E7DE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在乡镇“五方面人员”中比选领导班子成员1名，面向村(社区)书记定向招聘事业人员5名，村医定向招聘1名。</w:t>
      </w:r>
    </w:p>
    <w:p w14:paraId="1CAE6BF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办理事业单位设立登记8家、变更登记43家、注销登记4家、年度报告公示164家。</w:t>
      </w:r>
    </w:p>
    <w:p w14:paraId="78CADDB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完成区公有资产服务中心、退役军人服务中心2家事业单位机构升格。</w:t>
      </w:r>
    </w:p>
    <w:p w14:paraId="5097E2D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对绿色化工高新区、融媒体中心、公路建养中心等3家事业单位所办企业开展规范和清理整治（云河集团、云视、云通公司完成整改）。</w:t>
      </w:r>
    </w:p>
    <w:p w14:paraId="15F9A91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为区公立幼儿园、城南幼儿园等增设0-3岁托育职能。</w:t>
      </w:r>
    </w:p>
    <w:p w14:paraId="3BBF6CB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开展两轮编外用人督查检查，督促完成问题整改12个。</w:t>
      </w:r>
    </w:p>
    <w:p w14:paraId="4845903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对29家部门单位超限额设置内设机构进行整改，合并调整内设机构79个。</w:t>
      </w:r>
    </w:p>
    <w:p w14:paraId="5B32B2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（4）教育培训</w:t>
      </w:r>
    </w:p>
    <w:p w14:paraId="158F0A4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依托区委党校，系统组织全区中青年干部学习机构编制法规知识，参培人员30余名。</w:t>
      </w:r>
    </w:p>
    <w:p w14:paraId="4E8D0E0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（二）质量指标</w:t>
      </w:r>
    </w:p>
    <w:p w14:paraId="1140B2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（1）机构改革</w:t>
      </w:r>
    </w:p>
    <w:p w14:paraId="4DD450B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改革推进效率位居全市前列，规定动作落实到位。</w:t>
      </w:r>
    </w:p>
    <w:p w14:paraId="6FD3CD7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组织对工作调整人员进行全覆盖谈心谈话，确保思想不乱、工作不断、队伍不散、干劲不减。</w:t>
      </w:r>
    </w:p>
    <w:p w14:paraId="745FD22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暂停改革工作40余天期间，建立机构职责、领导职数、人员编制调整三本台账，形成改革路线图等10余项专项支撑材料，改革重启后高质量完成各项任务。</w:t>
      </w:r>
    </w:p>
    <w:p w14:paraId="496E408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自选动作效益优化：严格对应市级部门明确职责划转，明晰权责边界；严格对标对表机构限额设置机构，整合职能相近、交叉部门；加大编制统筹调配力度。</w:t>
      </w:r>
    </w:p>
    <w:p w14:paraId="5C1B0E7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8月顺利通过市机构编制改革实地验收评估。​​</w:t>
      </w:r>
    </w:p>
    <w:p w14:paraId="38D34E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（2）议事协调机构优化</w:t>
      </w:r>
    </w:p>
    <w:p w14:paraId="4502F0C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遵循“先破后立”原则，确保工作不脱位、不脱节。</w:t>
      </w:r>
    </w:p>
    <w:p w14:paraId="01AAD2F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严格规范审批流程，要求各部门单位对不符合规定的议事协调机构予以撤销。</w:t>
      </w:r>
    </w:p>
    <w:p w14:paraId="4EC3D05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320" w:firstLineChars="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《云溪区议事协调机构优化调整方案》通过市委审批后下发。</w:t>
      </w:r>
    </w:p>
    <w:p w14:paraId="5C8A7E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（3）高新区体制机制改革 </w:t>
      </w:r>
    </w:p>
    <w:p w14:paraId="72098C8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组建工作专班，区委常委会和编办主任办公会专题学习研究上级文件精神。</w:t>
      </w:r>
    </w:p>
    <w:p w14:paraId="5FCFCE5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充分征求高新区管委会意见，密切向上对接，重点从四方面（机构设置、领导职数、人员编制、管理模式和运行机制）优化调整。</w:t>
      </w:r>
    </w:p>
    <w:p w14:paraId="6DA13C8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机构编制调整方案已报市编委审核。</w:t>
      </w:r>
    </w:p>
    <w:p w14:paraId="69FA4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（4）机构编制管理​ </w:t>
      </w:r>
    </w:p>
    <w:p w14:paraId="154EE2D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坚持编制管理与云溪发展有效衔接。</w:t>
      </w:r>
    </w:p>
    <w:p w14:paraId="74F04D1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坚持“结构稳定、更替有序、可持续发展”原则进行人员补充。</w:t>
      </w:r>
    </w:p>
    <w:p w14:paraId="6B55A923">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firstLine="567"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规范事业单位办企业行为整治工作得到市委编办充分肯定。</w:t>
      </w:r>
    </w:p>
    <w:p w14:paraId="10AF881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严格规范编外用人管理，深入开展机关事业单位内设机构未巡先改。</w:t>
      </w:r>
    </w:p>
    <w:p w14:paraId="645AE4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（5）常规工作</w:t>
      </w:r>
    </w:p>
    <w:p w14:paraId="3A26DD6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事业单位登记管理规范有序。</w:t>
      </w:r>
    </w:p>
    <w:p w14:paraId="408AFB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3"/>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（6）法治建设 </w:t>
      </w:r>
    </w:p>
    <w:p w14:paraId="0656896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严格贯彻执行《中国共产党机构编制工作条例》及配套法规制度，严肃审核机构设置、编制资源配置和管理各环节，坚决做到“四不”（不在限额外设置机构，不超职数配备领导干部，不擅自增加编制种类，不突破总量增加编制）。</w:t>
      </w:r>
    </w:p>
    <w:p w14:paraId="6652A35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8月，三名干部顺利通过全省行政执法人员执法资格考试。</w:t>
      </w:r>
    </w:p>
    <w:p w14:paraId="771FB22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扎实开展机构编制核查，及时开展“回头看”，督促指导“三定”规定落实、履职、工作运行等情况，维护机构编制权威性和严肃性。</w:t>
      </w:r>
    </w:p>
    <w:p w14:paraId="4A682CC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（三）时效指标</w:t>
      </w:r>
    </w:p>
    <w:p w14:paraId="0776A46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7"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各项工作均于2024年12月31日前完成。</w:t>
      </w:r>
    </w:p>
    <w:p w14:paraId="61740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2、效益指标情况分析</w:t>
      </w:r>
      <w:r>
        <w:rPr>
          <w:rFonts w:hint="eastAsia" w:ascii="仿宋" w:hAnsi="仿宋" w:eastAsia="仿宋" w:cs="仿宋"/>
          <w:b w:val="0"/>
          <w:bCs w:val="0"/>
          <w:color w:val="auto"/>
          <w:sz w:val="32"/>
          <w:szCs w:val="32"/>
          <w:lang w:val="en-US" w:eastAsia="zh-CN"/>
        </w:rPr>
        <w:t>。效益目标主要是从社会、经济、生态三个方面进行分析，总分值为30分，评价得分30分，得分率100%。</w:t>
      </w:r>
    </w:p>
    <w:p w14:paraId="1B07573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（一）经济效益指标</w:t>
      </w:r>
    </w:p>
    <w:p w14:paraId="54E646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（1）.优化机构编制资源配置，整合设立职能相近部门（如撤销林业局并入资源局、设立数据局），精简内设机构和议事协调机构（精简85%），提高行政效能和资源使用效率。</w:t>
      </w:r>
    </w:p>
    <w:p w14:paraId="0D4FB7C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（2）.调整使用编制近30名招录产业发展、安环化工、建筑安全等方面专业技术人员，为产业经济发展提供人才支撑。</w:t>
      </w:r>
    </w:p>
    <w:p w14:paraId="73DDDAF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（3）.筹建区重点项目服务中心、区厂港协作协调事务中心，着力提升重点项目服务保障水平，服务万亿现代石化核心基地建设。</w:t>
      </w:r>
    </w:p>
    <w:p w14:paraId="02DDCD5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（二）社会效益指标</w:t>
      </w:r>
    </w:p>
    <w:p w14:paraId="1434799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（1）.通过全覆盖谈心谈话、人员合理转隶与调整，保障了机构改革期间干部队伍稳定和工作连续性。</w:t>
      </w:r>
    </w:p>
    <w:p w14:paraId="649B078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（2）.设立“教师周转编制池”补充短缺学科教师和名优教师，提升教育质量。</w:t>
      </w:r>
    </w:p>
    <w:p w14:paraId="274165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（3）.为区公立幼儿园等增设0-3岁托育职能，切实解决我区务工人员抚育幼儿后顾之忧。​​</w:t>
      </w:r>
    </w:p>
    <w:p w14:paraId="7312C76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（4）.在基层定向招聘事业人员、比选班子成员，有效激发基层活力。​​</w:t>
      </w:r>
    </w:p>
    <w:p w14:paraId="0D84F09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（5）.系统组织30余名中青年干部培训，提升干部机构编制法规素养。</w:t>
      </w:r>
    </w:p>
    <w:p w14:paraId="2845F1C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（6）.在全区营造机构编制学法守法氛围（纳入理论学习、专题培训）。</w:t>
      </w:r>
    </w:p>
    <w:p w14:paraId="7B714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（7）.优化议事协调机构，大幅减轻基层负担。</w:t>
      </w:r>
    </w:p>
    <w:p w14:paraId="73125A82">
      <w:pPr>
        <w:keepNext w:val="0"/>
        <w:keepLines w:val="0"/>
        <w:pageBreakBefore w:val="0"/>
        <w:widowControl w:val="0"/>
        <w:kinsoku/>
        <w:wordWrap/>
        <w:overflowPunct/>
        <w:topLinePunct w:val="0"/>
        <w:autoSpaceDE/>
        <w:autoSpaceDN/>
        <w:bidi w:val="0"/>
        <w:adjustRightInd/>
        <w:snapToGrid/>
        <w:spacing w:beforeAutospacing="0" w:afterAutospacing="0" w:line="520" w:lineRule="atLeast"/>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sz w:val="32"/>
          <w:szCs w:val="32"/>
          <w:lang w:val="en-US" w:eastAsia="zh-CN"/>
        </w:rPr>
        <w:t>3、社会公众或服务对象满意度</w:t>
      </w:r>
      <w:r>
        <w:rPr>
          <w:rFonts w:hint="eastAsia" w:ascii="仿宋" w:hAnsi="仿宋" w:eastAsia="仿宋" w:cs="仿宋"/>
          <w:b w:val="0"/>
          <w:bCs w:val="0"/>
          <w:color w:val="auto"/>
          <w:sz w:val="32"/>
          <w:szCs w:val="32"/>
          <w:lang w:val="en-US" w:eastAsia="zh-CN"/>
        </w:rPr>
        <w:t>。社会公众或服务对象满意度主要是从群众满意度进行分析，总分值为10分，评价得分10分，得分率100%</w:t>
      </w:r>
      <w:r>
        <w:rPr>
          <w:rFonts w:hint="eastAsia" w:ascii="仿宋_GB2312" w:hAnsi="仿宋_GB2312" w:eastAsia="仿宋_GB2312" w:cs="仿宋_GB2312"/>
          <w:b w:val="0"/>
          <w:bCs w:val="0"/>
          <w:color w:val="auto"/>
          <w:sz w:val="32"/>
          <w:szCs w:val="32"/>
          <w:lang w:val="en-US" w:eastAsia="zh-CN"/>
        </w:rPr>
        <w:t>。</w:t>
      </w:r>
    </w:p>
    <w:p w14:paraId="4D34B2D9">
      <w:pPr>
        <w:pStyle w:val="2"/>
        <w:bidi w:val="0"/>
        <w:ind w:left="0" w:leftChars="0" w:firstLine="0" w:firstLineChars="0"/>
        <w:rPr>
          <w:rFonts w:hint="eastAsia"/>
        </w:rPr>
      </w:pPr>
      <w:r>
        <w:rPr>
          <w:rFonts w:hint="eastAsia"/>
        </w:rPr>
        <w:t>七、存在的问题及原因分析</w:t>
      </w:r>
    </w:p>
    <w:p w14:paraId="0AE64E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320" w:firstLineChars="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2024年我单位无预算支出执行偏离绩效目标的情况。</w:t>
      </w:r>
    </w:p>
    <w:p w14:paraId="68AEAAAE">
      <w:pPr>
        <w:pStyle w:val="2"/>
        <w:bidi w:val="0"/>
        <w:ind w:left="0" w:leftChars="0" w:firstLine="0" w:firstLineChars="0"/>
        <w:rPr>
          <w:rFonts w:hint="eastAsia"/>
        </w:rPr>
      </w:pPr>
      <w:r>
        <w:rPr>
          <w:rFonts w:hint="eastAsia"/>
        </w:rPr>
        <w:t>八、下一步改进措施</w:t>
      </w:r>
    </w:p>
    <w:p w14:paraId="400C9DB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无。</w:t>
      </w:r>
    </w:p>
    <w:p w14:paraId="23353A8C">
      <w:pPr>
        <w:pStyle w:val="2"/>
        <w:bidi w:val="0"/>
        <w:ind w:left="0" w:leftChars="0" w:firstLine="0" w:firstLineChars="0"/>
        <w:rPr>
          <w:rFonts w:hint="eastAsia"/>
          <w:lang w:val="en-US" w:eastAsia="en-US"/>
        </w:rPr>
      </w:pPr>
      <w:r>
        <w:rPr>
          <w:rFonts w:hint="eastAsia"/>
          <w:lang w:val="en-US" w:eastAsia="en-US"/>
        </w:rPr>
        <w:t>九、其他需要说明的情况</w:t>
      </w:r>
    </w:p>
    <w:p w14:paraId="4E6C827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default"/>
          <w:lang w:val="en-US" w:eastAsia="zh-CN"/>
        </w:rPr>
      </w:pPr>
      <w:r>
        <w:rPr>
          <w:rFonts w:hint="eastAsia" w:ascii="仿宋_GB2312" w:hAnsi="仿宋_GB2312" w:eastAsia="仿宋_GB2312" w:cs="仿宋_GB2312"/>
          <w:b w:val="0"/>
          <w:bCs w:val="0"/>
          <w:color w:val="auto"/>
          <w:sz w:val="32"/>
          <w:szCs w:val="32"/>
          <w:lang w:val="en-US" w:eastAsia="zh-CN"/>
        </w:rPr>
        <w:t>无。</w:t>
      </w:r>
    </w:p>
    <w:sectPr>
      <w:footerReference r:id="rId6" w:type="default"/>
      <w:pgSz w:w="11906" w:h="16838"/>
      <w:pgMar w:top="2098" w:right="1800"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75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28CA7">
                          <w:pPr>
                            <w:pStyle w:val="9"/>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28CA7">
                    <w:pPr>
                      <w:pStyle w:val="9"/>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3C84">
    <w:pPr>
      <w:pStyle w:val="9"/>
      <w:framePr w:wrap="around" w:vAnchor="text" w:hAnchor="margin" w:xAlign="outside" w:y="1"/>
      <w:rPr>
        <w:rStyle w:val="16"/>
        <w:sz w:val="24"/>
        <w:szCs w:val="24"/>
      </w:rPr>
    </w:pPr>
    <w:r>
      <w:rPr>
        <w:rStyle w:val="16"/>
        <w:rFonts w:hint="eastAsia"/>
        <w:sz w:val="24"/>
        <w:szCs w:val="24"/>
      </w:rPr>
      <w:t xml:space="preserve">— </w:t>
    </w: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2</w:t>
    </w:r>
    <w:r>
      <w:rPr>
        <w:sz w:val="24"/>
        <w:szCs w:val="24"/>
      </w:rPr>
      <w:fldChar w:fldCharType="end"/>
    </w:r>
    <w:r>
      <w:rPr>
        <w:rStyle w:val="16"/>
        <w:rFonts w:hint="eastAsia"/>
        <w:sz w:val="24"/>
        <w:szCs w:val="24"/>
      </w:rPr>
      <w:t xml:space="preserve"> —</w:t>
    </w:r>
  </w:p>
  <w:p w14:paraId="11213B09">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C731">
    <w:pPr>
      <w:framePr w:wrap="around" w:vAnchor="text" w:hAnchor="margin" w:xAlign="outside" w:y="1"/>
    </w:pPr>
    <w:r>
      <w:fldChar w:fldCharType="begin"/>
    </w:r>
    <w:r>
      <w:instrText xml:space="preserve">PAGE  </w:instrText>
    </w:r>
    <w:r>
      <w:fldChar w:fldCharType="separate"/>
    </w:r>
    <w:r>
      <w:t>- 15 -</w:t>
    </w:r>
    <w:r>
      <w:fldChar w:fldCharType="end"/>
    </w:r>
  </w:p>
  <w:p w14:paraId="082A0B59">
    <w:pP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EB67">
    <w:pPr>
      <w:pStyle w:val="7"/>
      <w:spacing w:before="1" w:line="229" w:lineRule="auto"/>
      <w:ind w:left="7763"/>
      <w:rPr>
        <w:sz w:val="28"/>
        <w:szCs w:val="28"/>
      </w:rPr>
    </w:pPr>
    <w:r>
      <w:rPr>
        <w:spacing w:val="-19"/>
        <w:sz w:val="28"/>
        <w:szCs w:val="28"/>
      </w:rPr>
      <w:t>—</w:t>
    </w:r>
    <w:r>
      <w:rPr>
        <w:spacing w:val="32"/>
        <w:sz w:val="28"/>
        <w:szCs w:val="28"/>
      </w:rPr>
      <w:t xml:space="preserve"> </w:t>
    </w:r>
    <w:r>
      <w:rPr>
        <w:spacing w:val="-19"/>
        <w:sz w:val="28"/>
        <w:szCs w:val="28"/>
      </w:rPr>
      <w:t>3</w:t>
    </w:r>
    <w:r>
      <w:rPr>
        <w:spacing w:val="22"/>
        <w:sz w:val="28"/>
        <w:szCs w:val="28"/>
      </w:rPr>
      <w:t xml:space="preserve"> </w:t>
    </w:r>
    <w:r>
      <w:rPr>
        <w:spacing w:val="-19"/>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8E114"/>
    <w:multiLevelType w:val="singleLevel"/>
    <w:tmpl w:val="2208E114"/>
    <w:lvl w:ilvl="0" w:tentative="0">
      <w:start w:val="1"/>
      <w:numFmt w:val="decimal"/>
      <w:suff w:val="nothing"/>
      <w:lvlText w:val="%1、"/>
      <w:lvlJc w:val="left"/>
    </w:lvl>
  </w:abstractNum>
  <w:abstractNum w:abstractNumId="1">
    <w:nsid w:val="33857D79"/>
    <w:multiLevelType w:val="singleLevel"/>
    <w:tmpl w:val="33857D79"/>
    <w:lvl w:ilvl="0" w:tentative="0">
      <w:start w:val="1"/>
      <w:numFmt w:val="chineseCounting"/>
      <w:suff w:val="nothing"/>
      <w:lvlText w:val="（%1）"/>
      <w:lvlJc w:val="left"/>
      <w:rPr>
        <w:rFonts w:hint="eastAsia"/>
      </w:rPr>
    </w:lvl>
  </w:abstractNum>
  <w:abstractNum w:abstractNumId="2">
    <w:nsid w:val="4A171707"/>
    <w:multiLevelType w:val="singleLevel"/>
    <w:tmpl w:val="4A17170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mFjMmM4ZTljMGJiZDAxN2JmYTc0NGI0NmFiNDgifQ=="/>
    <w:docVar w:name="KSO_WPS_MARK_KEY" w:val="9920a277-c0c3-43b4-93d3-1636fe398e0b"/>
  </w:docVars>
  <w:rsids>
    <w:rsidRoot w:val="00172A27"/>
    <w:rsid w:val="008322BB"/>
    <w:rsid w:val="01A54239"/>
    <w:rsid w:val="05E95AA6"/>
    <w:rsid w:val="09393553"/>
    <w:rsid w:val="095A75BF"/>
    <w:rsid w:val="0A1925B6"/>
    <w:rsid w:val="0C180A78"/>
    <w:rsid w:val="0D276746"/>
    <w:rsid w:val="0D464D9C"/>
    <w:rsid w:val="0DD52794"/>
    <w:rsid w:val="0E956870"/>
    <w:rsid w:val="10C666A5"/>
    <w:rsid w:val="1223366A"/>
    <w:rsid w:val="143877FD"/>
    <w:rsid w:val="14C5561A"/>
    <w:rsid w:val="19E805B2"/>
    <w:rsid w:val="1AC44201"/>
    <w:rsid w:val="206C021E"/>
    <w:rsid w:val="216E06EE"/>
    <w:rsid w:val="22FE234B"/>
    <w:rsid w:val="277E6F02"/>
    <w:rsid w:val="29990575"/>
    <w:rsid w:val="2AF6742D"/>
    <w:rsid w:val="2B7D4651"/>
    <w:rsid w:val="2DB271B7"/>
    <w:rsid w:val="2E833798"/>
    <w:rsid w:val="312A2265"/>
    <w:rsid w:val="31BC6E71"/>
    <w:rsid w:val="33296DA2"/>
    <w:rsid w:val="36E10A73"/>
    <w:rsid w:val="36FC0F5D"/>
    <w:rsid w:val="375773F8"/>
    <w:rsid w:val="38603BA0"/>
    <w:rsid w:val="393E32BB"/>
    <w:rsid w:val="3C877F32"/>
    <w:rsid w:val="3CA91AAF"/>
    <w:rsid w:val="3DB215DB"/>
    <w:rsid w:val="419B2857"/>
    <w:rsid w:val="41D71DA8"/>
    <w:rsid w:val="422335FA"/>
    <w:rsid w:val="451D2671"/>
    <w:rsid w:val="49FF08A5"/>
    <w:rsid w:val="4B3D2BEC"/>
    <w:rsid w:val="4B60605B"/>
    <w:rsid w:val="4BA36D5E"/>
    <w:rsid w:val="4C6611ED"/>
    <w:rsid w:val="501F1953"/>
    <w:rsid w:val="552A0475"/>
    <w:rsid w:val="578D10CB"/>
    <w:rsid w:val="595E7B40"/>
    <w:rsid w:val="5A5915AC"/>
    <w:rsid w:val="5B0B1E76"/>
    <w:rsid w:val="5C5B0B6B"/>
    <w:rsid w:val="5CD32F5A"/>
    <w:rsid w:val="5DAE0A39"/>
    <w:rsid w:val="60BD4F83"/>
    <w:rsid w:val="64633872"/>
    <w:rsid w:val="657B7535"/>
    <w:rsid w:val="68174738"/>
    <w:rsid w:val="6A12486A"/>
    <w:rsid w:val="753C4E9B"/>
    <w:rsid w:val="76574799"/>
    <w:rsid w:val="781113A7"/>
    <w:rsid w:val="791E6510"/>
    <w:rsid w:val="7A0C45CA"/>
    <w:rsid w:val="7C8D4A41"/>
    <w:rsid w:val="7F7E686D"/>
    <w:rsid w:val="7F85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paragraph" w:styleId="5">
    <w:name w:val="heading 7"/>
    <w:basedOn w:val="1"/>
    <w:next w:val="1"/>
    <w:autoRedefine/>
    <w:qFormat/>
    <w:uiPriority w:val="0"/>
    <w:pPr>
      <w:keepNext/>
      <w:keepLines/>
      <w:widowControl w:val="0"/>
      <w:spacing w:line="316" w:lineRule="auto"/>
      <w:outlineLvl w:val="6"/>
    </w:pPr>
    <w:rPr>
      <w:b/>
      <w:sz w:val="2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style>
  <w:style w:type="paragraph" w:styleId="7">
    <w:name w:val="Body Text"/>
    <w:basedOn w:val="1"/>
    <w:autoRedefine/>
    <w:unhideWhenUsed/>
    <w:qFormat/>
    <w:uiPriority w:val="99"/>
    <w:pPr>
      <w:spacing w:before="100" w:beforeAutospacing="1"/>
    </w:pPr>
    <w:rPr>
      <w:rFonts w:ascii="Calibri" w:hAnsi="Calibri" w:eastAsia="宋体" w:cs="Times New Roman"/>
      <w:szCs w:val="21"/>
    </w:rPr>
  </w:style>
  <w:style w:type="paragraph" w:styleId="8">
    <w:name w:val="Body Text Indent"/>
    <w:basedOn w:val="1"/>
    <w:autoRedefine/>
    <w:unhideWhenUsed/>
    <w:qFormat/>
    <w:uiPriority w:val="0"/>
    <w:pPr>
      <w:spacing w:beforeLines="0" w:afterLines="0"/>
      <w:ind w:firstLine="640" w:firstLineChars="200"/>
    </w:pPr>
    <w:rPr>
      <w:rFonts w:hint="default"/>
      <w:sz w:val="3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autoRedefine/>
    <w:unhideWhenUsed/>
    <w:qFormat/>
    <w:uiPriority w:val="99"/>
    <w:pPr>
      <w:spacing w:beforeLines="0" w:afterLines="0"/>
      <w:ind w:firstLine="420"/>
    </w:pPr>
    <w:rPr>
      <w:rFonts w:hint="default"/>
      <w:sz w:val="32"/>
    </w:rPr>
  </w:style>
  <w:style w:type="character" w:styleId="15">
    <w:name w:val="Strong"/>
    <w:basedOn w:val="14"/>
    <w:qFormat/>
    <w:uiPriority w:val="0"/>
    <w:rPr>
      <w:b/>
    </w:rPr>
  </w:style>
  <w:style w:type="character" w:styleId="16">
    <w:name w:val="page number"/>
    <w:autoRedefine/>
    <w:qFormat/>
    <w:uiPriority w:val="0"/>
  </w:style>
  <w:style w:type="paragraph" w:customStyle="1" w:styleId="17">
    <w:name w:val="BodyText1I2"/>
    <w:basedOn w:val="18"/>
    <w:autoRedefine/>
    <w:qFormat/>
    <w:uiPriority w:val="0"/>
    <w:pPr>
      <w:spacing w:before="100" w:beforeAutospacing="1" w:after="0"/>
      <w:ind w:left="0" w:firstLine="420" w:firstLineChars="200"/>
    </w:pPr>
    <w:rPr>
      <w:rFonts w:ascii="Calibri" w:hAnsi="Calibri"/>
    </w:rPr>
  </w:style>
  <w:style w:type="paragraph" w:customStyle="1" w:styleId="18">
    <w:name w:val="BodyTextIndent"/>
    <w:basedOn w:val="1"/>
    <w:autoRedefine/>
    <w:qFormat/>
    <w:uiPriority w:val="0"/>
    <w:pPr>
      <w:spacing w:after="120"/>
      <w:ind w:left="420" w:leftChars="200"/>
    </w:pPr>
  </w:style>
  <w:style w:type="paragraph" w:customStyle="1" w:styleId="19">
    <w:name w:val="标题1"/>
    <w:basedOn w:val="3"/>
    <w:autoRedefine/>
    <w:qFormat/>
    <w:uiPriority w:val="0"/>
    <w:rPr>
      <w:rFonts w:eastAsia="黑体"/>
    </w:rPr>
  </w:style>
  <w:style w:type="paragraph" w:customStyle="1" w:styleId="20">
    <w:name w:val="首行缩进"/>
    <w:basedOn w:val="1"/>
    <w:autoRedefine/>
    <w:qFormat/>
    <w:uiPriority w:val="0"/>
    <w:pPr>
      <w:ind w:firstLine="480" w:firstLineChars="200"/>
    </w:pPr>
    <w:rPr>
      <w:lang w:val="zh-CN"/>
    </w:rPr>
  </w:style>
  <w:style w:type="paragraph" w:customStyle="1" w:styleId="21">
    <w:name w:val="Table Paragraph"/>
    <w:basedOn w:val="1"/>
    <w:autoRedefine/>
    <w:qFormat/>
    <w:uiPriority w:val="0"/>
    <w:pPr>
      <w:autoSpaceDE w:val="0"/>
      <w:autoSpaceDN w:val="0"/>
      <w:jc w:val="left"/>
    </w:pPr>
    <w:rPr>
      <w:rFonts w:ascii="宋体" w:hAnsi="宋体" w:eastAsia="宋体" w:cs="宋体"/>
      <w:kern w:val="0"/>
      <w:sz w:val="22"/>
      <w:szCs w:val="22"/>
    </w:rPr>
  </w:style>
  <w:style w:type="paragraph" w:customStyle="1" w:styleId="22">
    <w:name w:val="BodyText1I"/>
    <w:basedOn w:val="1"/>
    <w:autoRedefine/>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329</Words>
  <Characters>418</Characters>
  <Lines>1</Lines>
  <Paragraphs>1</Paragraphs>
  <TotalTime>1</TotalTime>
  <ScaleCrop>false</ScaleCrop>
  <LinksUpToDate>false</LinksUpToDate>
  <CharactersWithSpaces>461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XIE</cp:lastModifiedBy>
  <cp:lastPrinted>2024-05-11T03:34:00Z</cp:lastPrinted>
  <dcterms:modified xsi:type="dcterms:W3CDTF">2025-06-27T03:03:27Z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4B545E2748234224AA7888E0D1AE4147_13</vt:lpwstr>
  </property>
  <property fmtid="{D5CDD505-2E9C-101B-9397-08002B2CF9AE}" pid="4" name="KSOTemplateDocerSaveRecord">
    <vt:lpwstr>eyJoZGlkIjoiN2YzNjBkOTgyNWQ1YTMxYzM3MzMwNWFiODNmOWIzYWMiLCJ1c2VySWQiOiIxMTU1MzM3MzE4In0=</vt:lpwstr>
  </property>
</Properties>
</file>