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5A2C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A65EBB2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1836028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填报单位：岳阳市云溪区城南幼儿园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4EA9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7A9E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E90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F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351E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5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29BD3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4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8AB5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F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7C3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8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CC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1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0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31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8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33B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4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2AA8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662.33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662.33</w:t>
            </w:r>
          </w:p>
        </w:tc>
      </w:tr>
      <w:tr w14:paraId="27E0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9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B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EE6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035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1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A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662.33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0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662.33</w:t>
            </w:r>
          </w:p>
        </w:tc>
      </w:tr>
      <w:tr w14:paraId="5BA2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9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2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658.83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658.83</w:t>
            </w:r>
          </w:p>
        </w:tc>
      </w:tr>
      <w:tr w14:paraId="78ACB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中小学校舍安全工程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7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4919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5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431.41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C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431.41</w:t>
            </w:r>
          </w:p>
        </w:tc>
      </w:tr>
      <w:tr w14:paraId="0460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1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E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13.09</w:t>
            </w:r>
          </w:p>
        </w:tc>
      </w:tr>
      <w:tr w14:paraId="3736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A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4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</w:t>
            </w:r>
          </w:p>
        </w:tc>
      </w:tr>
      <w:tr w14:paraId="1340C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 w14:paraId="56C6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57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08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69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05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2B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48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A3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9E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7B2D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5DF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F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37A6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8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6FDB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6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1207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79723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E7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84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DC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5E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D8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A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AFB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CE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8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E5E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28EDA2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06E0E73A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6DB81FEF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填表人：王艳敏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联系电话：15173013486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6BEFF2B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2736B9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294C78F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960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4F49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37F1138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7016D4F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6A2E8D6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1A93141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4C83D30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43D2CC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岳阳市云溪区城南幼儿园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1A8CB10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139033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641B632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2E80037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0B897C6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856283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93C2BD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C4ABD6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02DB6D2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日</w:t>
      </w:r>
    </w:p>
    <w:p w14:paraId="3E92B10F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eastAsia="zh-CN"/>
        </w:rPr>
        <w:t>岳阳市云溪区城南幼儿园</w:t>
      </w:r>
      <w:r>
        <w:rPr>
          <w:rFonts w:hint="eastAsia" w:eastAsia="仿宋_GB2312"/>
          <w:sz w:val="32"/>
          <w:szCs w:val="32"/>
        </w:rPr>
        <w:t>（制）</w:t>
      </w:r>
    </w:p>
    <w:p w14:paraId="0245D32E">
      <w:pPr>
        <w:pStyle w:val="12"/>
        <w:rPr>
          <w:rFonts w:hint="eastAsia" w:eastAsia="仿宋_GB2312"/>
          <w:sz w:val="32"/>
          <w:szCs w:val="32"/>
        </w:rPr>
      </w:pPr>
    </w:p>
    <w:p w14:paraId="6ABEDDC0">
      <w:pPr>
        <w:pStyle w:val="12"/>
        <w:rPr>
          <w:rFonts w:hint="eastAsia" w:eastAsia="仿宋_GB2312"/>
          <w:sz w:val="32"/>
          <w:szCs w:val="32"/>
        </w:rPr>
      </w:pPr>
    </w:p>
    <w:p w14:paraId="3B04F981">
      <w:pPr>
        <w:pStyle w:val="12"/>
        <w:rPr>
          <w:rFonts w:hint="eastAsia" w:eastAsia="仿宋_GB2312"/>
          <w:sz w:val="32"/>
          <w:szCs w:val="32"/>
        </w:rPr>
      </w:pPr>
    </w:p>
    <w:p w14:paraId="27C1623B">
      <w:pPr>
        <w:pStyle w:val="12"/>
        <w:rPr>
          <w:rFonts w:hint="eastAsia" w:eastAsia="仿宋_GB2312"/>
          <w:sz w:val="32"/>
          <w:szCs w:val="32"/>
        </w:rPr>
      </w:pPr>
    </w:p>
    <w:p w14:paraId="2DB025A3">
      <w:pPr>
        <w:pStyle w:val="12"/>
        <w:rPr>
          <w:rFonts w:hint="eastAsia" w:eastAsia="仿宋_GB2312"/>
          <w:sz w:val="32"/>
          <w:szCs w:val="32"/>
        </w:rPr>
      </w:pPr>
    </w:p>
    <w:p w14:paraId="03667BF9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BB58B8F"/>
    <w:p w14:paraId="4593284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95"/>
        <w:gridCol w:w="337"/>
        <w:gridCol w:w="763"/>
        <w:gridCol w:w="925"/>
        <w:gridCol w:w="1185"/>
        <w:gridCol w:w="666"/>
        <w:gridCol w:w="626"/>
        <w:gridCol w:w="963"/>
      </w:tblGrid>
      <w:tr w14:paraId="3BA4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D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7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岳阳市云溪区城南幼儿园</w:t>
            </w:r>
          </w:p>
        </w:tc>
      </w:tr>
      <w:tr w14:paraId="4EAF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4D1D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FB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E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98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F02E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6A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1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337.58</w:t>
            </w:r>
          </w:p>
        </w:tc>
        <w:tc>
          <w:tcPr>
            <w:tcW w:w="58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1112.59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1112.59</w:t>
            </w:r>
          </w:p>
        </w:tc>
        <w:tc>
          <w:tcPr>
            <w:tcW w:w="98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6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E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3E12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CAE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3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E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5C7D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595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1112.09</w:t>
            </w:r>
          </w:p>
        </w:tc>
        <w:tc>
          <w:tcPr>
            <w:tcW w:w="98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449.77</w:t>
            </w:r>
          </w:p>
        </w:tc>
      </w:tr>
      <w:tr w14:paraId="1FDB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5FE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4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D14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D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F1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57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2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3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98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E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662.82</w:t>
            </w:r>
          </w:p>
        </w:tc>
      </w:tr>
      <w:tr w14:paraId="5C45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2F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986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43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13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0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A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326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0EE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D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目标1：教师工资发放;目标2：教师“四险一金”缴纳;目标3：学校日常工作开展</w:t>
            </w:r>
          </w:p>
        </w:tc>
        <w:tc>
          <w:tcPr>
            <w:tcW w:w="1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1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6D34C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0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0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3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1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F9F2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E2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4D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FD9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8FF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895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273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DCF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D4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B0E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4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0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3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8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完成50名教师工资258.94万元发放到位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3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≥258.94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0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258.94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A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5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FD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5C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2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7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足额缴纳50名教师“四险一金”66万元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7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≥66万元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6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1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37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5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9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8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足额投入日常公用经费12.64万元（其中学前幼儿236名生均公用经费12万元）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8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12.64万元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12.64万元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1C5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1B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13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D79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6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6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B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3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E4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6F3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BB3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C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资金给付及时性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18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C3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315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7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8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F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园所正常开展各项业务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9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58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2A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2977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757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9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园所逐步提升社会地位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9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7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4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29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84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1EB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20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D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创造良好教育教学环境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E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54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1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6B7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30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B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6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05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E6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CE5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6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学前幼儿、家长和老师对学校管理满意度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793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7D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0FE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E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D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在职人员4人工资福利足额发放数45.94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9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≥45.94万元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45.94万元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2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2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7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BFA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C5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66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3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BA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A6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D2A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FD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59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39E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ECB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6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D1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6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C86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D76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F25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8F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2F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F9C4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2195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F3A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28C6ECDE">
      <w:pPr>
        <w:pStyle w:val="10"/>
      </w:pPr>
    </w:p>
    <w:p w14:paraId="58F5A388">
      <w:pPr>
        <w:pStyle w:val="10"/>
      </w:pPr>
    </w:p>
    <w:p w14:paraId="610B2F09">
      <w:pPr>
        <w:pStyle w:val="10"/>
      </w:pPr>
    </w:p>
    <w:p w14:paraId="6B09F7F6">
      <w:pPr>
        <w:pStyle w:val="10"/>
        <w:ind w:left="0" w:leftChars="0" w:firstLine="0" w:firstLineChars="0"/>
      </w:pPr>
    </w:p>
    <w:p w14:paraId="2BC473BB">
      <w:pPr>
        <w:pStyle w:val="10"/>
        <w:ind w:left="0" w:leftChars="0" w:firstLine="0" w:firstLineChars="0"/>
      </w:pPr>
    </w:p>
    <w:p w14:paraId="44547E14">
      <w:pPr>
        <w:pStyle w:val="10"/>
        <w:ind w:left="0" w:leftChars="0" w:firstLine="0" w:firstLineChars="0"/>
      </w:pPr>
    </w:p>
    <w:p w14:paraId="0AB0D4A3">
      <w:pPr>
        <w:pStyle w:val="10"/>
        <w:ind w:left="0" w:leftChars="0" w:firstLine="0" w:firstLineChars="0"/>
      </w:pPr>
    </w:p>
    <w:p w14:paraId="021C7BF0">
      <w:pPr>
        <w:pStyle w:val="10"/>
        <w:ind w:left="0" w:leftChars="0" w:firstLine="0" w:firstLineChars="0"/>
      </w:pPr>
    </w:p>
    <w:p w14:paraId="0EE3343E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540E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8F4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42010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31DC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2667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3F30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5527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1D839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62E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张健</w:t>
            </w:r>
          </w:p>
        </w:tc>
        <w:tc>
          <w:tcPr>
            <w:tcW w:w="3561" w:type="dxa"/>
            <w:noWrap w:val="0"/>
            <w:vAlign w:val="center"/>
          </w:tcPr>
          <w:p w14:paraId="1006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总园园长</w:t>
            </w:r>
          </w:p>
        </w:tc>
        <w:tc>
          <w:tcPr>
            <w:tcW w:w="1479" w:type="dxa"/>
            <w:noWrap w:val="0"/>
            <w:vAlign w:val="center"/>
          </w:tcPr>
          <w:p w14:paraId="23A0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7845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19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926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丁灿</w:t>
            </w:r>
          </w:p>
        </w:tc>
        <w:tc>
          <w:tcPr>
            <w:tcW w:w="3561" w:type="dxa"/>
            <w:noWrap w:val="0"/>
            <w:vAlign w:val="center"/>
          </w:tcPr>
          <w:p w14:paraId="4D44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园长</w:t>
            </w:r>
          </w:p>
        </w:tc>
        <w:tc>
          <w:tcPr>
            <w:tcW w:w="1479" w:type="dxa"/>
            <w:noWrap w:val="0"/>
            <w:vAlign w:val="center"/>
          </w:tcPr>
          <w:p w14:paraId="0D06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C5B6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9C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439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48FA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B1E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8F9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017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03F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6DEA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8A1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199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C1D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0DE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790B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C3B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5B7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0A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1D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C003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1FE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3210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73D8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0195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3DF3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C1C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139D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211A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1284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D96ED1E"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王艳敏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13507304535</w:t>
      </w:r>
    </w:p>
    <w:p w14:paraId="602C687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D428C02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岳阳市云溪区城南幼儿园</w:t>
      </w:r>
    </w:p>
    <w:p w14:paraId="1220EEA7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01343749">
      <w:pPr>
        <w:bidi w:val="0"/>
      </w:pPr>
    </w:p>
    <w:p w14:paraId="754B0F2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5AA45D87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2C14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岳阳市云溪区城南幼儿园内设机构包括：无。</w:t>
      </w:r>
    </w:p>
    <w:p w14:paraId="44BAFE19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0F2A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2024年末实有人数114人，其中：聘用人员114人。</w:t>
      </w:r>
    </w:p>
    <w:p w14:paraId="69EDC798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4E6F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1、贯彻执行国家有关幼儿教育的方针、政策，全面管理幼儿园的各项工作。</w:t>
      </w:r>
    </w:p>
    <w:p w14:paraId="4638E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2、负责幼儿园的教育和保育工作。</w:t>
      </w:r>
    </w:p>
    <w:p w14:paraId="6D20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3、与家长保持密切联系，宣传正确的教育思想和科学育儿知识，为家长提供服务。</w:t>
      </w:r>
    </w:p>
    <w:p w14:paraId="1B89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4、负责幼儿园的安全保卫和卫生保健工作。</w:t>
      </w:r>
    </w:p>
    <w:p w14:paraId="6C9EB67A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559C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目标1：教师工资发放;</w:t>
      </w:r>
    </w:p>
    <w:p w14:paraId="41DF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目标2：教师“四险一金”缴纳;</w:t>
      </w:r>
    </w:p>
    <w:p w14:paraId="6340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目标3：学校日常工作开展。</w:t>
      </w:r>
    </w:p>
    <w:p w14:paraId="179E0AE0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007A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0FEF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2024年决算支出1112.59万元，其中：基本支出449.77万元，项目支出662.82万元。</w:t>
      </w:r>
    </w:p>
    <w:p w14:paraId="548D8B6B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7B8D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7C2B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2024年全年基本支出449.77万元，其中：工资福利支出1.95万元、商品和服务支出431.41万元、对个人和家庭的补助16.41万元、债务利息及费用支出0万元、资本性支出0万元、其他支出0万元。</w:t>
      </w:r>
    </w:p>
    <w:p w14:paraId="54F58D02">
      <w:pPr>
        <w:pStyle w:val="4"/>
        <w:numPr>
          <w:ilvl w:val="0"/>
          <w:numId w:val="1"/>
        </w:numPr>
        <w:bidi w:val="0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项目支出情况</w:t>
      </w:r>
    </w:p>
    <w:p w14:paraId="28C96E7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75C6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662.82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万元，其中:中小学校舍安全工程支出3.5万元,学校综合管理支出658.83万元。</w:t>
      </w:r>
    </w:p>
    <w:p w14:paraId="5E584CC4">
      <w:pPr>
        <w:pStyle w:val="4"/>
        <w:numPr>
          <w:ilvl w:val="0"/>
          <w:numId w:val="1"/>
        </w:numPr>
        <w:bidi w:val="0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“三公”经费的使用和管理情况</w:t>
      </w:r>
    </w:p>
    <w:p w14:paraId="7A50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0F68659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0E1FCF04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本单位无政府性基金预算支出。</w:t>
      </w:r>
    </w:p>
    <w:p w14:paraId="3635335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324C2528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2024年全年国有资本经营预算支出0.5万元。</w:t>
      </w:r>
    </w:p>
    <w:p w14:paraId="7DFB3B3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260CFDD5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本单位无社会保险基金预算支出。</w:t>
      </w:r>
    </w:p>
    <w:p w14:paraId="64B70B35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0839C79A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664E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7F4E588D">
      <w:pPr>
        <w:pStyle w:val="3"/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389E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1、经济效益</w:t>
      </w:r>
    </w:p>
    <w:p w14:paraId="68C45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一般公共预算财政拨款资金得到有效利用，努力提高辖区内学生入学率。</w:t>
      </w:r>
    </w:p>
    <w:p w14:paraId="632C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2、社会效益</w:t>
      </w:r>
    </w:p>
    <w:p w14:paraId="0C527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（1）强化师德师风，筑牢思想根基​</w:t>
      </w:r>
    </w:p>
    <w:p w14:paraId="161B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常态学习与警示教育：开展常规师德学习研讨，并组织“以案为鉴、以案促改”专题教育。</w:t>
      </w:r>
    </w:p>
    <w:p w14:paraId="14393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多元监督机制：实行行政每日跟班指导、每周两次监控随机检测（分年级组互评）、每月教职工谈心谈话、师德案例集中研讨（针对家长反馈问题）。</w:t>
      </w:r>
    </w:p>
    <w:p w14:paraId="649C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完善监督体系：建立幼儿园、教师、家长、幼儿“四位一体”的师德建设监督网络制度。</w:t>
      </w:r>
    </w:p>
    <w:p w14:paraId="37CB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（2）深化课程建设，促进全面发展​</w:t>
      </w:r>
    </w:p>
    <w:p w14:paraId="58AF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特色课程辅助：每日开展以篮球、跑酷体能、户外自主游戏为主的晨练及户外运动。每周免费开设围棋、叠杯课程，利用功能室开展大区域活动。</w:t>
      </w:r>
    </w:p>
    <w:p w14:paraId="7EE2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班本活动拓展：各班按月策划实施讲故事比赛、光盘行动、亲子阅读、亲子书签制作、家长助教、期末汇报等活动，获得家长高度认可与支持。</w:t>
      </w:r>
    </w:p>
    <w:p w14:paraId="73BC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（3）聚焦师资培养，提升专业素养​</w:t>
      </w:r>
    </w:p>
    <w:p w14:paraId="2AD3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基础培训常态化：全年组织保教管理培训30次，覆盖534人次。开展教师组弹唱、舞蹈技能培训及保育组卫生保健培训，将技能考核纳入绩效。外派园长、骨干教师参加省市区级培训。</w:t>
      </w:r>
    </w:p>
    <w:p w14:paraId="3092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园本教研精细化：抓实园内教研，加强三园联动（开展户外游戏、一日流程、运动会观摩等主题教研）。落实行政“半日跟岗”、“推门听课”指导。鼓励教师参与教科研，10余名教师在省市区级论文竞赛中获奖（一等奖2名、二等奖7名、三等奖3名），其中1篇在省级杂志发表</w:t>
      </w:r>
    </w:p>
    <w:p w14:paraId="1CC9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（4）发挥示范引领，促进区域发展​</w:t>
      </w:r>
    </w:p>
    <w:p w14:paraId="347C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区域辐射带动：作为区级示范园，组织联合体内幼儿园定期研讨，选派骨干教师开展经验交流、示范课观摩、教学竞赛。</w:t>
      </w:r>
    </w:p>
    <w:p w14:paraId="297E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活动承办与成果：承办市级“童升工程”推进会（作为观摩园）、区师德师风演讲比赛、区“云梦杯”教学竞赛、区农村幼儿园精准帮扶项目（市培、区培）、区五四青年演讲比赛及建区40周年观摩任务。梅紫薇获市级“金鹗杯”二等奖，谢芳、张子怡分获区“云梦杯”一二等奖。张健园长担任国培指导专家，丁灿园长、姜芳老师受聘为民族职业学院授课专家。</w:t>
      </w:r>
    </w:p>
    <w:p w14:paraId="5C7E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3、生态效益指标</w:t>
      </w:r>
    </w:p>
    <w:p w14:paraId="121E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（1）优化育人环境，提升园所品质​</w:t>
      </w:r>
    </w:p>
    <w:p w14:paraId="31EF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环境创设：遵循“整体规划、分步实施、突出特色、打造精品”原则，营造自然、互动、开放的教育环境。完成彩绘墙、艺术廊、宣传墙等文化建设；添置办公设备、扩班设施，改造托班活动室；购置康轩体能运动包、户外体育器材等大型器械。</w:t>
      </w:r>
    </w:p>
    <w:p w14:paraId="7B7D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功能室优化：调整并重新布局绘本馆；为舞蹈室购置乐器组合；补充美工室、建构室手工材料及乐高积木，提升功能室效能。</w:t>
      </w:r>
    </w:p>
    <w:p w14:paraId="0C61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（2）规范后勤保障，确保安全健康​</w:t>
      </w:r>
    </w:p>
    <w:p w14:paraId="3DC5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安全底线守护：建立“月-周-日”三级安全教育体系（月例会培训演练排查、周专题教育、日课前安全3分钟及随机教育），覆盖园所管理、保育教育、后勤食堂、卫生保健等各方面。</w:t>
      </w:r>
    </w:p>
    <w:p w14:paraId="7DD9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卫生保健严密：严格执行消毒制度（用品、环境、玩具定期消毒）。严密防控诺如病毒等传染病，落实晨午检、隔离制度及规范处置流程。</w:t>
      </w:r>
    </w:p>
    <w:p w14:paraId="1F165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膳食营养优化：持续实施营养提升计划，成立家长伙食委员会共同制定食谱。每日公开食材及饭菜照片，根据幼儿进食情况调整，创新菜品，保障安全营养均衡，获家长肯定。</w:t>
      </w:r>
    </w:p>
    <w:p w14:paraId="2C91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4、社会公众满意度</w:t>
      </w:r>
    </w:p>
    <w:p w14:paraId="69DC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学生、教师、家长满意度95%以上，今后仍需不断努力。</w:t>
      </w:r>
    </w:p>
    <w:p w14:paraId="1E240DD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1A8C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00C37F45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22CA13F8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22583279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1DF2ECD3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8F4C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54B6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121A8E49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4BE41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3B6B4D33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172A27"/>
    <w:rsid w:val="02A9251A"/>
    <w:rsid w:val="02B9263D"/>
    <w:rsid w:val="032B47A9"/>
    <w:rsid w:val="03AA1A5C"/>
    <w:rsid w:val="03DC1511"/>
    <w:rsid w:val="05375E6B"/>
    <w:rsid w:val="05CA0255"/>
    <w:rsid w:val="072B7061"/>
    <w:rsid w:val="07765EFA"/>
    <w:rsid w:val="08F77045"/>
    <w:rsid w:val="09BC4817"/>
    <w:rsid w:val="09F45FD8"/>
    <w:rsid w:val="0AF449E6"/>
    <w:rsid w:val="0C5E598A"/>
    <w:rsid w:val="0C791C75"/>
    <w:rsid w:val="11DD21FB"/>
    <w:rsid w:val="12524FF3"/>
    <w:rsid w:val="15155F83"/>
    <w:rsid w:val="152C2AC9"/>
    <w:rsid w:val="1711679D"/>
    <w:rsid w:val="186A0D56"/>
    <w:rsid w:val="19544915"/>
    <w:rsid w:val="19670BC4"/>
    <w:rsid w:val="1B1704A0"/>
    <w:rsid w:val="1C320A84"/>
    <w:rsid w:val="1D470521"/>
    <w:rsid w:val="1D4D5CD3"/>
    <w:rsid w:val="1F713AC0"/>
    <w:rsid w:val="1FD1383D"/>
    <w:rsid w:val="20756E2D"/>
    <w:rsid w:val="21756085"/>
    <w:rsid w:val="26534D14"/>
    <w:rsid w:val="279D7857"/>
    <w:rsid w:val="27B64475"/>
    <w:rsid w:val="27D863C0"/>
    <w:rsid w:val="28635EA4"/>
    <w:rsid w:val="2AB54840"/>
    <w:rsid w:val="2AE61515"/>
    <w:rsid w:val="2B9B0F1B"/>
    <w:rsid w:val="2C09639A"/>
    <w:rsid w:val="2D701BA0"/>
    <w:rsid w:val="2D7E77E3"/>
    <w:rsid w:val="2DD67B47"/>
    <w:rsid w:val="31D12A10"/>
    <w:rsid w:val="320B6A4B"/>
    <w:rsid w:val="38D17A67"/>
    <w:rsid w:val="39667F7B"/>
    <w:rsid w:val="3ACC6031"/>
    <w:rsid w:val="3D0C4AEA"/>
    <w:rsid w:val="3DE6565C"/>
    <w:rsid w:val="3DFF5B32"/>
    <w:rsid w:val="3F511DB3"/>
    <w:rsid w:val="41203882"/>
    <w:rsid w:val="41265F61"/>
    <w:rsid w:val="41A5138A"/>
    <w:rsid w:val="42075CA8"/>
    <w:rsid w:val="42400253"/>
    <w:rsid w:val="447A08AC"/>
    <w:rsid w:val="456D6663"/>
    <w:rsid w:val="45795F75"/>
    <w:rsid w:val="48FA4E76"/>
    <w:rsid w:val="498E170A"/>
    <w:rsid w:val="4E8B1F67"/>
    <w:rsid w:val="510D0FC2"/>
    <w:rsid w:val="55BA31FE"/>
    <w:rsid w:val="56F40992"/>
    <w:rsid w:val="57A15887"/>
    <w:rsid w:val="596423C7"/>
    <w:rsid w:val="5B5B0FE0"/>
    <w:rsid w:val="5C7E4EBD"/>
    <w:rsid w:val="5CC772D2"/>
    <w:rsid w:val="5F663B83"/>
    <w:rsid w:val="5F8D53A3"/>
    <w:rsid w:val="5FF12742"/>
    <w:rsid w:val="62326812"/>
    <w:rsid w:val="624A5785"/>
    <w:rsid w:val="624F2C18"/>
    <w:rsid w:val="63660064"/>
    <w:rsid w:val="63E53BC8"/>
    <w:rsid w:val="6438384B"/>
    <w:rsid w:val="64673F7C"/>
    <w:rsid w:val="65D00FC6"/>
    <w:rsid w:val="69C12CD2"/>
    <w:rsid w:val="6A573944"/>
    <w:rsid w:val="6B38404F"/>
    <w:rsid w:val="6B8A28E3"/>
    <w:rsid w:val="6C336C88"/>
    <w:rsid w:val="6E2D7665"/>
    <w:rsid w:val="71436346"/>
    <w:rsid w:val="71561767"/>
    <w:rsid w:val="72A82F68"/>
    <w:rsid w:val="72B11A15"/>
    <w:rsid w:val="731A18DF"/>
    <w:rsid w:val="73C70602"/>
    <w:rsid w:val="73EB4BC0"/>
    <w:rsid w:val="76C92F4B"/>
    <w:rsid w:val="76E64558"/>
    <w:rsid w:val="77E31CAE"/>
    <w:rsid w:val="785771FF"/>
    <w:rsid w:val="78A50E3F"/>
    <w:rsid w:val="7A463F19"/>
    <w:rsid w:val="7AAC2882"/>
    <w:rsid w:val="7C582B10"/>
    <w:rsid w:val="7DAD0FE3"/>
    <w:rsid w:val="7DED5DF2"/>
    <w:rsid w:val="7EDC5EE9"/>
    <w:rsid w:val="7F0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3552</Words>
  <Characters>3899</Characters>
  <Lines>1</Lines>
  <Paragraphs>1</Paragraphs>
  <TotalTime>2</TotalTime>
  <ScaleCrop>false</ScaleCrop>
  <LinksUpToDate>false</LinksUpToDate>
  <CharactersWithSpaces>4286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