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2" w:rsidRDefault="000A5CD2"/>
    <w:p w:rsidR="000A5CD2" w:rsidRDefault="00F87B9A">
      <w:pPr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  <w:shd w:val="clear" w:color="auto" w:fill="FFFFFF"/>
        </w:rPr>
        <w:t>岳阳市云溪区文桥中学</w:t>
      </w:r>
    </w:p>
    <w:p w:rsidR="000A5CD2" w:rsidRDefault="00F87B9A">
      <w:pPr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44"/>
          <w:szCs w:val="44"/>
          <w:shd w:val="clear" w:color="auto" w:fill="FFFFFF"/>
        </w:rPr>
        <w:t>部门整体支出绩效自评报告</w:t>
      </w:r>
    </w:p>
    <w:p w:rsidR="000A5CD2" w:rsidRDefault="000A5CD2"/>
    <w:p w:rsidR="000A5CD2" w:rsidRDefault="00F87B9A">
      <w:pPr>
        <w:pStyle w:val="1"/>
        <w:ind w:firstLineChars="0" w:firstLine="0"/>
      </w:pPr>
      <w:r>
        <w:rPr>
          <w:rFonts w:hint="eastAsia"/>
        </w:rPr>
        <w:t>一、部门（单位）概况</w:t>
      </w:r>
    </w:p>
    <w:p w:rsidR="000A5CD2" w:rsidRDefault="00F87B9A">
      <w:pPr>
        <w:pStyle w:val="2"/>
        <w:ind w:firstLineChars="100" w:firstLine="321"/>
      </w:pPr>
      <w:r>
        <w:t>（一）机构设置情况</w:t>
      </w:r>
    </w:p>
    <w:p w:rsidR="000A5CD2" w:rsidRDefault="00F87B9A">
      <w:pPr>
        <w:spacing w:line="560" w:lineRule="exact"/>
        <w:ind w:firstLineChars="200" w:firstLine="640"/>
        <w:rPr>
          <w:rFonts w:asci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岳阳市云溪区文桥中学内设机构包括：内设</w:t>
      </w:r>
      <w:r w:rsidR="00493642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所学校，分别为：文桥中学、文桥中心校。</w:t>
      </w:r>
    </w:p>
    <w:p w:rsidR="000A5CD2" w:rsidRDefault="00F87B9A">
      <w:pPr>
        <w:pStyle w:val="2"/>
        <w:ind w:firstLineChars="100" w:firstLine="321"/>
      </w:pPr>
      <w:r>
        <w:rPr>
          <w:rFonts w:hint="eastAsia"/>
        </w:rPr>
        <w:t>（二）</w:t>
      </w:r>
      <w:r>
        <w:t>人员编制情况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B7CBD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年末实有人数8</w:t>
      </w:r>
      <w:r w:rsidR="001B7CBD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人，其中事业人员8</w:t>
      </w:r>
      <w:r w:rsidR="001B7CBD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0A5CD2" w:rsidRDefault="00F87B9A">
      <w:pPr>
        <w:pStyle w:val="2"/>
        <w:ind w:firstLineChars="100" w:firstLine="321"/>
      </w:pPr>
      <w:r>
        <w:rPr>
          <w:rFonts w:hint="eastAsia"/>
        </w:rPr>
        <w:t>（三）</w:t>
      </w:r>
      <w:r>
        <w:t>主要职能职责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1、加强教育教学管理，发展教育事业，全面贯彻执行党的教育方针。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2、岳阳市云溪区文桥中学下设</w:t>
      </w:r>
      <w:r w:rsidR="001B7CBD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所小学</w:t>
      </w:r>
      <w:r w:rsidR="001B7CBD">
        <w:rPr>
          <w:rFonts w:ascii="仿宋_GB2312" w:eastAsia="仿宋_GB2312" w:hAnsi="仿宋_GB2312" w:cs="仿宋_GB2312" w:hint="eastAsia"/>
          <w:sz w:val="32"/>
          <w:szCs w:val="32"/>
        </w:rPr>
        <w:t>(文桥中心校)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A5CD2" w:rsidRDefault="00F87B9A">
      <w:pPr>
        <w:pStyle w:val="2"/>
        <w:ind w:firstLineChars="100" w:firstLine="321"/>
      </w:pPr>
      <w:r>
        <w:rPr>
          <w:rFonts w:hint="eastAsia"/>
        </w:rPr>
        <w:t>（四）</w:t>
      </w:r>
      <w:r>
        <w:t>绩效目标设定情况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1.保障教职员工的工资福利待遇，</w:t>
      </w:r>
      <w:r w:rsidR="00952AAA">
        <w:rPr>
          <w:rFonts w:ascii="仿宋_GB2312" w:eastAsia="仿宋_GB2312" w:hAnsi="仿宋_GB2312" w:cs="仿宋_GB2312" w:hint="eastAsia"/>
          <w:sz w:val="32"/>
          <w:szCs w:val="32"/>
        </w:rPr>
        <w:t>保证退休人员德待遇，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保证学校各项工作顺利开展；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2.开展学校各项工作,控制三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公经费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支出；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3.保障全体师生安全，提高教学质量，稳定教学秩序。</w:t>
      </w:r>
    </w:p>
    <w:p w:rsidR="000A5CD2" w:rsidRDefault="00F87B9A">
      <w:pPr>
        <w:pStyle w:val="1"/>
        <w:ind w:firstLineChars="0" w:firstLine="0"/>
      </w:pPr>
      <w:r>
        <w:rPr>
          <w:rFonts w:hint="eastAsia"/>
        </w:rPr>
        <w:t>二、一般公共预算支出情况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准定额体系，开展公用经费使用监督和绩效评估，进一步落实厉行节约的各项规定，确保“三公经费”使用合理合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等。上述制度规定基本执行到位。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52AA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年决算支出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2477.58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万元，其中：基本支出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1563</w:t>
      </w:r>
      <w:r w:rsidR="00952AAA">
        <w:rPr>
          <w:rFonts w:ascii="仿宋_GB2312" w:eastAsia="仿宋_GB2312" w:hAnsi="仿宋_GB2312" w:cs="仿宋_GB2312" w:hint="eastAsia"/>
          <w:sz w:val="32"/>
          <w:szCs w:val="32"/>
        </w:rPr>
        <w:t>.54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万元，项目支出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914.04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0A5CD2" w:rsidRDefault="00F87B9A" w:rsidP="001F6520">
      <w:pPr>
        <w:pStyle w:val="3"/>
        <w:numPr>
          <w:ilvl w:val="0"/>
          <w:numId w:val="1"/>
        </w:numPr>
        <w:ind w:firstLine="643"/>
        <w:rPr>
          <w:b/>
          <w:bCs/>
        </w:rPr>
      </w:pPr>
      <w:r>
        <w:rPr>
          <w:rFonts w:hint="eastAsia"/>
          <w:b/>
          <w:bCs/>
        </w:rPr>
        <w:t>基本支出情况</w:t>
      </w:r>
    </w:p>
    <w:p w:rsidR="000A5CD2" w:rsidRDefault="00F87B9A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基本支出用于为保障各部门、机构正常运转、完成日常工作任务而发生的支出，包括人员经费和公用经费。</w:t>
      </w:r>
    </w:p>
    <w:p w:rsidR="000A5CD2" w:rsidRDefault="00F87B9A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952AA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年全年基本支出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1563.54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万元，其中：工资福利支出</w:t>
      </w:r>
      <w:r w:rsidR="00E752D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752D7">
        <w:rPr>
          <w:rFonts w:ascii="仿宋_GB2312" w:eastAsia="仿宋_GB2312" w:hAnsi="仿宋_GB2312" w:cs="仿宋_GB2312" w:hint="eastAsia"/>
          <w:sz w:val="32"/>
          <w:szCs w:val="32"/>
        </w:rPr>
        <w:t>08.33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万元、商品和服务支出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82</w:t>
      </w:r>
      <w:r w:rsidR="00B83927">
        <w:rPr>
          <w:rFonts w:ascii="仿宋_GB2312" w:eastAsia="仿宋_GB2312" w:hAnsi="仿宋_GB2312" w:cs="仿宋_GB2312" w:hint="eastAsia"/>
          <w:sz w:val="32"/>
          <w:szCs w:val="32"/>
        </w:rPr>
        <w:t>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万元、对个人和家庭的补助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752D7">
        <w:rPr>
          <w:rFonts w:ascii="仿宋_GB2312" w:eastAsia="仿宋_GB2312" w:hAnsi="仿宋_GB2312" w:cs="仿宋_GB2312" w:hint="eastAsia"/>
          <w:sz w:val="32"/>
          <w:szCs w:val="32"/>
        </w:rPr>
        <w:t>49.12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万元、债务利息及费用支出0万元、资本性支出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752D7">
        <w:rPr>
          <w:rFonts w:ascii="仿宋_GB2312" w:eastAsia="仿宋_GB2312" w:hAnsi="仿宋_GB2312" w:cs="仿宋_GB2312" w:hint="eastAsia"/>
          <w:sz w:val="32"/>
          <w:szCs w:val="32"/>
        </w:rPr>
        <w:t>4.08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万元、其他支出0万元。</w:t>
      </w:r>
    </w:p>
    <w:p w:rsidR="000A5CD2" w:rsidRDefault="00F87B9A">
      <w:pPr>
        <w:numPr>
          <w:ilvl w:val="0"/>
          <w:numId w:val="1"/>
        </w:num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项目支出情况</w:t>
      </w:r>
    </w:p>
    <w:p w:rsidR="000A5CD2" w:rsidRDefault="00F87B9A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Calibri" w:cs="仿宋_GB2312"/>
          <w:sz w:val="32"/>
          <w:szCs w:val="32"/>
        </w:rPr>
        <w:t>项目支出是在基本支出之外为完成其特定的工作任务而发生的支出，主要用于专项工作的运转和设备升级等。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B83927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年项目经费支出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914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万元，其中:中小学校舍安全工程支出</w:t>
      </w:r>
      <w:r w:rsidR="00D90A8C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B83927"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.60万元,学校综合管理支出</w:t>
      </w:r>
      <w:r w:rsidR="0045076E">
        <w:rPr>
          <w:rFonts w:ascii="仿宋_GB2312" w:eastAsia="仿宋_GB2312" w:hAnsi="仿宋_GB2312" w:cs="仿宋_GB2312" w:hint="eastAsia"/>
          <w:sz w:val="32"/>
          <w:szCs w:val="32"/>
        </w:rPr>
        <w:t>487.4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0A5CD2" w:rsidRDefault="00F87B9A" w:rsidP="001F6520">
      <w:pPr>
        <w:pStyle w:val="2"/>
        <w:ind w:firstLine="643"/>
      </w:pPr>
      <w:r>
        <w:t>（三）</w:t>
      </w:r>
      <w:r>
        <w:rPr>
          <w:rFonts w:hint="eastAsia"/>
        </w:rPr>
        <w:t>“三公”经费的使用和管理情况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我单位202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年严格贯彻中央八项规定精神，厉行节约。“三公”经费的使用严格按照文件范围执行，财务人员严把票据审核的关卡，确保资金的合理使用。202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年初财政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批复局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机关“三公”经费预算数为0万元，其中：公务接待费0万元、因公出国（境）费用0万元、公务用车购置及运行费0万元。全年决算单位支出“三公”经费为0万元，其中：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公务接待费0万元、因公出国（境）费用0万元、公务用车购置及运行费0万元。</w:t>
      </w:r>
    </w:p>
    <w:p w:rsidR="000A5CD2" w:rsidRDefault="00F87B9A">
      <w:pPr>
        <w:pStyle w:val="1"/>
        <w:ind w:firstLineChars="0" w:firstLine="0"/>
      </w:pPr>
      <w:r>
        <w:rPr>
          <w:rFonts w:hint="eastAsia"/>
        </w:rPr>
        <w:t>三、政府性基金预算支出情况</w:t>
      </w:r>
    </w:p>
    <w:p w:rsidR="000A5CD2" w:rsidRDefault="00F87B9A" w:rsidP="001F6520">
      <w:pPr>
        <w:pStyle w:val="ListParagrapha0f507d5-6e28-4914-b37f-020b7d2b0f7c"/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无。</w:t>
      </w:r>
    </w:p>
    <w:p w:rsidR="000A5CD2" w:rsidRDefault="00F87B9A">
      <w:pPr>
        <w:pStyle w:val="1"/>
        <w:ind w:firstLineChars="0" w:firstLine="0"/>
      </w:pPr>
      <w:r>
        <w:rPr>
          <w:rFonts w:hint="eastAsia"/>
        </w:rPr>
        <w:t>四、国有资本经营预算支出情况</w:t>
      </w:r>
    </w:p>
    <w:p w:rsidR="000A5CD2" w:rsidRDefault="00F87B9A" w:rsidP="001F6520">
      <w:pPr>
        <w:pStyle w:val="ListParagrapha0f507d5-6e28-4914-b37f-020b7d2b0f7c"/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无。</w:t>
      </w:r>
    </w:p>
    <w:p w:rsidR="000A5CD2" w:rsidRDefault="00F87B9A">
      <w:pPr>
        <w:pStyle w:val="1"/>
        <w:ind w:firstLineChars="0" w:firstLine="0"/>
      </w:pPr>
      <w:r>
        <w:rPr>
          <w:rFonts w:hint="eastAsia"/>
        </w:rPr>
        <w:t>五、社会保险基金预算支出情况</w:t>
      </w:r>
    </w:p>
    <w:p w:rsidR="000A5CD2" w:rsidRDefault="00F87B9A" w:rsidP="001F6520">
      <w:pPr>
        <w:pStyle w:val="ListParagrapha0f507d5-6e28-4914-b37f-020b7d2b0f7c"/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无。</w:t>
      </w:r>
    </w:p>
    <w:p w:rsidR="000A5CD2" w:rsidRDefault="00F87B9A">
      <w:pPr>
        <w:pStyle w:val="1"/>
        <w:ind w:firstLineChars="0" w:firstLine="0"/>
      </w:pPr>
      <w:r>
        <w:rPr>
          <w:rFonts w:hint="eastAsia"/>
        </w:rPr>
        <w:t>六、部门整体支出绩效情况</w:t>
      </w:r>
    </w:p>
    <w:p w:rsidR="000A5CD2" w:rsidRDefault="00F87B9A">
      <w:pPr>
        <w:pStyle w:val="2"/>
        <w:ind w:firstLineChars="0" w:firstLine="0"/>
      </w:pPr>
      <w:r>
        <w:t>（一）综合评价结论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经自评，202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年度我单位部门整体支出绩效评价结论为“优”，自查评分为100分。</w:t>
      </w:r>
    </w:p>
    <w:p w:rsidR="000A5CD2" w:rsidRDefault="00F87B9A">
      <w:pPr>
        <w:pStyle w:val="2"/>
        <w:ind w:firstLineChars="0" w:firstLine="0"/>
        <w:rPr>
          <w:rFonts w:eastAsia="宋体"/>
        </w:rPr>
      </w:pPr>
      <w:r>
        <w:t>（二）评价指标分析</w:t>
      </w:r>
    </w:p>
    <w:p w:rsidR="000A5CD2" w:rsidRDefault="00F87B9A">
      <w:pPr>
        <w:spacing w:line="560" w:lineRule="exact"/>
        <w:ind w:firstLineChars="100" w:firstLine="32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1、社会效益指标</w:t>
      </w:r>
    </w:p>
    <w:p w:rsidR="000A5CD2" w:rsidRDefault="00F87B9A">
      <w:pPr>
        <w:spacing w:line="560" w:lineRule="exact"/>
        <w:ind w:firstLineChars="100" w:firstLine="32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（一）、强队伍、抓课堂、体质量、创特色、提升教育教学质量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1、以质量为核心，向课堂要效率。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（1）、坚持开展推门听课制度。每周蹲点行政至少听取随堂课2节，在每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周行政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例会时间检查，在教师                                                                                     例会上通报。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（2）、坚持开展教学开放日活动，积极引导家长参与学校日常教育教学工作，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形成家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校教育工作合力。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（3）、毕业班指导教师把握课程标准，开展二次备课（即在集体备课基础上的根据各班具体情况的个人备课），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积极推行异步分层教学。加强学生思想变化情况的监控，及时召开了毕业生动员大学、家长会、毕业科目教师会等多层次会议，谈形势，提要求，多鼓励，调动学生学习及复习积极性。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我校在202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年中考中，语文、地理、化学、政治等多门学科均在全区前列，九年级中考平均分全区第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、录取率全区第二。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2、加强教研教改，优化教师队伍。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（1）、教研活动做到务实有效。一年来，我校共承办了1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次教研活动，教务处组织了新进教师的教学工作培训、班主任工作培训、普通话培训、等，促进了教师的教育教学能力的提升。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本年度我校有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42</w:t>
      </w:r>
      <w:r>
        <w:rPr>
          <w:rFonts w:ascii="仿宋_GB2312" w:eastAsia="仿宋_GB2312" w:hAnsi="仿宋_GB2312" w:cs="仿宋_GB2312" w:hint="eastAsia"/>
          <w:sz w:val="32"/>
          <w:szCs w:val="32"/>
        </w:rPr>
        <w:t>人参加了远程培训，10人参加了国培，所有教师都参加了各种形式的校本培训，教师共有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篇论文获省级奖项。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3、落实“双减”工作，做实课后服务。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（1）、严格实行平衡分班，不设重点班、实验班；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（2）、严格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按课标开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齐开足了课程，按要求上课；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（3）、严格落实作业管理；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（4）、严格考试制度；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（5）、严格按要求开展课后辅导工作，重在对学生的作业辅导，分层次做到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提优辅后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，禁止在课后辅导课中上新课，教务处每天专人督查，每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周情况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通报。。</w:t>
      </w:r>
    </w:p>
    <w:p w:rsidR="000A5CD2" w:rsidRDefault="00F87B9A">
      <w:pPr>
        <w:spacing w:line="560" w:lineRule="exact"/>
        <w:ind w:firstLineChars="100" w:firstLine="32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2、生态效益指标</w:t>
      </w:r>
    </w:p>
    <w:p w:rsidR="000A5CD2" w:rsidRDefault="00F87B9A">
      <w:pPr>
        <w:spacing w:line="560" w:lineRule="exact"/>
        <w:ind w:firstLineChars="100" w:firstLine="32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lastRenderedPageBreak/>
        <w:t>有序改善了办学条件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1、高标准学生新寝室投入使用。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2、塑胶跑道改造完成。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3、完成文中中路道路美化。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4、白改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黑项目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竣工。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5、篮球架换新。</w:t>
      </w:r>
    </w:p>
    <w:p w:rsidR="000A5CD2" w:rsidRDefault="00F87B9A">
      <w:pPr>
        <w:spacing w:line="560" w:lineRule="exact"/>
        <w:ind w:firstLineChars="100" w:firstLine="32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4、社会公众满意度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学生、教师、家长满意度98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%以上，今后仍需不断努力。</w:t>
      </w:r>
    </w:p>
    <w:p w:rsidR="000A5CD2" w:rsidRDefault="00F87B9A">
      <w:pPr>
        <w:pStyle w:val="1"/>
        <w:ind w:firstLineChars="100" w:firstLine="321"/>
      </w:pPr>
      <w:r>
        <w:rPr>
          <w:rFonts w:hint="eastAsia"/>
        </w:rPr>
        <w:t>七、存在的问题及原因分析</w:t>
      </w:r>
    </w:p>
    <w:p w:rsidR="000A5CD2" w:rsidRDefault="00F87B9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C6DD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年我单位无预算支出执行偏离绩效目标的情况。</w:t>
      </w:r>
    </w:p>
    <w:p w:rsidR="000A5CD2" w:rsidRDefault="00F87B9A">
      <w:pPr>
        <w:pStyle w:val="1"/>
        <w:ind w:firstLineChars="100" w:firstLine="321"/>
      </w:pPr>
      <w:r>
        <w:rPr>
          <w:rFonts w:hint="eastAsia"/>
        </w:rPr>
        <w:t>八、下一步改进措施</w:t>
      </w:r>
    </w:p>
    <w:p w:rsidR="000A5CD2" w:rsidRDefault="00F87B9A" w:rsidP="001F6520">
      <w:pPr>
        <w:pStyle w:val="ListParagrapha0f507d5-6e28-4914-b37f-020b7d2b0f7c"/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无。</w:t>
      </w:r>
    </w:p>
    <w:p w:rsidR="000A5CD2" w:rsidRDefault="00F87B9A">
      <w:pPr>
        <w:pStyle w:val="1"/>
        <w:ind w:firstLineChars="100" w:firstLine="321"/>
      </w:pPr>
      <w:r>
        <w:rPr>
          <w:rFonts w:hint="eastAsia"/>
        </w:rPr>
        <w:t>九、其他需要说明的情况</w:t>
      </w:r>
    </w:p>
    <w:p w:rsidR="000A5CD2" w:rsidRDefault="00F87B9A" w:rsidP="001F6520">
      <w:pPr>
        <w:pStyle w:val="ListParagrapha0f507d5-6e28-4914-b37f-020b7d2b0f7c"/>
        <w:spacing w:line="60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无。</w:t>
      </w:r>
    </w:p>
    <w:p w:rsidR="000A5CD2" w:rsidRDefault="000A5CD2"/>
    <w:sectPr w:rsidR="000A5CD2" w:rsidSect="000A5CD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AAA" w:rsidRDefault="00952AAA" w:rsidP="000A5CD2">
      <w:r>
        <w:separator/>
      </w:r>
    </w:p>
  </w:endnote>
  <w:endnote w:type="continuationSeparator" w:id="1">
    <w:p w:rsidR="00952AAA" w:rsidRDefault="00952AAA" w:rsidP="000A5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AA" w:rsidRDefault="00952AAA">
    <w:pPr>
      <w:framePr w:wrap="around" w:vAnchor="text" w:hAnchor="margin" w:xAlign="outside" w:y="1"/>
    </w:pPr>
    <w:fldSimple w:instr="PAGE  ">
      <w:r>
        <w:t>- 15 -</w:t>
      </w:r>
    </w:fldSimple>
  </w:p>
  <w:p w:rsidR="00952AAA" w:rsidRDefault="00952AAA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AAA" w:rsidRDefault="00952AAA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45076E">
      <w:rPr>
        <w:rStyle w:val="a5"/>
        <w:noProof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952AAA" w:rsidRDefault="00952AAA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AAA" w:rsidRDefault="00952AAA" w:rsidP="000A5CD2">
      <w:r>
        <w:separator/>
      </w:r>
    </w:p>
  </w:footnote>
  <w:footnote w:type="continuationSeparator" w:id="1">
    <w:p w:rsidR="00952AAA" w:rsidRDefault="00952AAA" w:rsidP="000A5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498EA"/>
    <w:multiLevelType w:val="singleLevel"/>
    <w:tmpl w:val="387498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Y5NmFjMmM4ZTljMGJiZDAxN2JmYTc0NGI0NmFiNDgifQ=="/>
  </w:docVars>
  <w:rsids>
    <w:rsidRoot w:val="00172A27"/>
    <w:rsid w:val="000A5CD2"/>
    <w:rsid w:val="00172A27"/>
    <w:rsid w:val="001B7CBD"/>
    <w:rsid w:val="001F6520"/>
    <w:rsid w:val="0045076E"/>
    <w:rsid w:val="00493642"/>
    <w:rsid w:val="008B6BE0"/>
    <w:rsid w:val="00952AAA"/>
    <w:rsid w:val="00B83927"/>
    <w:rsid w:val="00D90A8C"/>
    <w:rsid w:val="00E752D7"/>
    <w:rsid w:val="00EC6DDE"/>
    <w:rsid w:val="00F87B9A"/>
    <w:rsid w:val="02A9251A"/>
    <w:rsid w:val="032B47A9"/>
    <w:rsid w:val="03AA1A5C"/>
    <w:rsid w:val="03DC1511"/>
    <w:rsid w:val="05375E6B"/>
    <w:rsid w:val="05CA0255"/>
    <w:rsid w:val="09F45FD8"/>
    <w:rsid w:val="0C791C75"/>
    <w:rsid w:val="0EC20452"/>
    <w:rsid w:val="11276183"/>
    <w:rsid w:val="11DD21FB"/>
    <w:rsid w:val="12524FF3"/>
    <w:rsid w:val="15155F83"/>
    <w:rsid w:val="152C2AC9"/>
    <w:rsid w:val="1711679D"/>
    <w:rsid w:val="186A0D56"/>
    <w:rsid w:val="19544915"/>
    <w:rsid w:val="1AB76FB9"/>
    <w:rsid w:val="1C320A84"/>
    <w:rsid w:val="1D470521"/>
    <w:rsid w:val="1D4D5CD3"/>
    <w:rsid w:val="1F713AC0"/>
    <w:rsid w:val="20756E2D"/>
    <w:rsid w:val="26534D14"/>
    <w:rsid w:val="279D7857"/>
    <w:rsid w:val="27D863C0"/>
    <w:rsid w:val="28635EA4"/>
    <w:rsid w:val="2AB54840"/>
    <w:rsid w:val="2AE61515"/>
    <w:rsid w:val="2BE61C91"/>
    <w:rsid w:val="2D701BA0"/>
    <w:rsid w:val="2D7E77E3"/>
    <w:rsid w:val="2DD67B47"/>
    <w:rsid w:val="320B6A4B"/>
    <w:rsid w:val="326633E6"/>
    <w:rsid w:val="33F11DF2"/>
    <w:rsid w:val="38D17A67"/>
    <w:rsid w:val="39667F7B"/>
    <w:rsid w:val="3DE6565C"/>
    <w:rsid w:val="3DFF5B32"/>
    <w:rsid w:val="41203882"/>
    <w:rsid w:val="41265F61"/>
    <w:rsid w:val="42075CA8"/>
    <w:rsid w:val="42400253"/>
    <w:rsid w:val="447A08AC"/>
    <w:rsid w:val="456D6663"/>
    <w:rsid w:val="45795F75"/>
    <w:rsid w:val="48FA4E76"/>
    <w:rsid w:val="498E170A"/>
    <w:rsid w:val="4E8B1F67"/>
    <w:rsid w:val="510D0FC2"/>
    <w:rsid w:val="55BA31FE"/>
    <w:rsid w:val="56F40992"/>
    <w:rsid w:val="57294525"/>
    <w:rsid w:val="596423C7"/>
    <w:rsid w:val="5B5B0FE0"/>
    <w:rsid w:val="5C7E4EBD"/>
    <w:rsid w:val="5CC772D2"/>
    <w:rsid w:val="5F663B83"/>
    <w:rsid w:val="5F8D53A3"/>
    <w:rsid w:val="61AD2D6C"/>
    <w:rsid w:val="62326812"/>
    <w:rsid w:val="624A5785"/>
    <w:rsid w:val="624F2C18"/>
    <w:rsid w:val="63660064"/>
    <w:rsid w:val="63E53BC8"/>
    <w:rsid w:val="64673F7C"/>
    <w:rsid w:val="65D00FC6"/>
    <w:rsid w:val="666A501B"/>
    <w:rsid w:val="69C12CD2"/>
    <w:rsid w:val="6A573944"/>
    <w:rsid w:val="6B38404F"/>
    <w:rsid w:val="6B8A28E3"/>
    <w:rsid w:val="6E2D7665"/>
    <w:rsid w:val="71436346"/>
    <w:rsid w:val="72A82F68"/>
    <w:rsid w:val="72B11A15"/>
    <w:rsid w:val="73C70602"/>
    <w:rsid w:val="76C92F4B"/>
    <w:rsid w:val="785771FF"/>
    <w:rsid w:val="78A50E3F"/>
    <w:rsid w:val="7A363587"/>
    <w:rsid w:val="7A463F19"/>
    <w:rsid w:val="7AAC2882"/>
    <w:rsid w:val="7C582B10"/>
    <w:rsid w:val="7DAD0FE3"/>
    <w:rsid w:val="7DED5DF2"/>
    <w:rsid w:val="7EDC5EE9"/>
    <w:rsid w:val="7F0B3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0A5C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0A5CD2"/>
    <w:pPr>
      <w:keepNext/>
      <w:keepLines/>
      <w:spacing w:line="560" w:lineRule="exact"/>
      <w:ind w:firstLineChars="200" w:firstLine="640"/>
      <w:outlineLvl w:val="0"/>
    </w:pPr>
    <w:rPr>
      <w:rFonts w:asciiTheme="minorHAnsi" w:eastAsia="黑体" w:hAnsiTheme="minorHAnsi"/>
      <w:b/>
      <w:kern w:val="44"/>
      <w:sz w:val="32"/>
    </w:rPr>
  </w:style>
  <w:style w:type="paragraph" w:styleId="2">
    <w:name w:val="heading 2"/>
    <w:basedOn w:val="a"/>
    <w:next w:val="a"/>
    <w:autoRedefine/>
    <w:unhideWhenUsed/>
    <w:qFormat/>
    <w:rsid w:val="000A5CD2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autoRedefine/>
    <w:unhideWhenUsed/>
    <w:qFormat/>
    <w:rsid w:val="000A5CD2"/>
    <w:pPr>
      <w:keepNext/>
      <w:keepLines/>
      <w:spacing w:line="560" w:lineRule="exact"/>
      <w:ind w:firstLineChars="200" w:firstLine="640"/>
      <w:outlineLvl w:val="2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0A5CD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Normal (Web)"/>
    <w:basedOn w:val="a"/>
    <w:autoRedefine/>
    <w:qFormat/>
    <w:rsid w:val="000A5CD2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autoRedefine/>
    <w:qFormat/>
    <w:rsid w:val="000A5CD2"/>
  </w:style>
  <w:style w:type="paragraph" w:customStyle="1" w:styleId="BodyText1I2">
    <w:name w:val="BodyText1I2"/>
    <w:basedOn w:val="BodyTextIndent"/>
    <w:autoRedefine/>
    <w:qFormat/>
    <w:rsid w:val="000A5CD2"/>
    <w:pPr>
      <w:spacing w:before="100" w:beforeAutospacing="1" w:after="0"/>
      <w:ind w:left="0" w:firstLineChars="200" w:firstLine="420"/>
    </w:pPr>
    <w:rPr>
      <w:rFonts w:ascii="Calibri" w:hAnsi="Calibri"/>
    </w:rPr>
  </w:style>
  <w:style w:type="paragraph" w:customStyle="1" w:styleId="BodyTextIndent">
    <w:name w:val="BodyTextIndent"/>
    <w:basedOn w:val="a"/>
    <w:autoRedefine/>
    <w:qFormat/>
    <w:rsid w:val="000A5CD2"/>
    <w:pPr>
      <w:spacing w:after="120"/>
      <w:ind w:leftChars="200" w:left="420"/>
    </w:pPr>
  </w:style>
  <w:style w:type="paragraph" w:customStyle="1" w:styleId="BodyText1I">
    <w:name w:val="BodyText1I"/>
    <w:basedOn w:val="a"/>
    <w:autoRedefine/>
    <w:uiPriority w:val="99"/>
    <w:qFormat/>
    <w:rsid w:val="000A5CD2"/>
    <w:pPr>
      <w:snapToGrid w:val="0"/>
      <w:spacing w:line="360" w:lineRule="auto"/>
      <w:ind w:firstLineChars="100" w:firstLine="420"/>
    </w:pPr>
    <w:rPr>
      <w:sz w:val="28"/>
      <w:szCs w:val="20"/>
    </w:rPr>
  </w:style>
  <w:style w:type="paragraph" w:customStyle="1" w:styleId="10">
    <w:name w:val="标题1"/>
    <w:basedOn w:val="2"/>
    <w:autoRedefine/>
    <w:qFormat/>
    <w:rsid w:val="000A5CD2"/>
    <w:rPr>
      <w:rFonts w:eastAsia="黑体"/>
    </w:rPr>
  </w:style>
  <w:style w:type="paragraph" w:customStyle="1" w:styleId="ListParagrapha0f507d5-6e28-4914-b37f-020b7d2b0f7c">
    <w:name w:val="List Paragraph_a0f507d5-6e28-4914-b37f-020b7d2b0f7c"/>
    <w:basedOn w:val="a"/>
    <w:autoRedefine/>
    <w:qFormat/>
    <w:rsid w:val="000A5CD2"/>
    <w:pPr>
      <w:ind w:firstLineChars="200" w:firstLine="420"/>
    </w:pPr>
  </w:style>
  <w:style w:type="paragraph" w:styleId="a6">
    <w:name w:val="header"/>
    <w:basedOn w:val="a"/>
    <w:link w:val="Char"/>
    <w:rsid w:val="001F6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F65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1837</Words>
  <Characters>241</Characters>
  <Application>Microsoft Office Word</Application>
  <DocSecurity>0</DocSecurity>
  <Lines>2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HNBS-WORKER3</dc:creator>
  <cp:lastModifiedBy>ysdw065</cp:lastModifiedBy>
  <cp:revision>10</cp:revision>
  <dcterms:created xsi:type="dcterms:W3CDTF">2024-05-20T07:10:00Z</dcterms:created>
  <dcterms:modified xsi:type="dcterms:W3CDTF">2025-05-22T03:30:00Z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2EACD47548BD4DE7A4D66C6CD41716BF_13</vt:lpwstr>
  </property>
</Properties>
</file>