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5742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41C5E8B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7A6AC2B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填报单位：岳阳市云溪区云溪小学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7BDA8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1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5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600B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BA8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5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2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4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2C7C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8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1DF5C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8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4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0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8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65AC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6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3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5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08B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E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2968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8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4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B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F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452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5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C35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C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B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4D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462.93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5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462.93</w:t>
            </w:r>
          </w:p>
        </w:tc>
      </w:tr>
      <w:tr w14:paraId="1E9ED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E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3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F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200E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9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3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4A4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E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462.93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6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462.93</w:t>
            </w:r>
          </w:p>
        </w:tc>
      </w:tr>
      <w:tr w14:paraId="59AC9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A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学生营养餐计划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9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4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8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79.43</w:t>
            </w:r>
          </w:p>
        </w:tc>
      </w:tr>
      <w:tr w14:paraId="25E7A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30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383.50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8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383.50</w:t>
            </w:r>
          </w:p>
        </w:tc>
      </w:tr>
      <w:tr w14:paraId="37E2F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5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160.56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186.52</w:t>
            </w:r>
          </w:p>
        </w:tc>
      </w:tr>
      <w:tr w14:paraId="70093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C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20.27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2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16.27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E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16.27</w:t>
            </w:r>
          </w:p>
        </w:tc>
      </w:tr>
      <w:tr w14:paraId="46358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18.85</w:t>
            </w:r>
          </w:p>
        </w:tc>
      </w:tr>
      <w:tr w14:paraId="6F12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9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4.79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F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4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</w:tr>
      <w:tr w14:paraId="6967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C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85F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4F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6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6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861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B18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F5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C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2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2C5A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F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3E1E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7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0AAB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1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09B1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8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1DAE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D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3002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42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2E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69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F2F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22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4B5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07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6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2B3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2F7A081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7FDF5A77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22129FC7">
      <w:pPr>
        <w:widowControl w:val="0"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填表人：李四梅 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2025.06.12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联系电话：1517301362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7CE72BD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0F70966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164D6E4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548491F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B6BDD2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0C3EB31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758200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5BD01ED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8732EF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EA117E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6E0773F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56FE661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2BB4CE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296B34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F03AF1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52CC50F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BC2C2C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BE976C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3C59294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09B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208AC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71F6DC6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283FC2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6F35D5F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393AB82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4017A42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44D2545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岳阳市云溪区云溪小学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1EA3D80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139013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06245F6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3A2820A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3907978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760268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3B478A1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B78286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14CA331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44B59A6E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岳阳市云溪区云溪小学</w:t>
      </w:r>
      <w:r>
        <w:rPr>
          <w:rFonts w:hint="eastAsia" w:eastAsia="仿宋_GB2312"/>
          <w:sz w:val="32"/>
          <w:szCs w:val="32"/>
        </w:rPr>
        <w:t>（制）</w:t>
      </w:r>
    </w:p>
    <w:p w14:paraId="61F0DB6E">
      <w:pPr>
        <w:pStyle w:val="12"/>
        <w:rPr>
          <w:rFonts w:hint="eastAsia" w:eastAsia="仿宋_GB2312"/>
          <w:sz w:val="32"/>
          <w:szCs w:val="32"/>
        </w:rPr>
      </w:pPr>
    </w:p>
    <w:p w14:paraId="4A69FAEF">
      <w:pPr>
        <w:pStyle w:val="12"/>
        <w:rPr>
          <w:rFonts w:hint="eastAsia" w:eastAsia="仿宋_GB2312"/>
          <w:sz w:val="32"/>
          <w:szCs w:val="32"/>
        </w:rPr>
      </w:pPr>
    </w:p>
    <w:p w14:paraId="7CA67216">
      <w:pPr>
        <w:pStyle w:val="12"/>
        <w:rPr>
          <w:rFonts w:hint="eastAsia" w:eastAsia="仿宋_GB2312"/>
          <w:sz w:val="32"/>
          <w:szCs w:val="32"/>
        </w:rPr>
      </w:pPr>
    </w:p>
    <w:p w14:paraId="3199A015">
      <w:pPr>
        <w:pStyle w:val="12"/>
        <w:rPr>
          <w:rFonts w:hint="eastAsia" w:eastAsia="仿宋_GB2312"/>
          <w:sz w:val="32"/>
          <w:szCs w:val="32"/>
        </w:rPr>
      </w:pPr>
    </w:p>
    <w:p w14:paraId="2BBB899C">
      <w:pPr>
        <w:pStyle w:val="12"/>
        <w:rPr>
          <w:rFonts w:hint="eastAsia" w:eastAsia="仿宋_GB2312"/>
          <w:sz w:val="32"/>
          <w:szCs w:val="32"/>
        </w:rPr>
      </w:pPr>
    </w:p>
    <w:p w14:paraId="4B68A9DF">
      <w:pPr>
        <w:pStyle w:val="12"/>
        <w:rPr>
          <w:rFonts w:hint="eastAsia" w:eastAsia="仿宋_GB2312"/>
          <w:sz w:val="32"/>
          <w:szCs w:val="32"/>
        </w:rPr>
        <w:sectPr>
          <w:footerReference r:id="rId3" w:type="default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41D915F"/>
    <w:p w14:paraId="149ACE3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1144"/>
        <w:gridCol w:w="825"/>
        <w:gridCol w:w="708"/>
        <w:gridCol w:w="800"/>
        <w:gridCol w:w="939"/>
        <w:gridCol w:w="78"/>
      </w:tblGrid>
      <w:tr w14:paraId="760A7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3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岳阳市云溪区云溪小学</w:t>
            </w:r>
          </w:p>
        </w:tc>
      </w:tr>
      <w:tr w14:paraId="58BA5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0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776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09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3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1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4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6EE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A28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6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2156.61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3769.74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3769.74</w:t>
            </w:r>
          </w:p>
        </w:tc>
        <w:tc>
          <w:tcPr>
            <w:tcW w:w="81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2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6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3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435D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B3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C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0D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62BCB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AE6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B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3769.74</w:t>
            </w:r>
          </w:p>
        </w:tc>
        <w:tc>
          <w:tcPr>
            <w:tcW w:w="81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C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7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2934.63</w:t>
            </w:r>
          </w:p>
        </w:tc>
      </w:tr>
      <w:tr w14:paraId="02065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39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B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FEF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A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C0A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33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6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A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835.11</w:t>
            </w:r>
          </w:p>
        </w:tc>
      </w:tr>
      <w:tr w14:paraId="2E8B4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B0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6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0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1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538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178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74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1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5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4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2FE2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8C4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3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0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1.对辖区内适龄中学生实行教育教学工作；</w:t>
            </w:r>
          </w:p>
          <w:p w14:paraId="0A9DA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2.保障教职员工的工资福利待遇，保证学校各项工作顺利开展；</w:t>
            </w:r>
          </w:p>
          <w:p w14:paraId="56EB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3.开展学校各项工作,控制三公经费支出；</w:t>
            </w:r>
          </w:p>
          <w:p w14:paraId="49BCF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4.保障全体师生安全，提高教学质量，稳定教学秩序。</w:t>
            </w:r>
          </w:p>
        </w:tc>
        <w:tc>
          <w:tcPr>
            <w:tcW w:w="17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5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602AB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6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5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2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1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8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0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6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06A3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C54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45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D0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4A0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4B3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2E9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D74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DCD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F4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B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E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5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7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落实140名教师工资发放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落实140名教师工资发放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B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99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4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D466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28B0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B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经费拨付及时率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9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A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B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3E7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B896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B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保障教职员工工资福利按时发放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A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保障教职员工工资福利按时发放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A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8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98D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64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CF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D42D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C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保障学校正常教育教学工作开展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保障学校正常教育教学工作开展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BA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8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3DB4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6C0F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E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任务完成时间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E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年12月31日前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B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年12月31日前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2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BF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DA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E77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4A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3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1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F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5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A0E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13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C68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0DF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6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0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改善办学条件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6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A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41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B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2C1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045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D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提升学生整体素质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提升学生整体素质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4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9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10E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A0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21B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331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0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1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A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4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0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C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D6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DD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068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1E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7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9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7A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DF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EE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F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F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学生、教师、家长满意度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D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＞95%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04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0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4E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7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5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9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2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≤3769.74万元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E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3769.74万元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7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3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9E4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2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AEB6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8878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F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0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11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4C0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113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5CB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110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E2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90F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172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C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9D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C61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AE4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609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C71C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3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9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8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1DC7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253A0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F24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6113462D">
      <w:pPr>
        <w:pStyle w:val="10"/>
      </w:pPr>
    </w:p>
    <w:p w14:paraId="19998DE7">
      <w:pPr>
        <w:pStyle w:val="10"/>
      </w:pPr>
    </w:p>
    <w:p w14:paraId="1A1243EC">
      <w:pPr>
        <w:pStyle w:val="10"/>
      </w:pPr>
    </w:p>
    <w:p w14:paraId="0F35D051">
      <w:pPr>
        <w:pStyle w:val="10"/>
        <w:ind w:left="0" w:leftChars="0" w:firstLine="0" w:firstLineChars="0"/>
      </w:pPr>
    </w:p>
    <w:p w14:paraId="3150216B">
      <w:pPr>
        <w:pStyle w:val="10"/>
        <w:ind w:left="0" w:leftChars="0" w:firstLine="0" w:firstLineChars="0"/>
      </w:pPr>
    </w:p>
    <w:p w14:paraId="3C0EAA56">
      <w:pPr>
        <w:pStyle w:val="10"/>
        <w:ind w:left="0" w:leftChars="0" w:firstLine="0" w:firstLineChars="0"/>
      </w:pPr>
    </w:p>
    <w:p w14:paraId="0562C950">
      <w:pPr>
        <w:pStyle w:val="10"/>
        <w:ind w:left="0" w:leftChars="0" w:firstLine="0" w:firstLineChars="0"/>
      </w:pPr>
    </w:p>
    <w:p w14:paraId="71BBF37C">
      <w:pPr>
        <w:pStyle w:val="10"/>
        <w:ind w:left="0" w:leftChars="0" w:firstLine="0" w:firstLineChars="0"/>
      </w:pPr>
    </w:p>
    <w:p w14:paraId="6E6A0D8E">
      <w:pPr>
        <w:pStyle w:val="10"/>
        <w:ind w:left="0" w:leftChars="0" w:firstLine="0" w:firstLineChars="0"/>
      </w:pPr>
    </w:p>
    <w:p w14:paraId="2C6A8F41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6AF6B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62A8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4E2E3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1149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62B6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69C0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52E5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7FC5B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8A3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李慧</w:t>
            </w:r>
          </w:p>
        </w:tc>
        <w:tc>
          <w:tcPr>
            <w:tcW w:w="3561" w:type="dxa"/>
            <w:noWrap w:val="0"/>
            <w:vAlign w:val="center"/>
          </w:tcPr>
          <w:p w14:paraId="0235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后勤校长</w:t>
            </w:r>
          </w:p>
        </w:tc>
        <w:tc>
          <w:tcPr>
            <w:tcW w:w="1479" w:type="dxa"/>
            <w:noWrap w:val="0"/>
            <w:vAlign w:val="center"/>
          </w:tcPr>
          <w:p w14:paraId="4294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云溪区云溪小学</w:t>
            </w:r>
          </w:p>
        </w:tc>
        <w:tc>
          <w:tcPr>
            <w:tcW w:w="3106" w:type="dxa"/>
            <w:noWrap w:val="0"/>
            <w:vAlign w:val="center"/>
          </w:tcPr>
          <w:p w14:paraId="1C4E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EF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645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熊淑玲</w:t>
            </w:r>
          </w:p>
        </w:tc>
        <w:tc>
          <w:tcPr>
            <w:tcW w:w="3561" w:type="dxa"/>
            <w:noWrap w:val="0"/>
            <w:vAlign w:val="center"/>
          </w:tcPr>
          <w:p w14:paraId="68EF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总务主任</w:t>
            </w:r>
          </w:p>
        </w:tc>
        <w:tc>
          <w:tcPr>
            <w:tcW w:w="1479" w:type="dxa"/>
            <w:noWrap w:val="0"/>
            <w:vAlign w:val="center"/>
          </w:tcPr>
          <w:p w14:paraId="3C77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297F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F504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124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75EB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E85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FA7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B51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81B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03E0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B9E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432E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D05C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C6B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5B14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C57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785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A89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C67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19678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714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42AA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755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7593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33CFE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40F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2852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59EF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492C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777F2D28"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填报人（签名）李四梅                 联系电话：15173013628</w:t>
      </w:r>
    </w:p>
    <w:p w14:paraId="0552CCF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838CC67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岳阳市云溪区云溪小学</w:t>
      </w:r>
    </w:p>
    <w:p w14:paraId="50581CC5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1F7922DE">
      <w:pPr>
        <w:bidi w:val="0"/>
      </w:pPr>
    </w:p>
    <w:p w14:paraId="03DFD4E6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65152E43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（一）机构设置情况</w:t>
      </w:r>
    </w:p>
    <w:p w14:paraId="2D63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岳阳市云溪区云溪小学内设机构包括：校长室，副校长室，德育处，教务处，总务处，心理活动室，教研室，财务室。</w:t>
      </w:r>
    </w:p>
    <w:p w14:paraId="13AA29F7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21546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2024年末实有人数112人，其中事业人员112人。</w:t>
      </w:r>
    </w:p>
    <w:p w14:paraId="5024513D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53A3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1、负责编报学校各类统计报表，编写财务分析报告。</w:t>
      </w:r>
    </w:p>
    <w:p w14:paraId="3963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2、负责收入核对、催缴及财政专户管理资金上缴和返还工作。</w:t>
      </w:r>
    </w:p>
    <w:p w14:paraId="222F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3、负责票据的领购工作，对票据使用情况进行检查和指导。</w:t>
      </w:r>
    </w:p>
    <w:p w14:paraId="0479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4、负责办理纳税申报、收费许可等工作。</w:t>
      </w:r>
    </w:p>
    <w:p w14:paraId="7137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5、负责学校财政、税务、金融、保险等政策咨询工作。</w:t>
      </w:r>
    </w:p>
    <w:p w14:paraId="1450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6、配合上级部门对学校进行财务审计、检查等工作。</w:t>
      </w:r>
    </w:p>
    <w:p w14:paraId="44DDECFF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0561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1、确保学校教育教学正常开展；</w:t>
      </w:r>
    </w:p>
    <w:p w14:paraId="3285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2、确保教职工的工资福利正常发放；</w:t>
      </w:r>
    </w:p>
    <w:p w14:paraId="47FD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3、确保退休教师待遇正常发放；</w:t>
      </w:r>
    </w:p>
    <w:p w14:paraId="5B3F0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4、争取2024年度教育教学工作达到优秀。</w:t>
      </w:r>
    </w:p>
    <w:p w14:paraId="3E92BC9E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68D7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42BD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2024年决算支出2600.82万元，其中：基本支出2137.89万元，项目支出462.93万元。</w:t>
      </w:r>
    </w:p>
    <w:p w14:paraId="6FF06CEE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6BD7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417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2024年全年基本支出2137.89万元，其中：工资福利支出1798.44万元、商品和服务支出186.52万元、对个人和家庭的补助138.28万元、债务利息及费用支出0万元、资本性支出14.65万元、其他支出0万元。</w:t>
      </w:r>
    </w:p>
    <w:p w14:paraId="77BB38ED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73A9B0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25C8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462.93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万元，其中:学生营养餐计划79.43万元,学校综合管理383.50万元。</w:t>
      </w:r>
    </w:p>
    <w:p w14:paraId="5F059EBB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67E45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1DFDAAE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2F6D5370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本单位无政府性基金预算支出。</w:t>
      </w:r>
    </w:p>
    <w:p w14:paraId="63B094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070AB23E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本单位无国有资本经营预算支出。</w:t>
      </w:r>
    </w:p>
    <w:p w14:paraId="2E2FC9E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764E3BAC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社会保险基金预算支出。</w:t>
      </w:r>
    </w:p>
    <w:p w14:paraId="5EAFF10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六、部门整体支出绩效情况</w:t>
      </w:r>
    </w:p>
    <w:p w14:paraId="07C4E78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 w14:paraId="3DCD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7A9AAE9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0C0F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4B387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2" w:firstLineChars="1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(1)党建工作扎实推进​</w:t>
      </w:r>
    </w:p>
    <w:p w14:paraId="16E7D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深入开展“党的群众路线教育实践活动”，充分发挥党员先锋模范作用。</w:t>
      </w:r>
    </w:p>
    <w:p w14:paraId="1F22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结合教育教学实际，组织党员教师积极参与祭英烈、教师献血、少先队建队等系列活动，身先士卒，担当主力。</w:t>
      </w:r>
    </w:p>
    <w:p w14:paraId="58A77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重阳节期间，党支部组织党员教师及少先队员赴区福利中心开展“九九重阳节浓浓敬老意”志愿活动，弘扬尊老敬老传统美德，强化党员服务意识与责任担当。</w:t>
      </w:r>
    </w:p>
    <w:p w14:paraId="6965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2" w:firstLineChars="1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(2)德育工作成效显著​</w:t>
      </w:r>
    </w:p>
    <w:p w14:paraId="26BD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主题教育系统化：实施“每月一事”德育计划（三月雷锋月、四月诚信月、五月劳动月等），形式多样。</w:t>
      </w:r>
    </w:p>
    <w:p w14:paraId="03FF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平安校园建设有力：常态化开展防火、防溺水、交通安全、网络安全等安全教育及防恐防暴、疏散演练；坚持每周巡查、每月排查，及时消除隐患；优化上下学交通秩序，推动解决路队拥堵问题，相关提案提交区政协六届三次会议。</w:t>
      </w:r>
    </w:p>
    <w:p w14:paraId="1B50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家校共育深化拓展：成立家长学校，组织幼小衔接、小升初阶段家庭教育专题讲座，有效缓解家长焦虑，增强对我校“在每个孩子心中播下幸福种子”办学理念的认同，形成教育合力</w:t>
      </w:r>
    </w:p>
    <w:p w14:paraId="213BC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2" w:firstLineChars="1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(3)年度荣誉成果丰硕​</w:t>
      </w:r>
    </w:p>
    <w:p w14:paraId="55B5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度学校荣获多项集体荣誉，主要包括：2023年度学校综合绩效考核先进单位、湖南省2022年度优秀少先队大队、全国红领巾中队（三(3)中队，2023年度）、先建基层党组织、岳阳市红领巾电视台新闻实践基地、云溪区2024年中小学生阳光体育运动会小学组田径第三名、体育道德风尚奖、2024年岳阳市中小学生运动会羽毛球比赛第五名、区教体系统“庆元旦”登山比赛第二名。</w:t>
      </w:r>
    </w:p>
    <w:p w14:paraId="676B6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161" w:firstLineChars="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。效益目标主要是从社会、经济、生态三个方面进行分析，总分值为40分，评价得分40分，得分率100%。</w:t>
      </w:r>
    </w:p>
    <w:p w14:paraId="1B24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(1)教学质量稳步提升​</w:t>
      </w:r>
    </w:p>
    <w:p w14:paraId="13B5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教学成绩优异：三年级区质量抽测语文、数学、英语均获第一名。</w:t>
      </w:r>
    </w:p>
    <w:p w14:paraId="0927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师竞赛成果丰硕：方丽莎获2023-2024学年湖南省义务教育教师教学竞赛市级二等奖；赵晓玲获省小学语文教学研讨活动一等奖；杜珩宇、伍樱、张宽裕分获区“云梦杯”课堂教学竞赛一等奖；李艳、谢玲获区骨干教师示范课优秀；年度教师教研获奖44人次，学生才艺大赛获奖43人次。</w:t>
      </w:r>
    </w:p>
    <w:p w14:paraId="69B7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师资培训强化：广泛选派教师参加国家级、省级、市级各类高端培训及观摩学习（如赴京跟岗、“和美课堂”、“教育梦”、国培、“卓越教师”等）；邀请市教科院专家入校指导学校文化、教学质量提升、课堂改革及小课题研究。</w:t>
      </w:r>
    </w:p>
    <w:p w14:paraId="0392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教研活动深入：全年开展试水课30节、教研课21节；组织校本培训21人次，聚焦新课标学习；开展片区教研活动4次；完成学科素养考查。</w:t>
      </w:r>
    </w:p>
    <w:p w14:paraId="02A97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(2)办学条件大幅改善​</w:t>
      </w:r>
    </w:p>
    <w:p w14:paraId="032B6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新校区建设顺利：实施改扩建工程，总投资约8500万元。</w:t>
      </w:r>
    </w:p>
    <w:p w14:paraId="20CF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建设内容：拆除C级危房2栋及食堂1栋；维修改造明德楼、致远楼；新建云启楼、云智楼、云帆楼3栋教学楼、云学堂（合班教室）、云惜楼（食堂）。</w:t>
      </w:r>
    </w:p>
    <w:p w14:paraId="1330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规模扩展：新增用地面积10583.93平方米（总面积达38933.68平方米），新增建筑面积15617.03平方米（总面积达25154.10平方米）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5CC0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161" w:firstLineChars="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3、社会公众或服务对象满意度。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社会公众或服务对象满意度主要是从学生、教师、家长满意度进行分析,总体满意度达95%以上，总分值为10分，评价得分10分，得分率100%。</w:t>
      </w:r>
    </w:p>
    <w:p w14:paraId="63C3D62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七、存在的问题及原因分析</w:t>
      </w:r>
    </w:p>
    <w:p w14:paraId="451E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602FF08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八、下一步改进措施</w:t>
      </w:r>
    </w:p>
    <w:p w14:paraId="6B663170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3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0E4B372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0" w:firstLineChars="0"/>
        <w:textAlignment w:val="auto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5D8417EF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D0B5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7BB9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2A200678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2A9251A"/>
    <w:rsid w:val="032B47A9"/>
    <w:rsid w:val="03AA1A5C"/>
    <w:rsid w:val="03DC1511"/>
    <w:rsid w:val="05375E6B"/>
    <w:rsid w:val="06453FDB"/>
    <w:rsid w:val="09F45FD8"/>
    <w:rsid w:val="0C791C75"/>
    <w:rsid w:val="0F2F32F0"/>
    <w:rsid w:val="11DD21FB"/>
    <w:rsid w:val="12524FF3"/>
    <w:rsid w:val="152C2AC9"/>
    <w:rsid w:val="1711679D"/>
    <w:rsid w:val="186A0D56"/>
    <w:rsid w:val="19544915"/>
    <w:rsid w:val="19B56E7B"/>
    <w:rsid w:val="1BCD6688"/>
    <w:rsid w:val="1C320A84"/>
    <w:rsid w:val="1D470521"/>
    <w:rsid w:val="1F713AC0"/>
    <w:rsid w:val="20756E2D"/>
    <w:rsid w:val="27D863C0"/>
    <w:rsid w:val="28635EA4"/>
    <w:rsid w:val="2AB54840"/>
    <w:rsid w:val="2AE61515"/>
    <w:rsid w:val="2D701BA0"/>
    <w:rsid w:val="2D7E77E3"/>
    <w:rsid w:val="2DD67B47"/>
    <w:rsid w:val="303E14AB"/>
    <w:rsid w:val="320B6A4B"/>
    <w:rsid w:val="359E0F5C"/>
    <w:rsid w:val="38D17A67"/>
    <w:rsid w:val="3DE6565C"/>
    <w:rsid w:val="41203882"/>
    <w:rsid w:val="41243966"/>
    <w:rsid w:val="41265F61"/>
    <w:rsid w:val="41614FF9"/>
    <w:rsid w:val="42075CA8"/>
    <w:rsid w:val="447A08AC"/>
    <w:rsid w:val="456D6663"/>
    <w:rsid w:val="45795F75"/>
    <w:rsid w:val="488948D6"/>
    <w:rsid w:val="48FA4E76"/>
    <w:rsid w:val="49891464"/>
    <w:rsid w:val="4E8B1F67"/>
    <w:rsid w:val="510D0FC2"/>
    <w:rsid w:val="55BA31FE"/>
    <w:rsid w:val="56F40992"/>
    <w:rsid w:val="596423C7"/>
    <w:rsid w:val="5B5B0FE0"/>
    <w:rsid w:val="5CC0415D"/>
    <w:rsid w:val="5CC772D2"/>
    <w:rsid w:val="5F663B83"/>
    <w:rsid w:val="5F8D53A3"/>
    <w:rsid w:val="62326812"/>
    <w:rsid w:val="624A5785"/>
    <w:rsid w:val="624F2C18"/>
    <w:rsid w:val="63660064"/>
    <w:rsid w:val="63E53BC8"/>
    <w:rsid w:val="64673F7C"/>
    <w:rsid w:val="65055B18"/>
    <w:rsid w:val="65D00FC6"/>
    <w:rsid w:val="684F73E0"/>
    <w:rsid w:val="69C12CD2"/>
    <w:rsid w:val="6B38404F"/>
    <w:rsid w:val="6B596405"/>
    <w:rsid w:val="6B8A28E3"/>
    <w:rsid w:val="6E2D7665"/>
    <w:rsid w:val="6F277854"/>
    <w:rsid w:val="721D4439"/>
    <w:rsid w:val="73C70602"/>
    <w:rsid w:val="76C92F4B"/>
    <w:rsid w:val="785771FF"/>
    <w:rsid w:val="78A50E3F"/>
    <w:rsid w:val="7A361C20"/>
    <w:rsid w:val="7A463F19"/>
    <w:rsid w:val="7AAC2882"/>
    <w:rsid w:val="7ADE2C3C"/>
    <w:rsid w:val="7C582B10"/>
    <w:rsid w:val="7DAD0FE3"/>
    <w:rsid w:val="7DED5DF2"/>
    <w:rsid w:val="7ED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1046</Words>
  <Characters>1298</Characters>
  <Lines>1</Lines>
  <Paragraphs>1</Paragraphs>
  <TotalTime>7</TotalTime>
  <ScaleCrop>false</ScaleCrop>
  <LinksUpToDate>false</LinksUpToDate>
  <CharactersWithSpaces>1394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