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AEEA2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3-1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1D02596F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39E1C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岳阳市云溪区</w:t>
      </w:r>
      <w:r>
        <w:rPr>
          <w:rFonts w:hint="eastAsia" w:ascii="宋体" w:hAnsi="宋体" w:eastAsia="宋体" w:cs="宋体"/>
          <w:b/>
          <w:bCs w:val="0"/>
          <w:sz w:val="46"/>
          <w:szCs w:val="46"/>
          <w:u w:val="single"/>
        </w:rPr>
        <w:t>20</w:t>
      </w:r>
      <w:r>
        <w:rPr>
          <w:rFonts w:hint="eastAsia" w:ascii="宋体" w:hAnsi="宋体" w:eastAsia="宋体" w:cs="宋体"/>
          <w:b/>
          <w:bCs w:val="0"/>
          <w:sz w:val="46"/>
          <w:szCs w:val="46"/>
          <w:u w:val="single"/>
          <w:lang w:val="en-US" w:eastAsia="zh-CN"/>
        </w:rPr>
        <w:t>2</w:t>
      </w:r>
      <w:r>
        <w:rPr>
          <w:rFonts w:hint="eastAsia" w:ascii="宋体" w:hAnsi="宋体" w:cs="宋体"/>
          <w:b/>
          <w:bCs w:val="0"/>
          <w:sz w:val="46"/>
          <w:szCs w:val="46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b/>
          <w:bCs w:val="0"/>
          <w:sz w:val="46"/>
          <w:szCs w:val="46"/>
        </w:rPr>
        <w:t>年度部门整体支出</w:t>
      </w:r>
    </w:p>
    <w:p w14:paraId="47391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绩效评价自评报告</w:t>
      </w:r>
    </w:p>
    <w:p w14:paraId="0E712669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6CFBA082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  <w:r>
        <w:rPr>
          <w:rFonts w:hint="eastAsia" w:eastAsia="仿宋_GB2312"/>
          <w:b/>
          <w:sz w:val="32"/>
          <w:lang w:val="en-US" w:eastAsia="zh-CN"/>
        </w:rPr>
        <w:t xml:space="preserve"> </w:t>
      </w:r>
    </w:p>
    <w:p w14:paraId="56BC955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16FF5951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6F409A89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0E91F445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岳阳市云溪区教育体育局（本级）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      </w:t>
      </w:r>
    </w:p>
    <w:p w14:paraId="6C1E3950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 xml:space="preserve">139001 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              </w:t>
      </w:r>
    </w:p>
    <w:p w14:paraId="6F3DC344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 w14:paraId="750C82E4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 w14:paraId="1E7646CA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7B964A24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43D673F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75582BA0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</w:p>
    <w:p w14:paraId="3C06A309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2024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5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21</w:t>
      </w:r>
      <w:r>
        <w:rPr>
          <w:rFonts w:hint="eastAsia" w:eastAsia="仿宋_GB2312"/>
          <w:sz w:val="32"/>
        </w:rPr>
        <w:t>日</w:t>
      </w:r>
    </w:p>
    <w:p w14:paraId="1B686FD7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spacing w:line="560" w:lineRule="exact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eastAsia" w:eastAsia="仿宋_GB2312"/>
          <w:sz w:val="32"/>
        </w:rPr>
        <w:t>岳阳市云溪财政</w:t>
      </w:r>
      <w:r>
        <w:rPr>
          <w:rFonts w:hint="eastAsia" w:eastAsia="仿宋_GB2312"/>
          <w:sz w:val="32"/>
          <w:szCs w:val="32"/>
        </w:rPr>
        <w:t>局（制）</w:t>
      </w:r>
    </w:p>
    <w:p w14:paraId="3EB19225">
      <w:pPr>
        <w:pStyle w:val="6"/>
        <w:rPr>
          <w:rFonts w:hint="eastAsia" w:eastAsia="仿宋_GB2312"/>
          <w:sz w:val="32"/>
          <w:szCs w:val="32"/>
        </w:rPr>
      </w:pPr>
    </w:p>
    <w:p w14:paraId="6C875C01">
      <w:pPr>
        <w:pStyle w:val="6"/>
        <w:rPr>
          <w:rFonts w:hint="eastAsia" w:eastAsia="仿宋_GB2312"/>
          <w:sz w:val="32"/>
          <w:szCs w:val="32"/>
        </w:rPr>
      </w:pPr>
    </w:p>
    <w:p w14:paraId="2C08099F">
      <w:pPr>
        <w:pStyle w:val="6"/>
        <w:rPr>
          <w:rFonts w:hint="eastAsia" w:eastAsia="仿宋_GB2312"/>
          <w:sz w:val="32"/>
          <w:szCs w:val="32"/>
        </w:rPr>
      </w:pPr>
    </w:p>
    <w:p w14:paraId="0C3F17DB">
      <w:pPr>
        <w:pStyle w:val="6"/>
        <w:rPr>
          <w:rFonts w:hint="eastAsia" w:eastAsia="仿宋_GB2312"/>
          <w:sz w:val="32"/>
          <w:szCs w:val="32"/>
        </w:rPr>
      </w:pPr>
    </w:p>
    <w:p w14:paraId="3C8456C7">
      <w:pPr>
        <w:pStyle w:val="6"/>
        <w:rPr>
          <w:rFonts w:hint="eastAsia" w:eastAsia="仿宋_GB2312"/>
          <w:sz w:val="32"/>
          <w:szCs w:val="32"/>
        </w:rPr>
      </w:pPr>
    </w:p>
    <w:p w14:paraId="229C8310">
      <w:pPr>
        <w:pStyle w:val="6"/>
        <w:rPr>
          <w:rFonts w:hint="eastAsia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 w14:paraId="25AD6201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附件2：</w:t>
      </w:r>
    </w:p>
    <w:p w14:paraId="3DA18FA4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3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51C65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04A0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3942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205C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E905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7D8E9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F513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0DA5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8105D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0A7C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92%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5F57B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7EDD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AF47A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0E16E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54EDA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5A430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0B1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2BCDF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0.75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685BD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A1AF5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0.78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16C18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BE39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55796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F4EBA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32154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3CED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C8D7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653B8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25508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04C1D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4F729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9B0C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2FE8B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23290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E1E8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7D75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5DD4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9D279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4E727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79B1F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63419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7F2F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FA482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0.75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7CF2B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A0554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0.78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0069A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40C5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FC847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1803.9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FC5CD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1969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2BCB0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1969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02867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3DCC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C81F4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1646.78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E6022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1650.2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8FDE5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1650.2</w:t>
            </w:r>
          </w:p>
        </w:tc>
      </w:tr>
      <w:tr w14:paraId="6C956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A30F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92BE2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157.12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3C1F7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4CE70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0054F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4A50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区级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8D8AA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157.16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1F624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B3CAE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165</w:t>
            </w:r>
          </w:p>
        </w:tc>
      </w:tr>
      <w:tr w14:paraId="730E6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87959">
            <w:pPr>
              <w:widowControl/>
              <w:spacing w:line="360" w:lineRule="exact"/>
              <w:ind w:firstLine="400" w:firstLineChars="200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高考学考成自考中考经费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CF913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1D64A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E3C15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607B6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82EE0"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  体育经费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76772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E3CA4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0771F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</w:tr>
      <w:tr w14:paraId="581E5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C5586"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  老年门协体协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92AD7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E21EB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5F97A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53926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F6106"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  支教经费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3F6C7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34.5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C0A30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43194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</w:t>
            </w:r>
          </w:p>
        </w:tc>
      </w:tr>
      <w:tr w14:paraId="7A8B4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A51AF"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  高中贫困生生活费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E37A4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10.66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9A7A2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FECAB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</w:tr>
      <w:tr w14:paraId="04652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E1C5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BA7DA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80.07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95EA9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70.83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89783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70.83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386ED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30ABF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EAEA6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50.07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F059CB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40.83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D60DC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40.83</w:t>
            </w:r>
          </w:p>
        </w:tc>
      </w:tr>
      <w:tr w14:paraId="4797F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4D76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2129C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C72FA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06815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25FE4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3A9C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35C3B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763EB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D4025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447F1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06CB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CF39B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3315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66A20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68</w:t>
            </w:r>
          </w:p>
        </w:tc>
      </w:tr>
      <w:tr w14:paraId="7B93F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2E71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E85C8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EE7D3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2108.63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0C08F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2108.63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5D068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9262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FC79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62C8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EA15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DDBE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96DA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AE91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7017D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13F1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55A6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3CEE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A525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DC5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92D9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F9C6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7869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7F42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8E3BD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预算管理精细化　2. 采购管理规范化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财务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透明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化</w:t>
            </w:r>
          </w:p>
        </w:tc>
      </w:tr>
    </w:tbl>
    <w:p w14:paraId="0F43DB77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692EE21B">
      <w:pPr>
        <w:pStyle w:val="6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詹沮波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填报日期：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2024-4-22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联系电话：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8413667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单位负责人签字：</w:t>
      </w:r>
    </w:p>
    <w:p w14:paraId="608D202A">
      <w:pPr>
        <w:pStyle w:val="6"/>
        <w:rPr>
          <w:rFonts w:hint="default" w:ascii="Times New Roman" w:hAnsi="Times New Roman" w:eastAsia="仿宋_GB2312" w:cs="Times New Roman"/>
          <w:sz w:val="22"/>
          <w:highlight w:val="none"/>
        </w:rPr>
      </w:pPr>
    </w:p>
    <w:tbl>
      <w:tblPr>
        <w:tblStyle w:val="3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53"/>
        <w:gridCol w:w="780"/>
        <w:gridCol w:w="121"/>
        <w:gridCol w:w="824"/>
        <w:gridCol w:w="395"/>
        <w:gridCol w:w="1080"/>
        <w:gridCol w:w="1262"/>
        <w:gridCol w:w="5"/>
        <w:gridCol w:w="5"/>
        <w:gridCol w:w="1158"/>
        <w:gridCol w:w="311"/>
        <w:gridCol w:w="422"/>
        <w:gridCol w:w="477"/>
        <w:gridCol w:w="185"/>
        <w:gridCol w:w="325"/>
        <w:gridCol w:w="720"/>
        <w:gridCol w:w="977"/>
      </w:tblGrid>
      <w:tr w14:paraId="2B7AD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 w14:paraId="0DA68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14:paraId="15D59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753" w:type="dxa"/>
            <w:tcBorders>
              <w:right w:val="single" w:color="auto" w:sz="4" w:space="0"/>
            </w:tcBorders>
            <w:noWrap w:val="0"/>
            <w:vAlign w:val="center"/>
          </w:tcPr>
          <w:p w14:paraId="7415D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1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4C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03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年初预算</w:t>
            </w:r>
          </w:p>
        </w:tc>
        <w:tc>
          <w:tcPr>
            <w:tcW w:w="12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AB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全年预算数</w:t>
            </w:r>
          </w:p>
        </w:tc>
        <w:tc>
          <w:tcPr>
            <w:tcW w:w="237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0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全年执行数</w:t>
            </w:r>
          </w:p>
        </w:tc>
        <w:tc>
          <w:tcPr>
            <w:tcW w:w="5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9E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分值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39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执行率</w:t>
            </w:r>
          </w:p>
        </w:tc>
        <w:tc>
          <w:tcPr>
            <w:tcW w:w="977" w:type="dxa"/>
            <w:tcBorders>
              <w:left w:val="single" w:color="auto" w:sz="4" w:space="0"/>
            </w:tcBorders>
            <w:noWrap w:val="0"/>
            <w:vAlign w:val="center"/>
          </w:tcPr>
          <w:p w14:paraId="51A3B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得分</w:t>
            </w:r>
          </w:p>
        </w:tc>
      </w:tr>
      <w:tr w14:paraId="0859A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75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8F16102">
            <w:pPr>
              <w:keepNext w:val="0"/>
              <w:keepLines w:val="0"/>
              <w:pageBreakBefore w:val="0"/>
              <w:widowControl w:val="0"/>
              <w:tabs>
                <w:tab w:val="left" w:pos="498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年度预算申请</w:t>
            </w:r>
          </w:p>
          <w:p w14:paraId="2A3F0D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（万元）</w:t>
            </w:r>
          </w:p>
        </w:tc>
        <w:tc>
          <w:tcPr>
            <w:tcW w:w="21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93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年度资金总额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CF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6829.22</w:t>
            </w:r>
          </w:p>
        </w:tc>
        <w:tc>
          <w:tcPr>
            <w:tcW w:w="12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00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10425.43</w:t>
            </w:r>
          </w:p>
        </w:tc>
        <w:tc>
          <w:tcPr>
            <w:tcW w:w="237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7C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10425.43</w:t>
            </w:r>
          </w:p>
        </w:tc>
        <w:tc>
          <w:tcPr>
            <w:tcW w:w="5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5A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A6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77" w:type="dxa"/>
            <w:tcBorders>
              <w:left w:val="single" w:color="auto" w:sz="4" w:space="0"/>
            </w:tcBorders>
            <w:noWrap w:val="0"/>
            <w:vAlign w:val="center"/>
          </w:tcPr>
          <w:p w14:paraId="608A4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</w:tr>
      <w:tr w14:paraId="663B5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7" w:hRule="atLeast"/>
          <w:jc w:val="center"/>
        </w:trPr>
        <w:tc>
          <w:tcPr>
            <w:tcW w:w="7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EA91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46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89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按收入性质分：</w:t>
            </w:r>
          </w:p>
        </w:tc>
        <w:tc>
          <w:tcPr>
            <w:tcW w:w="4585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5DE0D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按支出性质分：</w:t>
            </w:r>
          </w:p>
        </w:tc>
      </w:tr>
      <w:tr w14:paraId="79E6C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7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33F7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46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F9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其中：一般公共预算：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9415.15</w:t>
            </w:r>
          </w:p>
        </w:tc>
        <w:tc>
          <w:tcPr>
            <w:tcW w:w="4585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1DBF2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其中：基本支出：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944.23</w:t>
            </w:r>
          </w:p>
        </w:tc>
      </w:tr>
      <w:tr w14:paraId="4178A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7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233E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46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50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 xml:space="preserve">     政府性基金拨款：553</w:t>
            </w:r>
          </w:p>
        </w:tc>
        <w:tc>
          <w:tcPr>
            <w:tcW w:w="4585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14118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 xml:space="preserve">      项目支出：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9481.19</w:t>
            </w:r>
          </w:p>
        </w:tc>
      </w:tr>
      <w:tr w14:paraId="4D979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2" w:hRule="atLeast"/>
          <w:jc w:val="center"/>
        </w:trPr>
        <w:tc>
          <w:tcPr>
            <w:tcW w:w="7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A214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46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0A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纳入专户管理的非税收入拨款：</w:t>
            </w:r>
          </w:p>
        </w:tc>
        <w:tc>
          <w:tcPr>
            <w:tcW w:w="4585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1B4B8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18D76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7" w:hRule="atLeast"/>
          <w:jc w:val="center"/>
        </w:trPr>
        <w:tc>
          <w:tcPr>
            <w:tcW w:w="7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FFF2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46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F8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 xml:space="preserve">     其他资金：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788.43</w:t>
            </w:r>
          </w:p>
        </w:tc>
        <w:tc>
          <w:tcPr>
            <w:tcW w:w="4585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3A6E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6FEB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7" w:hRule="atLeast"/>
          <w:jc w:val="center"/>
        </w:trPr>
        <w:tc>
          <w:tcPr>
            <w:tcW w:w="753" w:type="dxa"/>
            <w:vMerge w:val="restart"/>
            <w:noWrap w:val="0"/>
            <w:vAlign w:val="center"/>
          </w:tcPr>
          <w:p w14:paraId="265D3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年度总体</w:t>
            </w:r>
          </w:p>
          <w:p w14:paraId="67DDB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目标</w:t>
            </w:r>
          </w:p>
        </w:tc>
        <w:tc>
          <w:tcPr>
            <w:tcW w:w="4462" w:type="dxa"/>
            <w:gridSpan w:val="6"/>
            <w:noWrap w:val="0"/>
            <w:vAlign w:val="center"/>
          </w:tcPr>
          <w:p w14:paraId="026E1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预期目标</w:t>
            </w:r>
          </w:p>
        </w:tc>
        <w:tc>
          <w:tcPr>
            <w:tcW w:w="4585" w:type="dxa"/>
            <w:gridSpan w:val="10"/>
            <w:noWrap w:val="0"/>
            <w:vAlign w:val="center"/>
          </w:tcPr>
          <w:p w14:paraId="4BF28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实际完成</w:t>
            </w:r>
          </w:p>
        </w:tc>
      </w:tr>
      <w:tr w14:paraId="75816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 w14:paraId="324B7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46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1DEC0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sz w:val="18"/>
                <w:szCs w:val="18"/>
              </w:rPr>
              <w:t>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标1：按时足额发放教师工资与绩效工资，保民生。</w:t>
            </w:r>
          </w:p>
          <w:p w14:paraId="73520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目标2：及时拨付公用经费，保运转。</w:t>
            </w:r>
          </w:p>
          <w:p w14:paraId="33A2A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目标3：按时拨付、落实项目经费，保安全。</w:t>
            </w:r>
          </w:p>
          <w:p w14:paraId="18C28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标4：落实建设经费，积极改善办学条件，促均衡。</w:t>
            </w:r>
          </w:p>
        </w:tc>
        <w:tc>
          <w:tcPr>
            <w:tcW w:w="4585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74E38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各项目标全部完成</w:t>
            </w:r>
          </w:p>
        </w:tc>
      </w:tr>
      <w:tr w14:paraId="7C2AB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53" w:type="dxa"/>
            <w:vMerge w:val="restart"/>
            <w:noWrap w:val="0"/>
            <w:vAlign w:val="center"/>
          </w:tcPr>
          <w:p w14:paraId="7B1A3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绩效指标</w:t>
            </w:r>
          </w:p>
        </w:tc>
        <w:tc>
          <w:tcPr>
            <w:tcW w:w="780" w:type="dxa"/>
            <w:tcBorders>
              <w:right w:val="single" w:color="auto" w:sz="4" w:space="0"/>
            </w:tcBorders>
            <w:noWrap w:val="0"/>
            <w:vAlign w:val="center"/>
          </w:tcPr>
          <w:p w14:paraId="23CF3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一级指标</w:t>
            </w:r>
          </w:p>
        </w:tc>
        <w:tc>
          <w:tcPr>
            <w:tcW w:w="9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BBE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二级指标</w:t>
            </w:r>
          </w:p>
        </w:tc>
        <w:tc>
          <w:tcPr>
            <w:tcW w:w="14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D79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三级指标</w:t>
            </w:r>
          </w:p>
        </w:tc>
        <w:tc>
          <w:tcPr>
            <w:tcW w:w="12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59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年度指标</w:t>
            </w:r>
          </w:p>
        </w:tc>
        <w:tc>
          <w:tcPr>
            <w:tcW w:w="116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C9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实际完成值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7D53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分值</w:t>
            </w:r>
          </w:p>
        </w:tc>
        <w:tc>
          <w:tcPr>
            <w:tcW w:w="6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C85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得分</w:t>
            </w:r>
          </w:p>
        </w:tc>
        <w:tc>
          <w:tcPr>
            <w:tcW w:w="20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0A32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偏差原因分析及改进措施</w:t>
            </w:r>
          </w:p>
        </w:tc>
      </w:tr>
      <w:tr w14:paraId="614FA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 w14:paraId="48072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5CFB5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产出目标</w:t>
            </w:r>
          </w:p>
          <w:p w14:paraId="1AF8E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50分）</w:t>
            </w:r>
          </w:p>
        </w:tc>
        <w:tc>
          <w:tcPr>
            <w:tcW w:w="945" w:type="dxa"/>
            <w:gridSpan w:val="2"/>
            <w:vMerge w:val="restart"/>
            <w:noWrap w:val="0"/>
            <w:vAlign w:val="center"/>
          </w:tcPr>
          <w:p w14:paraId="4BCB1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4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A7F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教师待遇到位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率</w:t>
            </w:r>
          </w:p>
        </w:tc>
        <w:tc>
          <w:tcPr>
            <w:tcW w:w="127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56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59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201C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E4AC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0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EE8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14:paraId="0CE3D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 w14:paraId="3752C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3F80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 w:val="continue"/>
            <w:noWrap w:val="0"/>
            <w:vAlign w:val="center"/>
          </w:tcPr>
          <w:p w14:paraId="04E6A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ABB1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各单位资金到位率</w:t>
            </w:r>
          </w:p>
        </w:tc>
        <w:tc>
          <w:tcPr>
            <w:tcW w:w="127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FE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5D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7F0A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013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0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88A0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14:paraId="079AA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 w14:paraId="57084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3A2A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 w:val="continue"/>
            <w:noWrap w:val="0"/>
            <w:vAlign w:val="center"/>
          </w:tcPr>
          <w:p w14:paraId="526CF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BD1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建设经费到位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率</w:t>
            </w:r>
          </w:p>
        </w:tc>
        <w:tc>
          <w:tcPr>
            <w:tcW w:w="127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F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21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F797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B03C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0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3FFE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14:paraId="334CA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 w14:paraId="7411F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E900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 w:val="restart"/>
            <w:noWrap w:val="0"/>
            <w:vAlign w:val="center"/>
          </w:tcPr>
          <w:p w14:paraId="6E2DD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4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C604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落实教师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待遇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人数</w:t>
            </w:r>
          </w:p>
        </w:tc>
        <w:tc>
          <w:tcPr>
            <w:tcW w:w="127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AB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1225</w:t>
            </w: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F5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1225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2E96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14FE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0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2CF8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14:paraId="37301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 w14:paraId="3C997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BBF5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 w:val="continue"/>
            <w:noWrap w:val="0"/>
            <w:vAlign w:val="center"/>
          </w:tcPr>
          <w:p w14:paraId="5520D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29C1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拨款单位个数</w:t>
            </w:r>
          </w:p>
        </w:tc>
        <w:tc>
          <w:tcPr>
            <w:tcW w:w="127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A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A0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E0B5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665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0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EA42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14:paraId="06194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 w14:paraId="5C9D7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7407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 w:val="continue"/>
            <w:noWrap w:val="0"/>
            <w:vAlign w:val="center"/>
          </w:tcPr>
          <w:p w14:paraId="74BFD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496F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06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20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4106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C005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8611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14:paraId="2F78E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 w14:paraId="5FB22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F389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 w:val="restart"/>
            <w:noWrap w:val="0"/>
            <w:vAlign w:val="center"/>
          </w:tcPr>
          <w:p w14:paraId="48396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4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2A78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2023年12月31日前落实到位率</w:t>
            </w:r>
          </w:p>
        </w:tc>
        <w:tc>
          <w:tcPr>
            <w:tcW w:w="127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10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9A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A5BE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CB17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0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40D9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14:paraId="6D467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 w14:paraId="440AA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C7F9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 w:val="continue"/>
            <w:noWrap w:val="0"/>
            <w:vAlign w:val="center"/>
          </w:tcPr>
          <w:p w14:paraId="3BCED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E99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7B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BF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D8F3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E279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8864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14:paraId="52852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 w14:paraId="465C1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4C49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 w:val="continue"/>
            <w:noWrap w:val="0"/>
            <w:vAlign w:val="center"/>
          </w:tcPr>
          <w:p w14:paraId="5058E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82AE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27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1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BEC6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2CCF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4888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14:paraId="4854E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 w14:paraId="16CF8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412D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 w:val="restart"/>
            <w:noWrap w:val="0"/>
            <w:vAlign w:val="center"/>
          </w:tcPr>
          <w:p w14:paraId="1395E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4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634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提高资金使用效益</w:t>
            </w:r>
          </w:p>
        </w:tc>
        <w:tc>
          <w:tcPr>
            <w:tcW w:w="127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23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BE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3D2C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862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0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4766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14:paraId="31635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 w14:paraId="3DD4E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EB98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 w:val="continue"/>
            <w:noWrap w:val="0"/>
            <w:vAlign w:val="center"/>
          </w:tcPr>
          <w:p w14:paraId="3C889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69EF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34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63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04E9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D34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355E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14:paraId="5515F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 w14:paraId="0958F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B3F5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 w:val="continue"/>
            <w:noWrap w:val="0"/>
            <w:vAlign w:val="center"/>
          </w:tcPr>
          <w:p w14:paraId="595C1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E30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7E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29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479A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693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CE7C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14:paraId="1C1FC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 w14:paraId="4BF2B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1A532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效益目标</w:t>
            </w:r>
          </w:p>
          <w:p w14:paraId="6131A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01D93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社会效益</w:t>
            </w:r>
          </w:p>
        </w:tc>
        <w:tc>
          <w:tcPr>
            <w:tcW w:w="14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D282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培养合格的公民</w:t>
            </w:r>
          </w:p>
        </w:tc>
        <w:tc>
          <w:tcPr>
            <w:tcW w:w="127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19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B3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99%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8836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C147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0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9F1E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14:paraId="5B6D6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 w14:paraId="617AA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6F80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370D6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经济效益</w:t>
            </w:r>
          </w:p>
        </w:tc>
        <w:tc>
          <w:tcPr>
            <w:tcW w:w="14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CFBB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普及九年义务教育</w:t>
            </w:r>
          </w:p>
        </w:tc>
        <w:tc>
          <w:tcPr>
            <w:tcW w:w="127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F9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F9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E276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E47E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0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AD13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14:paraId="1DF5E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 w14:paraId="268FE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8003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2452D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生态效益</w:t>
            </w:r>
          </w:p>
        </w:tc>
        <w:tc>
          <w:tcPr>
            <w:tcW w:w="14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CB6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55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19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BD66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1CF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1F9E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14:paraId="48331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 w14:paraId="3F847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8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4709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满意度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45" w:type="dxa"/>
            <w:gridSpan w:val="2"/>
            <w:vMerge w:val="restart"/>
            <w:noWrap w:val="0"/>
            <w:vAlign w:val="center"/>
          </w:tcPr>
          <w:p w14:paraId="1F661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社会公众或服务对象满意度</w:t>
            </w:r>
          </w:p>
        </w:tc>
        <w:tc>
          <w:tcPr>
            <w:tcW w:w="147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40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家长满意度</w:t>
            </w:r>
          </w:p>
        </w:tc>
        <w:tc>
          <w:tcPr>
            <w:tcW w:w="127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0C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11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3A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97%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4B2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6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5C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02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8C8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14:paraId="6E191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 w14:paraId="4E246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0236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</w:p>
        </w:tc>
        <w:tc>
          <w:tcPr>
            <w:tcW w:w="945" w:type="dxa"/>
            <w:gridSpan w:val="2"/>
            <w:vMerge w:val="continue"/>
            <w:noWrap w:val="0"/>
            <w:vAlign w:val="center"/>
          </w:tcPr>
          <w:p w14:paraId="07B78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5F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学生满意度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CC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AA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96%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36EB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62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90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7140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14:paraId="41AD1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78" w:type="dxa"/>
            <w:gridSpan w:val="4"/>
            <w:noWrap w:val="0"/>
            <w:vAlign w:val="center"/>
          </w:tcPr>
          <w:p w14:paraId="1FFDA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绩效自评综合得分</w:t>
            </w:r>
          </w:p>
        </w:tc>
        <w:tc>
          <w:tcPr>
            <w:tcW w:w="7322" w:type="dxa"/>
            <w:gridSpan w:val="13"/>
            <w:noWrap w:val="0"/>
            <w:vAlign w:val="center"/>
          </w:tcPr>
          <w:p w14:paraId="1ACA0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99</w:t>
            </w:r>
          </w:p>
        </w:tc>
      </w:tr>
      <w:tr w14:paraId="06674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78" w:type="dxa"/>
            <w:gridSpan w:val="4"/>
            <w:noWrap w:val="0"/>
            <w:vAlign w:val="center"/>
          </w:tcPr>
          <w:p w14:paraId="0F952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评价等次</w:t>
            </w:r>
          </w:p>
        </w:tc>
        <w:tc>
          <w:tcPr>
            <w:tcW w:w="7322" w:type="dxa"/>
            <w:gridSpan w:val="13"/>
            <w:noWrap w:val="0"/>
            <w:vAlign w:val="center"/>
          </w:tcPr>
          <w:p w14:paraId="465F8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优秀</w:t>
            </w:r>
          </w:p>
        </w:tc>
      </w:tr>
      <w:tr w14:paraId="5AE80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 w14:paraId="3A03E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 w14:paraId="2EB6D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1654" w:type="dxa"/>
            <w:gridSpan w:val="3"/>
            <w:noWrap w:val="0"/>
            <w:vAlign w:val="center"/>
          </w:tcPr>
          <w:p w14:paraId="47D06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4"/>
            <w:noWrap w:val="0"/>
            <w:vAlign w:val="center"/>
          </w:tcPr>
          <w:p w14:paraId="3C8F2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gridSpan w:val="4"/>
            <w:noWrap w:val="0"/>
            <w:vAlign w:val="center"/>
          </w:tcPr>
          <w:p w14:paraId="020FD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6"/>
            <w:noWrap w:val="0"/>
            <w:vAlign w:val="center"/>
          </w:tcPr>
          <w:p w14:paraId="1AE49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 w14:paraId="1C6FA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37" w:hRule="atLeast"/>
          <w:jc w:val="center"/>
        </w:trPr>
        <w:tc>
          <w:tcPr>
            <w:tcW w:w="1654" w:type="dxa"/>
            <w:gridSpan w:val="3"/>
            <w:noWrap w:val="0"/>
            <w:vAlign w:val="center"/>
          </w:tcPr>
          <w:p w14:paraId="62ECCC4A"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许  娇</w:t>
            </w:r>
          </w:p>
        </w:tc>
        <w:tc>
          <w:tcPr>
            <w:tcW w:w="3561" w:type="dxa"/>
            <w:gridSpan w:val="4"/>
            <w:noWrap w:val="0"/>
            <w:vAlign w:val="center"/>
          </w:tcPr>
          <w:p w14:paraId="30FAB2E4"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区派驻纪检组长</w:t>
            </w:r>
          </w:p>
        </w:tc>
        <w:tc>
          <w:tcPr>
            <w:tcW w:w="1479" w:type="dxa"/>
            <w:gridSpan w:val="4"/>
            <w:noWrap w:val="0"/>
            <w:vAlign w:val="center"/>
          </w:tcPr>
          <w:p w14:paraId="47FC6A5A"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区纪委</w:t>
            </w:r>
          </w:p>
        </w:tc>
        <w:tc>
          <w:tcPr>
            <w:tcW w:w="3106" w:type="dxa"/>
            <w:gridSpan w:val="6"/>
            <w:noWrap w:val="0"/>
            <w:vAlign w:val="center"/>
          </w:tcPr>
          <w:p w14:paraId="605D0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A117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3" w:hRule="atLeast"/>
          <w:jc w:val="center"/>
        </w:trPr>
        <w:tc>
          <w:tcPr>
            <w:tcW w:w="1654" w:type="dxa"/>
            <w:gridSpan w:val="3"/>
            <w:noWrap w:val="0"/>
            <w:vAlign w:val="center"/>
          </w:tcPr>
          <w:p w14:paraId="50F6473D"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李开军</w:t>
            </w:r>
          </w:p>
        </w:tc>
        <w:tc>
          <w:tcPr>
            <w:tcW w:w="3561" w:type="dxa"/>
            <w:gridSpan w:val="4"/>
            <w:noWrap w:val="0"/>
            <w:vAlign w:val="center"/>
          </w:tcPr>
          <w:p w14:paraId="39C4D3F3"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区教育体局副局长</w:t>
            </w:r>
          </w:p>
        </w:tc>
        <w:tc>
          <w:tcPr>
            <w:tcW w:w="1479" w:type="dxa"/>
            <w:gridSpan w:val="4"/>
            <w:noWrap w:val="0"/>
            <w:vAlign w:val="center"/>
          </w:tcPr>
          <w:p w14:paraId="7B01068B"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云溪区教体局</w:t>
            </w:r>
          </w:p>
        </w:tc>
        <w:tc>
          <w:tcPr>
            <w:tcW w:w="3106" w:type="dxa"/>
            <w:gridSpan w:val="6"/>
            <w:noWrap w:val="0"/>
            <w:vAlign w:val="center"/>
          </w:tcPr>
          <w:p w14:paraId="4E8DF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F715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50" w:hRule="atLeast"/>
          <w:jc w:val="center"/>
        </w:trPr>
        <w:tc>
          <w:tcPr>
            <w:tcW w:w="1654" w:type="dxa"/>
            <w:gridSpan w:val="3"/>
            <w:noWrap w:val="0"/>
            <w:vAlign w:val="center"/>
          </w:tcPr>
          <w:p w14:paraId="32E4EE2F"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汪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锐</w:t>
            </w:r>
          </w:p>
        </w:tc>
        <w:tc>
          <w:tcPr>
            <w:tcW w:w="3561" w:type="dxa"/>
            <w:gridSpan w:val="4"/>
            <w:noWrap w:val="0"/>
            <w:vAlign w:val="center"/>
          </w:tcPr>
          <w:p w14:paraId="4D8E73DD"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区教育局纪监室主任</w:t>
            </w:r>
          </w:p>
        </w:tc>
        <w:tc>
          <w:tcPr>
            <w:tcW w:w="1479" w:type="dxa"/>
            <w:gridSpan w:val="4"/>
            <w:noWrap w:val="0"/>
            <w:vAlign w:val="center"/>
          </w:tcPr>
          <w:p w14:paraId="5CB0C36A"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云溪区教体局</w:t>
            </w:r>
          </w:p>
        </w:tc>
        <w:tc>
          <w:tcPr>
            <w:tcW w:w="3106" w:type="dxa"/>
            <w:gridSpan w:val="6"/>
            <w:noWrap w:val="0"/>
            <w:vAlign w:val="center"/>
          </w:tcPr>
          <w:p w14:paraId="1B681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7A25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06" w:hRule="atLeast"/>
          <w:jc w:val="center"/>
        </w:trPr>
        <w:tc>
          <w:tcPr>
            <w:tcW w:w="1654" w:type="dxa"/>
            <w:gridSpan w:val="3"/>
            <w:noWrap w:val="0"/>
            <w:vAlign w:val="center"/>
          </w:tcPr>
          <w:p w14:paraId="3AD7F0F3"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刘玉壶</w:t>
            </w:r>
          </w:p>
        </w:tc>
        <w:tc>
          <w:tcPr>
            <w:tcW w:w="3561" w:type="dxa"/>
            <w:gridSpan w:val="4"/>
            <w:noWrap w:val="0"/>
            <w:vAlign w:val="center"/>
          </w:tcPr>
          <w:p w14:paraId="5E237E22"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区教育局计财股长</w:t>
            </w:r>
          </w:p>
        </w:tc>
        <w:tc>
          <w:tcPr>
            <w:tcW w:w="1479" w:type="dxa"/>
            <w:gridSpan w:val="4"/>
            <w:noWrap w:val="0"/>
            <w:vAlign w:val="center"/>
          </w:tcPr>
          <w:p w14:paraId="4D8E2D3F"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云溪区教体局</w:t>
            </w:r>
          </w:p>
        </w:tc>
        <w:tc>
          <w:tcPr>
            <w:tcW w:w="3106" w:type="dxa"/>
            <w:gridSpan w:val="6"/>
            <w:noWrap w:val="0"/>
            <w:vAlign w:val="center"/>
          </w:tcPr>
          <w:p w14:paraId="65B7E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C3E8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96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 w14:paraId="1A981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 w14:paraId="66770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6130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ABE1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E725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654E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3832A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34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 w14:paraId="50AC9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 w14:paraId="75B12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3C34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14:paraId="77704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6B0AD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79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 w14:paraId="0B01F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财政部门归口业务股室意见：</w:t>
            </w:r>
          </w:p>
          <w:p w14:paraId="1FABB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</w:p>
          <w:p w14:paraId="1590D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财政部门归口业务股室负责人（签章）：</w:t>
            </w:r>
          </w:p>
          <w:p w14:paraId="45CDD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 w14:paraId="759F6628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default" w:eastAsia="仿宋_GB2312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詹清波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8413667</w:t>
      </w:r>
    </w:p>
    <w:p w14:paraId="252FA29F"/>
    <w:p w14:paraId="35CBA1C8">
      <w:pPr>
        <w:spacing w:line="560" w:lineRule="exact"/>
        <w:jc w:val="center"/>
        <w:rPr>
          <w:rFonts w:ascii="仿宋_GB2312" w:eastAsia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87B3CCD">
      <w:pPr>
        <w:spacing w:line="560" w:lineRule="exact"/>
        <w:jc w:val="center"/>
        <w:rPr>
          <w:rFonts w:ascii="仿宋_GB2312" w:eastAsia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826B995">
      <w:pPr>
        <w:spacing w:line="560" w:lineRule="exact"/>
        <w:jc w:val="center"/>
        <w:rPr>
          <w:rFonts w:ascii="仿宋_GB2312" w:eastAsia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725793B">
      <w:pPr>
        <w:spacing w:line="560" w:lineRule="exact"/>
        <w:jc w:val="center"/>
        <w:rPr>
          <w:rFonts w:ascii="仿宋_GB2312" w:eastAsia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8F584F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云溪区教育体育局202</w:t>
      </w:r>
      <w:r>
        <w:rPr>
          <w:rFonts w:hint="eastAsia" w:ascii="宋体" w:hAnsi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年度整体绩效</w:t>
      </w:r>
    </w:p>
    <w:p w14:paraId="45588CD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自评报告</w:t>
      </w:r>
    </w:p>
    <w:p w14:paraId="2B9AA5B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3" w:firstLineChars="200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689E7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rPr>
          <w:rFonts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为了扎实推进我区预算绩效管理工作，强化部门责任意识，切实提高财政资金使用效益，根据岳云财函〔202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号文件的要求，我局认真开展了年度部门整体支出绩效自评工作，现将自评情况报告如下：</w:t>
      </w:r>
    </w:p>
    <w:p w14:paraId="3EA0D2B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rPr>
          <w:rFonts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一、部门（单位）概况</w:t>
      </w:r>
    </w:p>
    <w:p w14:paraId="2617C9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rPr>
          <w:rFonts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年岳阳市云溪区教育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体育局（本级）共有编制数49个，其中公务员编制10个，事业编制39个。年初实有编制人数46人，年末实有编制人数46人，1人退休。年末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退休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人员51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人。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云溪区教育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体育局（本级）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年末固定资产</w:t>
      </w:r>
      <w:r>
        <w:rPr>
          <w:rFonts w:hint="eastAsia" w:ascii="仿宋_GB2312" w:hAnsi="等线" w:eastAsia="仿宋_GB2312"/>
          <w:color w:val="auto"/>
          <w:sz w:val="32"/>
          <w:szCs w:val="32"/>
          <w:lang w:val="en-US" w:eastAsia="zh-CN"/>
        </w:rPr>
        <w:t>762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元。</w:t>
      </w:r>
    </w:p>
    <w:p w14:paraId="5FB2D5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rPr>
          <w:rFonts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云溪区教育体育局（本级）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年总收入为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10756.58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万元，其中：财政拨款收入总预算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10425.43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万元，其中：一般公共预算拨款收入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9415.15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万元，政府性基金预算拨款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553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万元；纳入财政专户管理的其他收入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788.43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万元。全年实际支出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10425.43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万元，其中：基本支出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944.23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万元；项目支出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9481.19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 w14:paraId="1EB1AC7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二、一般公共预算支出情况</w:t>
      </w:r>
    </w:p>
    <w:p w14:paraId="2E1BAFA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（一）基本支出情况</w:t>
      </w:r>
    </w:p>
    <w:p w14:paraId="4E087E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rPr>
          <w:rFonts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我部门努力提高教育资金效益，确保每一分钱用在刀刃上。基本支出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944.23万元，其中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人员支出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590.27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万元；公用支出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353.96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万元。我部门还按照上级要求，从制度上对“三公”经费支出进行了规范。教体局机关“三公经费”预算总额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0.8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万元，本年实际支出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0.78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万元，总额控制很好。因公出国费用及公务车购置费没有列入年初预算，也没有财政追加，本年无发生数。</w:t>
      </w:r>
    </w:p>
    <w:p w14:paraId="3B2299D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rPr>
          <w:rFonts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（二）项目支出情况</w:t>
      </w:r>
    </w:p>
    <w:p w14:paraId="726CBA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rPr>
          <w:rFonts w:ascii="仿宋_GB2312" w:hAnsi="仿宋" w:eastAsia="仿宋_GB2312" w:cs="仿宋_GB2312"/>
          <w:color w:val="4874CB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年，我部门在专项支出项目资金为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9481.19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万元，其中专项商品和服务支出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6605.1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万元，主要用于区级政策性配套经费，全部按政策要求及时拨付到位；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支持学前教育发展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841.03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、教师培训140万元、校车运行120万元、建档立卡贫困户子女资助及免教辅补助106.45万元、学校保安工资350万元、电松杨湖中学外墙立面改造项目及附属费用180、校安工程遗留问题工程款180.36，下划学校基建欠款358.86等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专项资金中涉及的项目招投标、政府采购事项，教育系统均严格按照要求进行了公开招标，严格合同的签订，落实采招物资和服务的验收，做好资金支付的审核审批手续。通过明确各流程步骤上的关键控制措施，防范建设项目业务活动的相关风险，确保建设项目管理规范有序。建设项目管理内部控制适用于教育建设项目申报审批、项目实施管理以及项目竣工验收工作的管理。</w:t>
      </w:r>
    </w:p>
    <w:p w14:paraId="36F092A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三、政府性基金预算支出情况</w:t>
      </w:r>
    </w:p>
    <w:p w14:paraId="66A398C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rPr>
          <w:rFonts w:hint="default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政府性基金预算为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553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体彩公益金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全部用于体彩相关活动开支。</w:t>
      </w:r>
    </w:p>
    <w:p w14:paraId="68EEBCB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四、国有资本经营预算支出情况</w:t>
      </w:r>
    </w:p>
    <w:p w14:paraId="74286DC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无国有资本经营预算支出情况。</w:t>
      </w:r>
    </w:p>
    <w:p w14:paraId="7A999A6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社会保险基金预算支出情况</w:t>
      </w:r>
    </w:p>
    <w:p w14:paraId="2B39CD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40" w:lineRule="exact"/>
        <w:rPr>
          <w:rFonts w:hint="default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  无</w:t>
      </w:r>
    </w:p>
    <w:p w14:paraId="6FDCDC5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六、部门整体支出绩效情况</w:t>
      </w:r>
    </w:p>
    <w:p w14:paraId="4AD37D1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教育系统严格执行不断优化资金支出结构，提高资金的使用效益，促进了学校之间的均衡发展，有效地抑制了盲目投资和建设浪费，使资金的使用效益达到最优。</w:t>
      </w:r>
    </w:p>
    <w:p w14:paraId="56D1A26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</w:rPr>
        <w:t>办学条件日益优化。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一是完成了云溪小学改扩建项目。将投入8000万元，</w:t>
      </w:r>
      <w:r>
        <w:rPr>
          <w:rFonts w:hint="eastAsia" w:ascii="仿宋_GB2312" w:hAnsi="仿宋" w:eastAsia="仿宋_GB2312" w:cs="仿宋_GB2312"/>
          <w:sz w:val="32"/>
          <w:szCs w:val="32"/>
        </w:rPr>
        <w:t>拆除2栋C级危房，新建教室、学生食堂等面积约为15000㎡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二是项目建设有序推进</w:t>
      </w:r>
      <w:r>
        <w:rPr>
          <w:rFonts w:hint="eastAsia" w:ascii="仿宋_GB2312" w:hAnsi="仿宋" w:eastAsia="仿宋_GB2312" w:cs="仿宋_GB2312"/>
          <w:sz w:val="32"/>
          <w:szCs w:val="32"/>
          <w:lang w:val="zh-CN" w:eastAsia="zh-CN"/>
        </w:rPr>
        <w:t>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今年已完成了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29"/>
          <w:szCs w:val="29"/>
          <w:lang w:val="en-US" w:eastAsia="zh-CN"/>
        </w:rPr>
        <w:t>维修改造云溪中学教学楼6436平方米；如期竣工验收，投入使用，</w:t>
      </w:r>
      <w:r>
        <w:rPr>
          <w:rFonts w:hint="eastAsia" w:ascii="仿宋_GB2312" w:hAnsi="仿宋" w:eastAsia="仿宋_GB2312" w:cs="仿宋_GB2312"/>
          <w:sz w:val="32"/>
          <w:szCs w:val="32"/>
        </w:rPr>
        <w:t>开启了校地合力育人新篇章。</w:t>
      </w:r>
    </w:p>
    <w:p w14:paraId="69D537A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583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师生素养明显提升。一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调整优化教育系统急需紧缺人才考核招聘条件，优化招聘流程，拓宽招聘渠道，借助四海揽才、公开招聘、择优选调等方式，今年拟公开招聘教师7名（其中：高中教师5名，初中教师2名），拟公开选调初中教师2名，拟安置公费师范生26名，进一步优化我区教师队伍结构。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选拔学校行政时，严格遵守上级选人用人的相关规定，进一步完善选拔标准和程序，坚持“德才兼备、以德为先、人岗相适、人事相宜”原则，把真正德才兼备，业务能力突出的人选拔到适应的岗位上来。通过公开竞聘、结构化面试等方式选拔优秀的青年教师人才，近两年选拔35岁以下青年副校长3人。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大培训力度，分层系统化培养。2023年和2024年分三批组织75名青年教师（占比全区教师7.8%），赴北京市第十一中学跟岗学习；2次组织52名行政人员到平江县颐华学校跟岗学习；先后组织16名校长组织行政管理人员赴浙江、南京、长沙等发达地区学习先进管理经验。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是加</w:t>
      </w:r>
      <w:r>
        <w:rPr>
          <w:rFonts w:hint="eastAsia" w:ascii="仿宋_GB2312" w:hAnsi="仿宋" w:eastAsia="仿宋_GB2312" w:cs="仿宋_GB2312"/>
          <w:sz w:val="32"/>
          <w:szCs w:val="32"/>
        </w:rPr>
        <w:t>强业务技能培训。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年度各期培训班，集中培训骨干教师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2441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人次，远程培训骨干教师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680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人次，教师学科工作坊培训骨干教师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136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人，培训班期末考评通过率达100%。</w:t>
      </w:r>
    </w:p>
    <w:p w14:paraId="351C3526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textAlignment w:val="center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仿宋_GB2312"/>
          <w:sz w:val="32"/>
          <w:szCs w:val="32"/>
        </w:rPr>
        <w:t>教育公平成效显著。严控起始年级招生规模，严把招生政策关口、推进学校项目建设、内部挖潜扩班和引导合理分流等措施，全力化解大班额，为我区教育优质均衡发展打下了坚实基础。全区65人以上超大班额全部消除，55人以上大班额全部清零，实现全省大班额“清零”目标，赢得家长纷纷点赞。全面落实贫困学生应助尽助、特困教师应帮尽帮、控辍保学应读尽读政策，全区无一例因贫辍学、失学现象。</w:t>
      </w:r>
    </w:p>
    <w:p w14:paraId="2656DF8F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textAlignment w:val="center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.筑牢校园安全底线，防范安全隐患事故。一是强化校园安全管理。采取召开安全主题班会、观看安全教育警示片、开展应急演练等多种学生喜闻乐见的形式，做实安全宣传教育工作。主动开展安全隐患排查及整改，坚持学校安全隐患排查月报制度，建立隐患清单、责任清单和整改清单，并督促及时整改。二是守护校园食品安全。联合市场监管、卫健等部门开展了两次“护苗行动”，行动中发现问题做到立行立改；学校及公办幼儿园食堂“互联网+明厨亮灶”覆盖率达100％；全面落实了学校食品安全管理的“日管控、周排查、月调度”工作，全年未发生一起校园食品安全事故。三是加强学生心理健康建设。联合市中小学教师发展中心，组织61名中小学专(兼)职心理健康教师进行适(转)岗培训，提升了我区心理健康教育的专业水平。通过不断新招和培训心理健康专（兼）职教师，我区现有专职心理健康教师5人、兼职心理健康教师16人，成立了杨红丹心理健康学科工作室；全年开展心理健康教科研活动21场次；各学校能将心理健康纳入学校常规管理，与班主任日常、团队建设等有机结合。开齐开足心理健康教育课程，确保学校心理健康教育课每两周不少于1课时。突出仪式教育引领学生心理健康成长，利用每周一次的升国旗仪式、主题班会课团队课等形式，对学生进行集中心理疏导。扎实开展心理健康教育帮扶，针对问题突出学生，采取“一生一案”精准施策，每周每月对问题学生的问题心理进行个别疏导和辅导。</w:t>
      </w:r>
    </w:p>
    <w:p w14:paraId="38AB2F99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textAlignment w:val="center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七、存在的问题及原因分析</w:t>
      </w:r>
    </w:p>
    <w:p w14:paraId="27DD34A5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textAlignment w:val="center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在肯定全年教育工作成绩的同时，我们也清醒的意识到，我区教育工作相对于人民群众日益增长的教育需求还存在一定差距，主要表现在：一是优质教育资源供求紧张，城区教育布局急需调整、扩模增容；二是城区学校存在较大差距，教育发展还不平衡。</w:t>
      </w:r>
    </w:p>
    <w:p w14:paraId="0EE42268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textAlignment w:val="center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八、下一步改进措施</w:t>
      </w:r>
    </w:p>
    <w:p w14:paraId="5EB285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为预防范预算业务活动的相关风险，使预算更加规范、科学、准确，主要从两个方面努力：一是更加科学编制年初预算。有部分专项资金年初预算没有根据实际安排足，在实际执行的时候需要追加。预算编报时可以更加完善，教育部门根据部门工作计划，更加科学合理的安排教育预算。二是进一步严格预算执行管理。确保义务教育资金能用得科学、用得规范、用出效益。我们将努力创新工作方法，强化落实措施，奋发有为，努力推进各项工作再上新台阶。</w:t>
      </w:r>
    </w:p>
    <w:p w14:paraId="72A9BB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九、其他需要说明的情况</w:t>
      </w:r>
    </w:p>
    <w:p w14:paraId="2C66DB9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无</w:t>
      </w:r>
    </w:p>
    <w:p w14:paraId="51976F8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</w:pPr>
    </w:p>
    <w:p w14:paraId="5B52431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</w:pPr>
    </w:p>
    <w:p w14:paraId="36836D6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</w:pPr>
    </w:p>
    <w:p w14:paraId="76B5852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</w:pPr>
    </w:p>
    <w:p w14:paraId="20378AFC">
      <w:pPr>
        <w:keepNext w:val="0"/>
        <w:keepLines w:val="0"/>
        <w:pageBreakBefore w:val="0"/>
        <w:tabs>
          <w:tab w:val="left" w:pos="6630"/>
        </w:tabs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岳阳市云溪区教育体育局</w:t>
      </w:r>
    </w:p>
    <w:p w14:paraId="10370723">
      <w:pPr>
        <w:keepNext w:val="0"/>
        <w:keepLines w:val="0"/>
        <w:pageBreakBefore w:val="0"/>
        <w:tabs>
          <w:tab w:val="left" w:pos="6630"/>
        </w:tabs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footerReference r:id="rId5" w:type="default"/>
      <w:pgSz w:w="11906" w:h="16838"/>
      <w:pgMar w:top="1383" w:right="1179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17EBD">
    <w:pPr>
      <w:pStyle w:val="2"/>
      <w:framePr w:wrap="around" w:vAnchor="text" w:hAnchor="margin" w:xAlign="outside" w:y="1"/>
      <w:rPr>
        <w:rStyle w:val="5"/>
        <w:sz w:val="24"/>
        <w:szCs w:val="24"/>
      </w:rPr>
    </w:pPr>
    <w:r>
      <w:rPr>
        <w:rStyle w:val="5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 xml:space="preserve"> —</w:t>
    </w:r>
  </w:p>
  <w:p w14:paraId="0B62C20A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0F67F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 w14:paraId="2D532B06">
    <w:pPr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D9520">
    <w:pPr>
      <w:pStyle w:val="2"/>
      <w:framePr w:wrap="around" w:vAnchor="text" w:hAnchor="margin" w:xAlign="outside" w:y="1"/>
      <w:rPr>
        <w:rStyle w:val="5"/>
        <w:sz w:val="24"/>
        <w:szCs w:val="24"/>
      </w:rPr>
    </w:pPr>
    <w:r>
      <w:rPr>
        <w:rStyle w:val="5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 xml:space="preserve"> —</w:t>
    </w:r>
  </w:p>
  <w:p w14:paraId="2AB5063E">
    <w:pPr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09A6E5"/>
    <w:multiLevelType w:val="singleLevel"/>
    <w:tmpl w:val="AF09A6E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YmYyMDEzOTY3Y2Y3YTc3YTNlNDgzYzRmMDBjOWEifQ=="/>
  </w:docVars>
  <w:rsids>
    <w:rsidRoot w:val="239D1925"/>
    <w:rsid w:val="00FB4547"/>
    <w:rsid w:val="04B54A0D"/>
    <w:rsid w:val="0ADD2F10"/>
    <w:rsid w:val="0BC419DA"/>
    <w:rsid w:val="0ED06D55"/>
    <w:rsid w:val="146B6E96"/>
    <w:rsid w:val="184B770B"/>
    <w:rsid w:val="1B2D1349"/>
    <w:rsid w:val="1CE75528"/>
    <w:rsid w:val="1D214EDE"/>
    <w:rsid w:val="20427645"/>
    <w:rsid w:val="215238B8"/>
    <w:rsid w:val="21BA320B"/>
    <w:rsid w:val="22112400"/>
    <w:rsid w:val="22BE4070"/>
    <w:rsid w:val="239D1925"/>
    <w:rsid w:val="248D2E59"/>
    <w:rsid w:val="267E514F"/>
    <w:rsid w:val="2852419D"/>
    <w:rsid w:val="290C4C94"/>
    <w:rsid w:val="29606D8E"/>
    <w:rsid w:val="2EA61897"/>
    <w:rsid w:val="306A22A0"/>
    <w:rsid w:val="322F72FD"/>
    <w:rsid w:val="36032F7B"/>
    <w:rsid w:val="3AD153F6"/>
    <w:rsid w:val="3BDC22A4"/>
    <w:rsid w:val="408D1DBF"/>
    <w:rsid w:val="48C9430F"/>
    <w:rsid w:val="49454F29"/>
    <w:rsid w:val="4E9133C2"/>
    <w:rsid w:val="50DC644B"/>
    <w:rsid w:val="516E3547"/>
    <w:rsid w:val="55C220B3"/>
    <w:rsid w:val="58BF0B2C"/>
    <w:rsid w:val="62E75619"/>
    <w:rsid w:val="639A641D"/>
    <w:rsid w:val="6AC97079"/>
    <w:rsid w:val="6D374CDD"/>
    <w:rsid w:val="71ED0060"/>
    <w:rsid w:val="75576870"/>
    <w:rsid w:val="76933321"/>
    <w:rsid w:val="77AB07A1"/>
    <w:rsid w:val="7E2B263C"/>
    <w:rsid w:val="7E3808B5"/>
    <w:rsid w:val="7E6D055E"/>
    <w:rsid w:val="7F82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qFormat/>
    <w:uiPriority w:val="0"/>
  </w:style>
  <w:style w:type="paragraph" w:customStyle="1" w:styleId="6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1231</Words>
  <Characters>1531</Characters>
  <Lines>0</Lines>
  <Paragraphs>0</Paragraphs>
  <TotalTime>17</TotalTime>
  <ScaleCrop>false</ScaleCrop>
  <LinksUpToDate>false</LinksUpToDate>
  <CharactersWithSpaces>2077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2024-04-28T06:22:00Z</dcterms:created>
  <dc:creator>山里人</dc:creator>
  <cp:lastModifiedBy>山里人</cp:lastModifiedBy>
  <cp:lastPrinted>2025-05-29T09:14:58Z</cp:lastPrinted>
  <dcterms:modified xsi:type="dcterms:W3CDTF">2025-05-29T09:31:17Z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3DC3C3D7EFAC435EB25CBC6C64BA68AD_11</vt:lpwstr>
  </property>
  <property fmtid="{D5CDD505-2E9C-101B-9397-08002B2CF9AE}" pid="4" name="KSOTemplateDocerSaveRecord">
    <vt:lpwstr>eyJoZGlkIjoiNzliYmYyMDEzOTY3Y2Y3YTc3YTNlNDgzYzRmMDBjOWEiLCJ1c2VySWQiOiI2OTc5MDc4OTEifQ==</vt:lpwstr>
  </property>
</Properties>
</file>