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3B39A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default" w:ascii="Arial" w:eastAsia="宋体"/>
          <w:spacing w:val="0"/>
          <w:sz w:val="21"/>
          <w:lang w:val="en-US" w:eastAsia="zh-CN"/>
        </w:rPr>
      </w:pPr>
      <w:bookmarkStart w:id="0" w:name="OLE_LINK4"/>
      <w:r>
        <w:rPr>
          <w:rFonts w:ascii="黑体" w:hAnsi="黑体" w:eastAsia="黑体" w:cs="黑体"/>
          <w:spacing w:val="0"/>
          <w:sz w:val="31"/>
          <w:szCs w:val="31"/>
        </w:rPr>
        <w:t xml:space="preserve">附件 </w:t>
      </w:r>
      <w:r>
        <w:rPr>
          <w:rFonts w:ascii="Times New Roman" w:hAnsi="Times New Roman" w:eastAsia="Times New Roman" w:cs="Times New Roman"/>
          <w:spacing w:val="0"/>
          <w:sz w:val="31"/>
          <w:szCs w:val="31"/>
        </w:rPr>
        <w:t>5</w:t>
      </w:r>
      <w:bookmarkEnd w:id="0"/>
      <w:r>
        <w:rPr>
          <w:rFonts w:hint="eastAsia" w:ascii="Times New Roman" w:hAnsi="Times New Roman" w:eastAsia="宋体" w:cs="Times New Roman"/>
          <w:spacing w:val="0"/>
          <w:sz w:val="31"/>
          <w:szCs w:val="31"/>
          <w:lang w:val="en-US" w:eastAsia="zh-CN"/>
        </w:rPr>
        <w:t>-1</w:t>
      </w:r>
    </w:p>
    <w:p w14:paraId="6EAC3E9F">
      <w:pPr>
        <w:jc w:val="center"/>
        <w:rPr>
          <w:rFonts w:ascii="微软雅黑" w:hAnsi="微软雅黑" w:eastAsia="微软雅黑" w:cs="微软雅黑"/>
          <w:spacing w:val="0"/>
          <w:sz w:val="44"/>
          <w:szCs w:val="44"/>
        </w:rPr>
      </w:pPr>
    </w:p>
    <w:p w14:paraId="1BFAC3B8">
      <w:pPr>
        <w:jc w:val="center"/>
        <w:rPr>
          <w:rFonts w:ascii="微软雅黑" w:hAnsi="微软雅黑" w:eastAsia="微软雅黑" w:cs="微软雅黑"/>
          <w:spacing w:val="0"/>
          <w:sz w:val="44"/>
          <w:szCs w:val="44"/>
        </w:rPr>
      </w:pPr>
      <w:r>
        <w:rPr>
          <w:rFonts w:ascii="微软雅黑" w:hAnsi="微软雅黑" w:eastAsia="微软雅黑" w:cs="微软雅黑"/>
          <w:spacing w:val="0"/>
          <w:sz w:val="44"/>
          <w:szCs w:val="44"/>
        </w:rPr>
        <w:t>202</w:t>
      </w:r>
      <w:r>
        <w:rPr>
          <w:rFonts w:hint="eastAsia" w:ascii="微软雅黑" w:hAnsi="微软雅黑" w:eastAsia="微软雅黑" w:cs="微软雅黑"/>
          <w:spacing w:val="0"/>
          <w:sz w:val="44"/>
          <w:szCs w:val="44"/>
          <w:lang w:val="en-US" w:eastAsia="zh-CN"/>
        </w:rPr>
        <w:t>4</w:t>
      </w:r>
      <w:r>
        <w:rPr>
          <w:rFonts w:ascii="微软雅黑" w:hAnsi="微软雅黑" w:eastAsia="微软雅黑" w:cs="微软雅黑"/>
          <w:spacing w:val="0"/>
          <w:sz w:val="44"/>
          <w:szCs w:val="44"/>
        </w:rPr>
        <w:t>年度</w:t>
      </w:r>
      <w:r>
        <w:rPr>
          <w:rFonts w:hint="eastAsia" w:ascii="微软雅黑" w:hAnsi="微软雅黑" w:eastAsia="微软雅黑" w:cs="微软雅黑"/>
          <w:spacing w:val="0"/>
          <w:sz w:val="44"/>
          <w:szCs w:val="44"/>
          <w:lang w:val="en-US" w:eastAsia="zh-CN"/>
        </w:rPr>
        <w:t>云溪区图书馆</w:t>
      </w:r>
      <w:r>
        <w:rPr>
          <w:rFonts w:ascii="微软雅黑" w:hAnsi="微软雅黑" w:eastAsia="微软雅黑" w:cs="微软雅黑"/>
          <w:spacing w:val="0"/>
          <w:sz w:val="44"/>
          <w:szCs w:val="44"/>
        </w:rPr>
        <w:t>部门整体支出绩效</w:t>
      </w:r>
    </w:p>
    <w:p w14:paraId="19947CEB">
      <w:pPr>
        <w:jc w:val="center"/>
        <w:rPr>
          <w:rFonts w:ascii="微软雅黑" w:hAnsi="微软雅黑" w:eastAsia="微软雅黑" w:cs="微软雅黑"/>
          <w:spacing w:val="0"/>
          <w:sz w:val="44"/>
          <w:szCs w:val="44"/>
        </w:rPr>
      </w:pPr>
      <w:r>
        <w:rPr>
          <w:rFonts w:ascii="微软雅黑" w:hAnsi="微软雅黑" w:eastAsia="微软雅黑" w:cs="微软雅黑"/>
          <w:spacing w:val="0"/>
          <w:sz w:val="44"/>
          <w:szCs w:val="44"/>
        </w:rPr>
        <w:t>自评报告</w:t>
      </w:r>
    </w:p>
    <w:p w14:paraId="2325181B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3373C900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5985ED5E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02E10C8B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3E23E523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33080297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352E605F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21204381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304F7CFA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269E3F96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655C1A21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13878677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7F63AC96">
      <w:pPr>
        <w:jc w:val="center"/>
        <w:rPr>
          <w:spacing w:val="0"/>
        </w:rPr>
      </w:pPr>
      <w:r>
        <w:rPr>
          <w:spacing w:val="0"/>
        </w:rPr>
        <w:t>部门（</w:t>
      </w:r>
      <w:r>
        <w:rPr>
          <w:rFonts w:hint="eastAsia"/>
          <w:spacing w:val="0"/>
          <w:lang w:val="en-US" w:eastAsia="zh-CN"/>
        </w:rPr>
        <w:t>云溪区图书馆</w:t>
      </w:r>
      <w:r>
        <w:rPr>
          <w:rFonts w:hint="eastAsia"/>
          <w:spacing w:val="0"/>
        </w:rPr>
        <w:t xml:space="preserve"> </w:t>
      </w:r>
      <w:r>
        <w:rPr>
          <w:spacing w:val="0"/>
        </w:rPr>
        <w:t xml:space="preserve">）名称： </w:t>
      </w:r>
      <w:r>
        <w:rPr>
          <w:spacing w:val="0"/>
          <w:u w:val="single" w:color="auto"/>
        </w:rPr>
        <w:t xml:space="preserve"> （盖章）         </w:t>
      </w:r>
    </w:p>
    <w:p w14:paraId="226B30BC"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left="3179"/>
        <w:rPr>
          <w:rFonts w:ascii="楷体" w:hAnsi="楷体" w:eastAsia="楷体" w:cs="楷体"/>
          <w:spacing w:val="0"/>
          <w:sz w:val="31"/>
          <w:szCs w:val="31"/>
        </w:rPr>
      </w:pPr>
      <w:r>
        <w:rPr>
          <w:rFonts w:hint="eastAsia" w:ascii="楷体" w:hAnsi="楷体" w:eastAsia="楷体" w:cs="楷体"/>
          <w:spacing w:val="0"/>
          <w:sz w:val="31"/>
          <w:szCs w:val="31"/>
          <w:lang w:val="en-US" w:eastAsia="zh-CN"/>
        </w:rPr>
        <w:t>2025</w:t>
      </w:r>
      <w:r>
        <w:rPr>
          <w:rFonts w:ascii="楷体" w:hAnsi="楷体" w:eastAsia="楷体" w:cs="楷体"/>
          <w:spacing w:val="0"/>
          <w:sz w:val="31"/>
          <w:szCs w:val="31"/>
        </w:rPr>
        <w:t>年</w:t>
      </w:r>
      <w:r>
        <w:rPr>
          <w:rFonts w:hint="eastAsia" w:ascii="楷体" w:hAnsi="楷体" w:eastAsia="楷体" w:cs="楷体"/>
          <w:spacing w:val="0"/>
          <w:sz w:val="31"/>
          <w:szCs w:val="31"/>
          <w:lang w:val="en-US" w:eastAsia="zh-CN"/>
        </w:rPr>
        <w:t>6</w:t>
      </w:r>
      <w:r>
        <w:rPr>
          <w:rFonts w:ascii="楷体" w:hAnsi="楷体" w:eastAsia="楷体" w:cs="楷体"/>
          <w:spacing w:val="0"/>
          <w:sz w:val="31"/>
          <w:szCs w:val="31"/>
        </w:rPr>
        <w:t xml:space="preserve">  月</w:t>
      </w:r>
      <w:r>
        <w:rPr>
          <w:rFonts w:hint="eastAsia" w:ascii="楷体" w:hAnsi="楷体" w:eastAsia="楷体" w:cs="楷体"/>
          <w:spacing w:val="0"/>
          <w:sz w:val="31"/>
          <w:szCs w:val="31"/>
          <w:lang w:val="en-US" w:eastAsia="zh-CN"/>
        </w:rPr>
        <w:t>20</w:t>
      </w:r>
      <w:r>
        <w:rPr>
          <w:rFonts w:ascii="楷体" w:hAnsi="楷体" w:eastAsia="楷体" w:cs="楷体"/>
          <w:spacing w:val="0"/>
          <w:sz w:val="31"/>
          <w:szCs w:val="31"/>
        </w:rPr>
        <w:t xml:space="preserve">  日</w:t>
      </w:r>
    </w:p>
    <w:p w14:paraId="2F10CA3B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42864015">
      <w:pPr>
        <w:pStyle w:val="2"/>
        <w:keepNext w:val="0"/>
        <w:keepLines w:val="0"/>
        <w:pageBreakBefore w:val="0"/>
        <w:overflowPunct/>
        <w:topLinePunct w:val="0"/>
        <w:bidi w:val="0"/>
        <w:spacing w:line="560" w:lineRule="exact"/>
        <w:ind w:left="3216"/>
        <w:rPr>
          <w:spacing w:val="0"/>
        </w:rPr>
      </w:pPr>
      <w:r>
        <w:rPr>
          <w:spacing w:val="0"/>
        </w:rPr>
        <w:t>（此页为封面）</w:t>
      </w:r>
    </w:p>
    <w:p w14:paraId="626B16D7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spacing w:val="0"/>
        </w:rPr>
        <w:sectPr>
          <w:footerReference r:id="rId5" w:type="default"/>
          <w:pgSz w:w="11900" w:h="16833"/>
          <w:pgMar w:top="1401" w:right="1583" w:bottom="1445" w:left="1618" w:header="0" w:footer="1170" w:gutter="0"/>
          <w:cols w:space="720" w:num="1"/>
        </w:sectPr>
      </w:pPr>
    </w:p>
    <w:p w14:paraId="4DEFE4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微软雅黑" w:hAnsi="微软雅黑" w:eastAsia="微软雅黑" w:cs="微软雅黑"/>
          <w:spacing w:val="0"/>
          <w:sz w:val="44"/>
          <w:szCs w:val="44"/>
        </w:rPr>
      </w:pPr>
    </w:p>
    <w:p w14:paraId="6625A7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880" w:hanging="880" w:hangingChars="200"/>
        <w:textAlignment w:val="baseline"/>
        <w:rPr>
          <w:rFonts w:hint="eastAsia" w:ascii="微软雅黑" w:hAnsi="微软雅黑" w:eastAsia="微软雅黑" w:cs="微软雅黑"/>
          <w:spacing w:val="0"/>
          <w:sz w:val="44"/>
          <w:szCs w:val="44"/>
        </w:rPr>
      </w:pPr>
      <w:r>
        <w:rPr>
          <w:rFonts w:hint="eastAsia" w:ascii="微软雅黑" w:hAnsi="微软雅黑" w:eastAsia="微软雅黑" w:cs="微软雅黑"/>
          <w:spacing w:val="0"/>
          <w:sz w:val="44"/>
          <w:szCs w:val="44"/>
        </w:rPr>
        <w:t>202</w:t>
      </w:r>
      <w:r>
        <w:rPr>
          <w:rFonts w:hint="eastAsia" w:ascii="微软雅黑" w:hAnsi="微软雅黑" w:eastAsia="微软雅黑" w:cs="微软雅黑"/>
          <w:spacing w:val="0"/>
          <w:sz w:val="44"/>
          <w:szCs w:val="4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pacing w:val="0"/>
          <w:sz w:val="44"/>
          <w:szCs w:val="44"/>
        </w:rPr>
        <w:t>年度</w:t>
      </w:r>
      <w:r>
        <w:rPr>
          <w:rFonts w:hint="eastAsia" w:ascii="微软雅黑" w:hAnsi="微软雅黑" w:eastAsia="微软雅黑" w:cs="微软雅黑"/>
          <w:spacing w:val="0"/>
          <w:sz w:val="44"/>
          <w:szCs w:val="44"/>
          <w:lang w:val="en-US" w:eastAsia="zh-CN"/>
        </w:rPr>
        <w:t>云溪区图书馆</w:t>
      </w:r>
      <w:r>
        <w:rPr>
          <w:rFonts w:hint="eastAsia" w:ascii="微软雅黑" w:hAnsi="微软雅黑" w:eastAsia="微软雅黑" w:cs="微软雅黑"/>
          <w:spacing w:val="0"/>
          <w:sz w:val="44"/>
          <w:szCs w:val="44"/>
        </w:rPr>
        <w:t>整体支出绩效自评报告</w:t>
      </w:r>
    </w:p>
    <w:p w14:paraId="1B3751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880" w:hanging="880" w:hangingChars="200"/>
        <w:textAlignment w:val="baseline"/>
        <w:rPr>
          <w:rFonts w:hint="eastAsia" w:ascii="微软雅黑" w:hAnsi="微软雅黑" w:eastAsia="微软雅黑" w:cs="微软雅黑"/>
          <w:spacing w:val="0"/>
          <w:sz w:val="44"/>
          <w:szCs w:val="44"/>
        </w:rPr>
      </w:pPr>
    </w:p>
    <w:p w14:paraId="69FBD85F">
      <w:pPr>
        <w:pStyle w:val="8"/>
        <w:rPr>
          <w:rFonts w:hint="eastAsia"/>
        </w:rPr>
      </w:pPr>
    </w:p>
    <w:p w14:paraId="25887E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一、</w:t>
      </w: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>部门（云溪区图书馆）概况</w:t>
      </w:r>
    </w:p>
    <w:p w14:paraId="53D7A8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云溪区图书馆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正股级事业机构，隶属区文旅广局。核定全额拨款事业编制4名，其中馆长1名，副馆长1名。其主要职责是：负责保存、收集、整理、借阅图书资料，实施免费开放工作；负责图书网络系统设计、施工、维护、管理和文献数字化处理，开展图书馆学研究、知识培训，保存人类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fldChar w:fldCharType="begin"/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instrText xml:space="preserve"> HYPERLINK "http://www.so.com/s?q=%E6%96%87%E5%8C%96%E9%81%97%E4%BA%A7&amp;ie=utf-8&amp;src=internal_wenda_recommend_textn" \t "_blank" </w:instrTex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fldChar w:fldCharType="separate"/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文化遗产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fldChar w:fldCharType="end"/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、开展社会教育、传递科学情报、开发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fldChar w:fldCharType="begin"/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instrText xml:space="preserve"> HYPERLINK "http://www.so.com/s?q=%E6%99%BA%E5%8A%9B%E8%B5%84%E6%BA%90&amp;ie=utf-8&amp;src=internal_wenda_recommend_textn" \t "_blank" </w:instrTex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fldChar w:fldCharType="separate"/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智力资源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fldChar w:fldCharType="end"/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、提供文化娱乐以及相关社会服务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;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负责开展全区公共图书馆事业调研，承担各镇（街道）图书阅览室的业务指导与培训，负责村级农家书屋的管理和建设。</w:t>
      </w:r>
    </w:p>
    <w:p w14:paraId="12A3C87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>二、一般公共预算支出情况</w:t>
      </w:r>
    </w:p>
    <w:p w14:paraId="0019B5A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（一）基本支出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情况</w:t>
      </w:r>
    </w:p>
    <w:p w14:paraId="54F37E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20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年财政拨款基本支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出69.78万元，其中：人员支出63.44万元，公用支出6.33万元，其中“三公”经费支出0万元。（公务接待费0万元，公务用车运行费0万元</w:t>
      </w:r>
      <w:r>
        <w:rPr>
          <w:rFonts w:hint="eastAsia" w:ascii="宋体" w:hAnsi="宋体" w:eastAsia="宋体" w:cs="宋体"/>
          <w:bCs/>
          <w:sz w:val="24"/>
          <w:szCs w:val="24"/>
        </w:rPr>
        <w:t>）</w:t>
      </w:r>
    </w:p>
    <w:p w14:paraId="58C2E5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（二）项目</w:t>
      </w:r>
      <w:r>
        <w:rPr>
          <w:rFonts w:hint="eastAsia" w:ascii="宋体" w:hAnsi="宋体" w:eastAsia="宋体" w:cs="宋体"/>
          <w:bCs/>
          <w:sz w:val="24"/>
          <w:szCs w:val="24"/>
        </w:rPr>
        <w:t>支出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情况</w:t>
      </w:r>
    </w:p>
    <w:p w14:paraId="0A5626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2024年项目支出39.39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万元。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2024年云溪区图书馆各项工作有序开展，图书藏量稳步提升，在文化活动举办、图书资源服务、数字平台推广及馆藏建设等方面均取得一定成效，为当地文化建设添砖加瓦，后段将继续努力提升服务水平，满足读者日益增长的文化需求。</w:t>
      </w:r>
    </w:p>
    <w:p w14:paraId="5130B65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>政府性基金预算支出情况0万元。</w:t>
      </w:r>
    </w:p>
    <w:p w14:paraId="7E9042A1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无。</w:t>
      </w:r>
    </w:p>
    <w:p w14:paraId="195B8D7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>国有资本经营预算支出情况</w:t>
      </w:r>
    </w:p>
    <w:p w14:paraId="5893C16E">
      <w:pPr>
        <w:pStyle w:val="8"/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</w:p>
    <w:p w14:paraId="40030D92">
      <w:pPr>
        <w:ind w:firstLine="420" w:firstLineChars="200"/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无。</w:t>
      </w:r>
    </w:p>
    <w:p w14:paraId="32CD88B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>五、社会保险基金预算支出情况</w:t>
      </w:r>
    </w:p>
    <w:p w14:paraId="7B32DB59">
      <w:pPr>
        <w:pStyle w:val="8"/>
        <w:rPr>
          <w:rFonts w:hint="eastAsia"/>
          <w:lang w:val="en-US" w:eastAsia="zh-CN"/>
        </w:rPr>
      </w:pPr>
    </w:p>
    <w:p w14:paraId="3248F1AF">
      <w:pPr>
        <w:ind w:firstLine="420" w:firstLineChars="200"/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无。</w:t>
      </w:r>
    </w:p>
    <w:p w14:paraId="1937ABC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>六、部门整体支出绩效情况</w:t>
      </w:r>
    </w:p>
    <w:p w14:paraId="368FFC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提升服务效能重在实</w:t>
      </w:r>
    </w:p>
    <w:p w14:paraId="518A33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1、传统节日主题活动</w:t>
      </w:r>
    </w:p>
    <w:p w14:paraId="40C0CF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月2日举办“龙腾盛世中国年文明云溪贺新春送春联活动”，线上线下相结合，线下在区文明实践中心开展，参与人次约300人，线上活动参与人数78人。借助开展民俗活动契机，开辟文化书画长廊，宣传优秀传统文化，展示优秀文艺作品，获得社会各界一致好评。</w:t>
      </w:r>
    </w:p>
    <w:p w14:paraId="7D39DA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2月17日上午开展“开春祈福千米长卷地书活动”，于云溪街道天子山举行，约330人参与。活动丰富了农村社区春节文化生活，倡导了文明节日新气象。</w:t>
      </w:r>
    </w:p>
    <w:p w14:paraId="226C69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2月18 - 20日“龙腾书海春满文苑迎新春文化惠民服务”在岳化厂大门小游园举行，吸引3600名观众。活动免费赠送图书780本，发放宣传图册资料4000多份，为首届民俗闹新春活动丰富文化内涵。</w:t>
      </w:r>
    </w:p>
    <w:p w14:paraId="440F05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2、文化志愿服务活动</w:t>
      </w:r>
    </w:p>
    <w:p w14:paraId="56EAB2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3月6日下午“到群众最需要的地方去文旅志愿者服务”走进长炼绿色化工高新区，约600人参与。活动现场搭建展板文化长廊，推送新书，弘扬传统文化，发放宣传资料400余份，赠送图书，取得良好社会效果。</w:t>
      </w:r>
    </w:p>
    <w:p w14:paraId="0F47DB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3、知识技能培训与讲座活动(6场)</w:t>
      </w:r>
    </w:p>
    <w:p w14:paraId="3C9D63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4月6日在文化活动中心举办消防安全知识技能培训，60人参加。培训深入贯彻消防安全工作要求，通过集中授课与消防演练提升行业消防安全水平。</w:t>
      </w:r>
    </w:p>
    <w:p w14:paraId="0EEBBF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5月9日下午在陆城镇泾港村开展未成年人安全知识教育讲座活动，近百人参加。聘请专业教师授课，发放安全资料110份，增强了全民安全意识，受到村民家长及未成年学生欢迎，官网予以报道。</w:t>
      </w:r>
    </w:p>
    <w:p w14:paraId="4B2050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 xml:space="preserve">  5月22日下午在长岭街道八字门社区举办廉洁文化讲座，百人参加。活动精心组织，主讲老师生动讲述，文化服务志愿者保障有序，社会反响良好，达到预期效果。</w:t>
      </w:r>
    </w:p>
    <w:p w14:paraId="6BD12C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6月27日上午在局会议室开展卫生健康教育讲座，40人参加。讲座聘请专家主讲，结合数据案例讲述心脑血管疾病相关知识，倡导预防为主理念，活动取得预期成效。</w:t>
      </w:r>
    </w:p>
    <w:p w14:paraId="7CEE7C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 xml:space="preserve">    10月29日和10月31日分别在松杨湖街道茅岭头社区、凌泊湖社区开展“法伴你我共护成长主题教育讲座”，参与人次分别为200人次和350人次。讲座内容涵盖防欺凌、防性侵等法律知识，主讲老师详细讲解，活动获得现场听众好评。</w:t>
      </w:r>
    </w:p>
    <w:p w14:paraId="71E576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4、送图书走基层活动</w:t>
      </w:r>
    </w:p>
    <w:p w14:paraId="234998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全年送图书5次，共计2800册。4月22日在文化活动中心送图书300册，4月23日向云街小学捐书500册，参与人次300人，4月26日向松阳湖中学捐书1000册，参与人次300人，6月11日为建设村捐书500册，11月13日为滨湖村捐书500册，这些送书活动的开展，有力的推动全民阅读，受到群众师生欢迎。</w:t>
      </w:r>
    </w:p>
    <w:p w14:paraId="226878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5、文化服务宣传周活动</w:t>
      </w:r>
    </w:p>
    <w:p w14:paraId="1CB1EC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 xml:space="preserve">    4月22、23日分别开展宣传服务2场、全民阅读、捐书活动各一场。活动在区文化活动中心和云街小学举行，吸引众多市民和学生，围绕现代图书馆建设主题宣传，赠送图书500多本，发放宣传资料近千份，助力全民阅读，收到良好社会效果。</w:t>
      </w:r>
    </w:p>
    <w:p w14:paraId="08F278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6、文化科技卫生“三下乡”活动</w:t>
      </w:r>
    </w:p>
    <w:p w14:paraId="5C06CE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 xml:space="preserve">    6月11日下午在云溪街道建设村开展科技文化三下乡活动，1000人次参与。区图书馆积极组织送图书、写书画等活动，发放法律法规宣传读本及数字平台推荐宣传单2000份，推动“三下乡”活动开展，社会反响良好。</w:t>
      </w:r>
    </w:p>
    <w:p w14:paraId="375DE7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围绕业务工作服务评价好</w:t>
      </w:r>
    </w:p>
    <w:p w14:paraId="6FFBB9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 xml:space="preserve"> 1、精心挑选图书资源满足不同群体阅读需求。图书馆挑选涵盖教育、文学、科普、艺术、少儿等多领域图书。如向云街小学赠送图书涵盖文学、心理健康等方面；向松阳湖中学赠送图书包括学科知识拓展、经典文学作品，在文化活动中心向社会捐赠地方文献、心理及法律法规书籍等深受社会各界好评。</w:t>
      </w:r>
    </w:p>
    <w:p w14:paraId="0F1C12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、积极开展阅读推广活动：以开展世界“读书日”及文化服务宣传周等活动为契机，深入基层学校开展阅读推广活动：捐赠图书，推广数字平台应用。捐赠图书活动不仅丰富学校图书藏量，还激发学生阅读兴趣，营造良好阅读氛围，受到群众及学校师生欢迎与好评，群众满意度98.92%。</w:t>
      </w:r>
    </w:p>
    <w:p w14:paraId="0A8EB7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数字服务触角延伸广</w:t>
      </w:r>
    </w:p>
    <w:p w14:paraId="65104B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1、在图书馆官网，及时发布文化活动新闻资讯信息；</w:t>
      </w:r>
    </w:p>
    <w:p w14:paraId="144FCD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2、建设了数字移动图书馆，海量图书触手可及，区域动态信息可及时查阅知悉，包括电子书、多种期刊、微视频，涵盖文学、艺术、教育、少儿等，满足不同读者需求，服务推广推送至基层；</w:t>
      </w:r>
    </w:p>
    <w:p w14:paraId="68BB84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3、建立了微信图书馆，在国家公信部已备案，每月定期推送好书、新书4期，全年推送48期；</w:t>
      </w:r>
    </w:p>
    <w:p w14:paraId="4A1424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4、开展了电子借阅机服务，内置3000册独家版权经典的畅销新书每月更新图书1500册，读者手机轻松扫一扫，海量图书免费带回家，图书馆资源读者能随时随地享受阅读服务；</w:t>
      </w:r>
    </w:p>
    <w:p w14:paraId="01A397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图书资源持续增长更新快</w:t>
      </w:r>
    </w:p>
    <w:p w14:paraId="7ABA6A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1、图书藏量稳步提升：2021 - 2024年图书新增藏量显著，2021年图书管理系统数据录入初始阶段有3590册，到2024年已达16516册，平均每年增长3231册，让读者有多更丰富阅读资源选择。</w:t>
      </w:r>
      <w:bookmarkStart w:id="1" w:name="_GoBack"/>
      <w:bookmarkEnd w:id="1"/>
    </w:p>
    <w:p w14:paraId="1438E4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2、系统管理规范有序：图书馆集群管理云系统再升级，馆藏书目清单查询、统计、馆际借阅等操作更便捷，工作人员录入图书信息及时准确，确保系统数据更新快，图书管理和读者服务规范有序。</w:t>
      </w:r>
    </w:p>
    <w:p w14:paraId="6BBBE4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镇街道图书（室）服务推进深</w:t>
      </w:r>
    </w:p>
    <w:p w14:paraId="701040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加强对基层图书室的摸底调查，获取第一手资料。对全区村级综合文化服务中心图书室进行了具体工作指导，重点提升村级文化阵地的免费开放水平和服务效能，为群众提供更多更便捷的文化服务。同时以省委巡视组检查反馈意见为工作重点，对镇（街道）村社区存在的文化设施配备不完善、利用率不高等情况提出具体整改意见，正逐步规范。</w:t>
      </w:r>
    </w:p>
    <w:p w14:paraId="1A1863FD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七、存在的问题及原因分析</w:t>
      </w:r>
    </w:p>
    <w:p w14:paraId="7AAA748A">
      <w:pPr>
        <w:pStyle w:val="13"/>
        <w:numPr>
          <w:ilvl w:val="0"/>
          <w:numId w:val="0"/>
        </w:numPr>
        <w:autoSpaceDN w:val="0"/>
        <w:spacing w:line="58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2024年我单位无预算支出执行偏离绩效目标的情况。</w:t>
      </w:r>
    </w:p>
    <w:p w14:paraId="59964B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下一步改进措施</w:t>
      </w:r>
    </w:p>
    <w:p w14:paraId="25FE884E">
      <w:pPr>
        <w:ind w:firstLine="210" w:firstLineChars="100"/>
        <w:rPr>
          <w:rFonts w:hint="eastAsia"/>
        </w:rPr>
      </w:pPr>
      <w:r>
        <w:rPr>
          <w:rFonts w:hint="eastAsia"/>
          <w:lang w:val="en-US" w:eastAsia="zh-CN"/>
        </w:rPr>
        <w:t>无。</w:t>
      </w:r>
    </w:p>
    <w:p w14:paraId="631EB59A">
      <w:pPr>
        <w:keepNext w:val="0"/>
        <w:keepLines w:val="0"/>
        <w:pageBreakBefore w:val="0"/>
        <w:numPr>
          <w:ilvl w:val="0"/>
          <w:numId w:val="2"/>
        </w:numPr>
        <w:overflowPunct/>
        <w:topLinePunct w:val="0"/>
        <w:bidi w:val="0"/>
        <w:spacing w:line="560" w:lineRule="exact"/>
        <w:ind w:left="0" w:leftChars="0" w:firstLine="480" w:firstLineChars="200"/>
        <w:rPr>
          <w:rFonts w:hint="eastAsia"/>
        </w:rPr>
      </w:pPr>
      <w:r>
        <w:rPr>
          <w:rFonts w:hint="eastAsia" w:ascii="黑体" w:hAnsi="黑体" w:eastAsia="黑体" w:cs="黑体"/>
          <w:sz w:val="24"/>
          <w:szCs w:val="24"/>
        </w:rPr>
        <w:t>其他需要说明的情况</w:t>
      </w:r>
    </w:p>
    <w:p w14:paraId="5868B20D">
      <w:pPr>
        <w:ind w:firstLine="420" w:firstLineChars="200"/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无。</w:t>
      </w:r>
    </w:p>
    <w:p w14:paraId="3EE1D098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75E4301F">
      <w:pPr>
        <w:keepNext w:val="0"/>
        <w:keepLines w:val="0"/>
        <w:pageBreakBefore w:val="0"/>
        <w:widowControl/>
        <w:wordWrap/>
        <w:overflowPunct/>
        <w:topLinePunct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</w:p>
    <w:sectPr>
      <w:footerReference r:id="rId6" w:type="default"/>
      <w:pgSz w:w="11900" w:h="16833"/>
      <w:pgMar w:top="1430" w:right="1657" w:bottom="1445" w:left="1587" w:header="0" w:footer="117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145610AB-5EC9-4174-8245-008BA3D5483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584026B-3616-4E5E-ABA5-A8DDB2EFDE1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3F64BA2-9C02-46DB-927F-30C05456C79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B4993B80-63E7-492F-A8CB-AD3E690F79A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F7A36BC-0B82-46D1-8C2D-36B044ECB82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92E04">
    <w:pPr>
      <w:pStyle w:val="2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B4237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B4237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pacing w:val="-13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5746F">
    <w:pPr>
      <w:pStyle w:val="2"/>
      <w:spacing w:before="1" w:line="174" w:lineRule="auto"/>
      <w:ind w:left="8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4BF22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4BF22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FF606E"/>
    <w:multiLevelType w:val="singleLevel"/>
    <w:tmpl w:val="A7FF606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C9E8835"/>
    <w:multiLevelType w:val="singleLevel"/>
    <w:tmpl w:val="EC9E8835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VlMmU3NmE5YmMzZDVhY2ViNzE3Y2E1MjIxYjI5OTAifQ=="/>
  </w:docVars>
  <w:rsids>
    <w:rsidRoot w:val="00000000"/>
    <w:rsid w:val="00A858BD"/>
    <w:rsid w:val="011D2710"/>
    <w:rsid w:val="02062C6E"/>
    <w:rsid w:val="02641C78"/>
    <w:rsid w:val="042803FD"/>
    <w:rsid w:val="04C10F55"/>
    <w:rsid w:val="05D80FC6"/>
    <w:rsid w:val="06F9565C"/>
    <w:rsid w:val="07430F64"/>
    <w:rsid w:val="07B6268B"/>
    <w:rsid w:val="07C136C9"/>
    <w:rsid w:val="07E73428"/>
    <w:rsid w:val="08271494"/>
    <w:rsid w:val="089805D5"/>
    <w:rsid w:val="08B02EEB"/>
    <w:rsid w:val="09382467"/>
    <w:rsid w:val="09C22A26"/>
    <w:rsid w:val="0A173A74"/>
    <w:rsid w:val="0A460AAE"/>
    <w:rsid w:val="0B957346"/>
    <w:rsid w:val="0BEA7692"/>
    <w:rsid w:val="0C1E4676"/>
    <w:rsid w:val="0C6C30D3"/>
    <w:rsid w:val="0DD43A3C"/>
    <w:rsid w:val="0DE27833"/>
    <w:rsid w:val="0E4F198B"/>
    <w:rsid w:val="101F5F6E"/>
    <w:rsid w:val="113901B9"/>
    <w:rsid w:val="13B41486"/>
    <w:rsid w:val="148B307B"/>
    <w:rsid w:val="15DA1475"/>
    <w:rsid w:val="1655109A"/>
    <w:rsid w:val="17914E66"/>
    <w:rsid w:val="1A565A3B"/>
    <w:rsid w:val="1A5760D9"/>
    <w:rsid w:val="1A602B0E"/>
    <w:rsid w:val="1A673374"/>
    <w:rsid w:val="1A6B4094"/>
    <w:rsid w:val="1C8D2DDE"/>
    <w:rsid w:val="1CA1755B"/>
    <w:rsid w:val="1CD80B8E"/>
    <w:rsid w:val="1DAB08FD"/>
    <w:rsid w:val="1DD41F50"/>
    <w:rsid w:val="1EB268D8"/>
    <w:rsid w:val="1F861224"/>
    <w:rsid w:val="201C7C2D"/>
    <w:rsid w:val="20432151"/>
    <w:rsid w:val="219426BC"/>
    <w:rsid w:val="22361730"/>
    <w:rsid w:val="241B705C"/>
    <w:rsid w:val="241F1A4B"/>
    <w:rsid w:val="25CD303A"/>
    <w:rsid w:val="25F501E4"/>
    <w:rsid w:val="263B7010"/>
    <w:rsid w:val="277F0D47"/>
    <w:rsid w:val="278E3554"/>
    <w:rsid w:val="28060A37"/>
    <w:rsid w:val="28645DC7"/>
    <w:rsid w:val="29183639"/>
    <w:rsid w:val="29920858"/>
    <w:rsid w:val="2A0A0391"/>
    <w:rsid w:val="2A1B7116"/>
    <w:rsid w:val="2AD27987"/>
    <w:rsid w:val="2B597F39"/>
    <w:rsid w:val="2C057779"/>
    <w:rsid w:val="2C31056E"/>
    <w:rsid w:val="2C555D5E"/>
    <w:rsid w:val="2C9C2318"/>
    <w:rsid w:val="2CC338BC"/>
    <w:rsid w:val="2CC753BE"/>
    <w:rsid w:val="2CE42D59"/>
    <w:rsid w:val="2F484AA7"/>
    <w:rsid w:val="2F7470EF"/>
    <w:rsid w:val="301234CF"/>
    <w:rsid w:val="31530D40"/>
    <w:rsid w:val="32800B15"/>
    <w:rsid w:val="32E12C1B"/>
    <w:rsid w:val="32E74229"/>
    <w:rsid w:val="34DE68FD"/>
    <w:rsid w:val="35A8233C"/>
    <w:rsid w:val="36A62E0D"/>
    <w:rsid w:val="36D97FDD"/>
    <w:rsid w:val="3727713D"/>
    <w:rsid w:val="381F1BC2"/>
    <w:rsid w:val="38244D74"/>
    <w:rsid w:val="3A130B78"/>
    <w:rsid w:val="3A364AA2"/>
    <w:rsid w:val="3A992100"/>
    <w:rsid w:val="3B7E2D65"/>
    <w:rsid w:val="3BC94324"/>
    <w:rsid w:val="3C601127"/>
    <w:rsid w:val="3D0715A3"/>
    <w:rsid w:val="3D4165B9"/>
    <w:rsid w:val="3E045AE2"/>
    <w:rsid w:val="3EF1250A"/>
    <w:rsid w:val="3F3D5750"/>
    <w:rsid w:val="41250249"/>
    <w:rsid w:val="419F0AB2"/>
    <w:rsid w:val="44A57033"/>
    <w:rsid w:val="45507871"/>
    <w:rsid w:val="46CB3641"/>
    <w:rsid w:val="4869695A"/>
    <w:rsid w:val="48D03190"/>
    <w:rsid w:val="49290344"/>
    <w:rsid w:val="498711E0"/>
    <w:rsid w:val="4BD66E26"/>
    <w:rsid w:val="4DF27705"/>
    <w:rsid w:val="4E3E294A"/>
    <w:rsid w:val="4F4E1C3F"/>
    <w:rsid w:val="4FD95020"/>
    <w:rsid w:val="50E05DC9"/>
    <w:rsid w:val="50F90885"/>
    <w:rsid w:val="5144296E"/>
    <w:rsid w:val="51DD247A"/>
    <w:rsid w:val="52990A97"/>
    <w:rsid w:val="52BF5135"/>
    <w:rsid w:val="53BE1EF3"/>
    <w:rsid w:val="53E10656"/>
    <w:rsid w:val="54AB2D04"/>
    <w:rsid w:val="55067F3A"/>
    <w:rsid w:val="5510217D"/>
    <w:rsid w:val="561D19DF"/>
    <w:rsid w:val="56B5458D"/>
    <w:rsid w:val="574C6777"/>
    <w:rsid w:val="57876C3E"/>
    <w:rsid w:val="578F06BB"/>
    <w:rsid w:val="5805272B"/>
    <w:rsid w:val="58673F75"/>
    <w:rsid w:val="586B6F75"/>
    <w:rsid w:val="58DC16DE"/>
    <w:rsid w:val="5A6E0A5B"/>
    <w:rsid w:val="5AA91A93"/>
    <w:rsid w:val="5BDE576D"/>
    <w:rsid w:val="5C35640B"/>
    <w:rsid w:val="5C766531"/>
    <w:rsid w:val="5E421FE3"/>
    <w:rsid w:val="5EA573A1"/>
    <w:rsid w:val="5F724B4A"/>
    <w:rsid w:val="5FDA031C"/>
    <w:rsid w:val="5FF03618"/>
    <w:rsid w:val="61BB5801"/>
    <w:rsid w:val="62230294"/>
    <w:rsid w:val="627A1A44"/>
    <w:rsid w:val="63461508"/>
    <w:rsid w:val="64E94E5B"/>
    <w:rsid w:val="661B0340"/>
    <w:rsid w:val="66F647CD"/>
    <w:rsid w:val="67752C6B"/>
    <w:rsid w:val="69446A6A"/>
    <w:rsid w:val="69755D9C"/>
    <w:rsid w:val="6A794FDE"/>
    <w:rsid w:val="6A97623F"/>
    <w:rsid w:val="6AD14F8F"/>
    <w:rsid w:val="6B3C01C5"/>
    <w:rsid w:val="6CCF2536"/>
    <w:rsid w:val="6D734D23"/>
    <w:rsid w:val="6DAD3E81"/>
    <w:rsid w:val="6E337B9A"/>
    <w:rsid w:val="6F8B7571"/>
    <w:rsid w:val="70476D35"/>
    <w:rsid w:val="71092E34"/>
    <w:rsid w:val="71A843FB"/>
    <w:rsid w:val="728C73A4"/>
    <w:rsid w:val="72A825D0"/>
    <w:rsid w:val="73373C88"/>
    <w:rsid w:val="7480340D"/>
    <w:rsid w:val="748340DC"/>
    <w:rsid w:val="74C3113D"/>
    <w:rsid w:val="75B55338"/>
    <w:rsid w:val="765654F8"/>
    <w:rsid w:val="768561A6"/>
    <w:rsid w:val="778046DE"/>
    <w:rsid w:val="782252F2"/>
    <w:rsid w:val="783C4260"/>
    <w:rsid w:val="7857588B"/>
    <w:rsid w:val="7877331F"/>
    <w:rsid w:val="78CD7F92"/>
    <w:rsid w:val="78E5576C"/>
    <w:rsid w:val="795837CD"/>
    <w:rsid w:val="79607369"/>
    <w:rsid w:val="79A11E5C"/>
    <w:rsid w:val="7AD70449"/>
    <w:rsid w:val="7B03025E"/>
    <w:rsid w:val="7B276391"/>
    <w:rsid w:val="7B5F1840"/>
    <w:rsid w:val="7BBE598E"/>
    <w:rsid w:val="7C325917"/>
    <w:rsid w:val="7C684FEE"/>
    <w:rsid w:val="7CE7291C"/>
    <w:rsid w:val="7E43626D"/>
    <w:rsid w:val="7E9B6C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_Style 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9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2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3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2640</Words>
  <Characters>2783</Characters>
  <TotalTime>14</TotalTime>
  <ScaleCrop>false</ScaleCrop>
  <LinksUpToDate>false</LinksUpToDate>
  <CharactersWithSpaces>2819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2024-03-05T15:32:00Z</dcterms:created>
  <dc:creator>User</dc:creator>
  <cp:lastModifiedBy>黄芳</cp:lastModifiedBy>
  <cp:lastPrinted>2025-07-01T02:17:07Z</cp:lastPrinted>
  <dcterms:modified xsi:type="dcterms:W3CDTF">2025-07-01T02:21:01Z</dcterms:modified>
  <dc:title>湖南省财政厅发文（指标、函）稿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2024-03-05T15:33:17Z</vt:filetime>
  </property>
  <property fmtid="{D5CDD505-2E9C-101B-9397-08002B2CF9AE}" pid="4" name="KSOProductBuildVer">
    <vt:lpwstr>2052-12.1.0.21541</vt:lpwstr>
  </property>
  <property fmtid="{D5CDD505-2E9C-101B-9397-08002B2CF9AE}" pid="5" name="ICV">
    <vt:lpwstr>B1E86AE84FA24A6EB0AE39662AA5480B_13</vt:lpwstr>
  </property>
  <property fmtid="{D5CDD505-2E9C-101B-9397-08002B2CF9AE}" pid="6" name="KSOTemplateDocerSaveRecord">
    <vt:lpwstr>eyJoZGlkIjoiNDM0YTRkNTZlNTIwMmM4MTg2YjZiNDhiN2IzYmQ3YzYiLCJ1c2VySWQiOiIxMDQyNDg3MjM3In0=</vt:lpwstr>
  </property>
</Properties>
</file>