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附件3-2</w:t>
      </w:r>
    </w:p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ind w:firstLine="472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：项目实施过程评价□   项目完成结果评价√</w:t>
      </w:r>
    </w:p>
    <w:p>
      <w:pPr>
        <w:spacing w:before="156" w:beforeLines="50" w:line="348" w:lineRule="auto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云溪区中小学校舍安全工程建设资金   </w:t>
      </w:r>
    </w:p>
    <w:p>
      <w:pPr>
        <w:spacing w:before="156" w:beforeLines="50" w:line="348" w:lineRule="auto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全区</w:t>
      </w:r>
      <w:r>
        <w:rPr>
          <w:rFonts w:eastAsia="仿宋_GB2312"/>
          <w:sz w:val="32"/>
          <w:u w:val="single"/>
        </w:rPr>
        <w:t>各中小学校</w:t>
      </w:r>
      <w:r>
        <w:rPr>
          <w:rFonts w:hint="eastAsia" w:eastAsia="仿宋_GB2312"/>
          <w:sz w:val="32"/>
          <w:u w:val="single"/>
        </w:rPr>
        <w:t xml:space="preserve">                 </w:t>
      </w:r>
    </w:p>
    <w:p>
      <w:pPr>
        <w:spacing w:before="156" w:beforeLines="50" w:line="348" w:lineRule="auto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    云溪</w:t>
      </w:r>
      <w:r>
        <w:rPr>
          <w:rFonts w:eastAsia="仿宋_GB2312"/>
          <w:sz w:val="32"/>
          <w:u w:val="single"/>
        </w:rPr>
        <w:t>教育体育局</w:t>
      </w:r>
      <w:r>
        <w:rPr>
          <w:rFonts w:hint="eastAsia" w:eastAsia="仿宋_GB2312"/>
          <w:sz w:val="32"/>
          <w:u w:val="single"/>
        </w:rPr>
        <w:t xml:space="preserve">                 </w:t>
      </w:r>
    </w:p>
    <w:p>
      <w:pPr>
        <w:spacing w:before="156" w:beforeLines="50" w:line="348" w:lineRule="auto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348" w:lineRule="auto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ind w:firstLine="2208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</w:t>
      </w:r>
      <w:r>
        <w:rPr>
          <w:rFonts w:eastAsia="仿宋_GB2312"/>
          <w:sz w:val="32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>21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岳阳市云溪区财政局（制）</w:t>
      </w:r>
    </w:p>
    <w:p>
      <w:pPr>
        <w:spacing w:before="156" w:beforeLines="50" w:line="348" w:lineRule="auto"/>
        <w:jc w:val="center"/>
        <w:rPr>
          <w:rFonts w:eastAsia="仿宋_GB2312"/>
          <w:sz w:val="28"/>
          <w:szCs w:val="28"/>
        </w:rPr>
      </w:pPr>
      <w:r>
        <w:rPr>
          <w:rFonts w:hint="eastAsia" w:ascii="宋体" w:hAnsi="宋体" w:cs="宋体"/>
          <w:bCs/>
          <w:sz w:val="36"/>
          <w:szCs w:val="36"/>
        </w:rPr>
        <w:t>岳阳市云溪区校安工程</w:t>
      </w:r>
      <w:r>
        <w:rPr>
          <w:rFonts w:hint="eastAsia" w:ascii="宋体" w:hAnsi="宋体" w:cs="宋体"/>
          <w:color w:val="000000"/>
          <w:sz w:val="36"/>
          <w:szCs w:val="36"/>
        </w:rPr>
        <w:t>支出绩效</w:t>
      </w: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977"/>
        <w:gridCol w:w="199"/>
        <w:gridCol w:w="1548"/>
        <w:gridCol w:w="1344"/>
        <w:gridCol w:w="768"/>
        <w:gridCol w:w="1056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义务教育公用经费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云溪区教育体育局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全年执行数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798.6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798.6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798.6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其中：中央财政拨款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区级财政资金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按云溪区政府工作报告任务要求，用于全区中小学校舍安全工程建设，确保校舍安全。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严格按工程合同要求拨付工程经费，确保工程正常完工。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指标分类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一级指标</w:t>
            </w:r>
          </w:p>
        </w:tc>
        <w:tc>
          <w:tcPr>
            <w:tcW w:w="1176" w:type="dxa"/>
            <w:gridSpan w:val="2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二级指标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三级指标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改善办学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条件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产出指标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数量指标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新建、改造、维修校舍面积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≥15169平方米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新建、改造、维修教学及教辅用房面积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≥1604平方米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新建、改造、维修行政办公用房面积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新建、改造、维修文体活动场所面积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≥9000平方米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新增、改造实验、实训、实习基地数量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新增的图书数量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新增教学设备数量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≥1236台（件）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质量指标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图书使用验收通过率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购置教学设备质量达标率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体育运动场验收合格率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时效指标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任务完成时间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2021年12月20日前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成本指标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预算控制数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798.6万元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效益指标</w:t>
            </w:r>
          </w:p>
        </w:tc>
        <w:tc>
          <w:tcPr>
            <w:tcW w:w="1176" w:type="dxa"/>
            <w:gridSpan w:val="2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社会效益指标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生均校舍面积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≥9.5平方米／人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生均教学及教辅用房面积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≥0.9平方米／人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生均文体活动场所面积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≥3.6平方米／人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生均教学设备数量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≥0.79台／人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生均图书数量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≥xx册／人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满意度指标</w:t>
            </w: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服务对象满意度指标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受益对象满意度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≥99%</w:t>
            </w:r>
          </w:p>
        </w:tc>
      </w:tr>
    </w:tbl>
    <w:p>
      <w:pPr>
        <w:spacing w:before="156" w:beforeLines="50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</w:rPr>
        <w:t>谌国良</w:t>
      </w:r>
      <w:r>
        <w:rPr>
          <w:rFonts w:eastAsia="仿宋_GB2312"/>
          <w:sz w:val="24"/>
        </w:rPr>
        <w:t xml:space="preserve">  填报日期：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022-3-21  联系电话：</w:t>
      </w:r>
      <w:r>
        <w:rPr>
          <w:rFonts w:hint="eastAsia" w:eastAsia="仿宋_GB2312"/>
          <w:sz w:val="24"/>
        </w:rPr>
        <w:t>8419102</w:t>
      </w:r>
      <w:r>
        <w:rPr>
          <w:rFonts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eastAsia="仿宋_GB2312"/>
          <w:sz w:val="24"/>
        </w:rPr>
        <w:t>单位负责人签字：</w:t>
      </w:r>
    </w:p>
    <w:p>
      <w:pPr>
        <w:spacing w:before="156" w:beforeLines="50"/>
        <w:jc w:val="center"/>
        <w:rPr>
          <w:rFonts w:ascii="仿宋_GB2312" w:hAnsi="仿宋_GB2312" w:eastAsia="仿宋_GB2312" w:cs="仿宋_GB2312"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spacing w:line="600" w:lineRule="exact"/>
        <w:jc w:val="center"/>
        <w:rPr>
          <w:rFonts w:ascii="仿宋" w:eastAsia="仿宋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云溪区中小学校舍安全工程经费2021年度绩效自评报告</w:t>
      </w:r>
    </w:p>
    <w:p>
      <w:pPr>
        <w:spacing w:line="36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360" w:lineRule="exac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一、绩效自评分解下达情况</w:t>
      </w:r>
    </w:p>
    <w:p>
      <w:pPr>
        <w:spacing w:line="36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中央通过湘财预［2020］336号和湘财预［2021］55号文共下达本区义务教育补助资金593万元，湖南省通过湘财预［2020］336号下达159.02万元，区级下达364.3万元。</w:t>
      </w:r>
    </w:p>
    <w:p>
      <w:pPr>
        <w:spacing w:line="360" w:lineRule="exac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二、绩效目标完成情况分析</w:t>
      </w:r>
    </w:p>
    <w:p>
      <w:pPr>
        <w:spacing w:line="360" w:lineRule="exac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（一）资金投入情况分析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区教体局将收到的校安工程经费中央、省级、市级及区级资金共798.6万元，全部按工程合同要求拔付到全区各中小学校校安工程施工方。区教体局计财股负责管理项目资金的收付，一年结束后,其经费的使用情况由区教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体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局审计股进行专项审计。为了加强专项资金的管理，制订了《岳阳市云溪区教育体育局专项资金管理办法》。</w:t>
      </w:r>
    </w:p>
    <w:p>
      <w:pPr>
        <w:spacing w:line="360" w:lineRule="exac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（二）总体绩效目标完成情况分析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校安工程经费中央、省级、市级及区级资金共798.6万元，由区财政局全额拨付到位，教体局严格按文件要求下拨了专项经费，确保了各项工程的顺利完工。</w:t>
      </w:r>
    </w:p>
    <w:p>
      <w:pPr>
        <w:spacing w:line="360" w:lineRule="exac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（三）绩效指标完成情况分析</w:t>
      </w:r>
    </w:p>
    <w:p>
      <w:pPr>
        <w:spacing w:line="600" w:lineRule="exact"/>
        <w:ind w:left="588" w:firstLine="560" w:firstLineChars="200"/>
        <w:jc w:val="center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2021年区中小学校舍安全工程支出表</w:t>
      </w:r>
    </w:p>
    <w:tbl>
      <w:tblPr>
        <w:tblStyle w:val="4"/>
        <w:tblW w:w="944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2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云溪区一中体育馆改造项目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陆城中学食堂改造项目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云鹰小学食堂改造项目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72.8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云鹰小学功能室、文化建设采购项目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云鹰小学3#教学楼项目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333.2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城南幼儿园土石方工程项目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云鹰小学教学办公设备采购项目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合计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798.6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三、偏离绩效目标的原因和下一步改进措施</w:t>
      </w:r>
    </w:p>
    <w:p>
      <w:pPr>
        <w:spacing w:line="36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无</w:t>
      </w:r>
    </w:p>
    <w:p>
      <w:pPr>
        <w:spacing w:line="36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四、绩效自评结果拟应用和公开情况结果</w:t>
      </w:r>
    </w:p>
    <w:p>
      <w:pPr>
        <w:spacing w:line="36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绩效自评结果优秀。</w:t>
      </w:r>
    </w:p>
    <w:p>
      <w:pPr>
        <w:spacing w:line="36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五、其他需要说明的问题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8"/>
          <w:szCs w:val="28"/>
        </w:rPr>
        <w:t>由于中央直达资金由市转文后拨区,造成各项资金严重滞后于省管县,资金不能及时拨付到区教体局，为了确保学校能正常运行，区教体局只能用其他资金垫付。</w:t>
      </w:r>
    </w:p>
    <w:p>
      <w:pPr>
        <w:spacing w:line="360" w:lineRule="exact"/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spacing w:line="600" w:lineRule="exact"/>
        <w:ind w:firstLine="420" w:firstLineChars="150"/>
        <w:rPr>
          <w:rFonts w:ascii="仿宋" w:hAnsi="仿宋" w:eastAsia="仿宋" w:cs="仿宋_GB2312"/>
          <w:kern w:val="0"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</w:p>
    <w:p>
      <w:pPr>
        <w:tabs>
          <w:tab w:val="left" w:pos="7140"/>
        </w:tabs>
        <w:ind w:firstLine="5460" w:firstLineChars="19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云溪教育体育局</w:t>
      </w:r>
    </w:p>
    <w:p>
      <w:pPr>
        <w:tabs>
          <w:tab w:val="left" w:pos="5885"/>
        </w:tabs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ab/>
      </w:r>
      <w:r>
        <w:rPr>
          <w:rFonts w:hint="eastAsia" w:ascii="仿宋" w:hAnsi="仿宋" w:eastAsia="仿宋" w:cs="仿宋_GB2312"/>
          <w:sz w:val="28"/>
          <w:szCs w:val="28"/>
        </w:rPr>
        <w:t>2022-3-</w:t>
      </w:r>
      <w:r>
        <w:rPr>
          <w:rFonts w:ascii="仿宋" w:hAnsi="仿宋" w:eastAsia="仿宋" w:cs="仿宋_GB2312"/>
          <w:sz w:val="28"/>
          <w:szCs w:val="28"/>
        </w:rPr>
        <w:t>21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07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772"/>
    <w:rsid w:val="00057673"/>
    <w:rsid w:val="00066BFA"/>
    <w:rsid w:val="00075C15"/>
    <w:rsid w:val="00087AFF"/>
    <w:rsid w:val="00164A6B"/>
    <w:rsid w:val="001C5096"/>
    <w:rsid w:val="001D043E"/>
    <w:rsid w:val="001F3451"/>
    <w:rsid w:val="002078D1"/>
    <w:rsid w:val="00247D8D"/>
    <w:rsid w:val="00275E9D"/>
    <w:rsid w:val="003A6C89"/>
    <w:rsid w:val="003B231B"/>
    <w:rsid w:val="003C05FB"/>
    <w:rsid w:val="00431FAA"/>
    <w:rsid w:val="00437BA7"/>
    <w:rsid w:val="004525DC"/>
    <w:rsid w:val="00507B65"/>
    <w:rsid w:val="00515231"/>
    <w:rsid w:val="005B62A5"/>
    <w:rsid w:val="005D4100"/>
    <w:rsid w:val="00613C15"/>
    <w:rsid w:val="00632779"/>
    <w:rsid w:val="00632958"/>
    <w:rsid w:val="00673704"/>
    <w:rsid w:val="00677FBA"/>
    <w:rsid w:val="00681BDA"/>
    <w:rsid w:val="006B09C2"/>
    <w:rsid w:val="007050AC"/>
    <w:rsid w:val="00770963"/>
    <w:rsid w:val="007A7AD1"/>
    <w:rsid w:val="007E6D9D"/>
    <w:rsid w:val="008112DC"/>
    <w:rsid w:val="00815565"/>
    <w:rsid w:val="00817973"/>
    <w:rsid w:val="00846084"/>
    <w:rsid w:val="00853E77"/>
    <w:rsid w:val="008A67E1"/>
    <w:rsid w:val="0092048B"/>
    <w:rsid w:val="00950746"/>
    <w:rsid w:val="00963E8E"/>
    <w:rsid w:val="0097046A"/>
    <w:rsid w:val="009E007D"/>
    <w:rsid w:val="009F44B3"/>
    <w:rsid w:val="009F4A90"/>
    <w:rsid w:val="00A65C43"/>
    <w:rsid w:val="00A92C6C"/>
    <w:rsid w:val="00AD269B"/>
    <w:rsid w:val="00AD3158"/>
    <w:rsid w:val="00AE6B2F"/>
    <w:rsid w:val="00B05EB0"/>
    <w:rsid w:val="00B172AF"/>
    <w:rsid w:val="00B35E78"/>
    <w:rsid w:val="00B8309E"/>
    <w:rsid w:val="00B8567F"/>
    <w:rsid w:val="00BE2E7B"/>
    <w:rsid w:val="00BE72FF"/>
    <w:rsid w:val="00C0700A"/>
    <w:rsid w:val="00C12521"/>
    <w:rsid w:val="00C24212"/>
    <w:rsid w:val="00CA3410"/>
    <w:rsid w:val="00CA5F89"/>
    <w:rsid w:val="00D14429"/>
    <w:rsid w:val="00DC2998"/>
    <w:rsid w:val="00DD1E83"/>
    <w:rsid w:val="00DE09E7"/>
    <w:rsid w:val="00E1123E"/>
    <w:rsid w:val="00E16307"/>
    <w:rsid w:val="00E50566"/>
    <w:rsid w:val="00E67A39"/>
    <w:rsid w:val="00E86772"/>
    <w:rsid w:val="00EC7C61"/>
    <w:rsid w:val="00F25C7E"/>
    <w:rsid w:val="00F45902"/>
    <w:rsid w:val="00F7151D"/>
    <w:rsid w:val="1076170F"/>
    <w:rsid w:val="1A053BA4"/>
    <w:rsid w:val="1A7126DB"/>
    <w:rsid w:val="228E448C"/>
    <w:rsid w:val="2A28543E"/>
    <w:rsid w:val="2E06686E"/>
    <w:rsid w:val="2FB15500"/>
    <w:rsid w:val="302505B4"/>
    <w:rsid w:val="316E1669"/>
    <w:rsid w:val="355A3EC8"/>
    <w:rsid w:val="40E66E65"/>
    <w:rsid w:val="4ED67429"/>
    <w:rsid w:val="51E23F34"/>
    <w:rsid w:val="5654780A"/>
    <w:rsid w:val="57397869"/>
    <w:rsid w:val="5A9D5C33"/>
    <w:rsid w:val="62A21B7E"/>
    <w:rsid w:val="68D934D9"/>
    <w:rsid w:val="73C42145"/>
    <w:rsid w:val="75924C22"/>
    <w:rsid w:val="762647D9"/>
    <w:rsid w:val="773576A4"/>
    <w:rsid w:val="7CC10027"/>
    <w:rsid w:val="7E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1479</Characters>
  <Lines>13</Lines>
  <Paragraphs>3</Paragraphs>
  <TotalTime>31</TotalTime>
  <ScaleCrop>false</ScaleCrop>
  <LinksUpToDate>false</LinksUpToDate>
  <CharactersWithSpaces>1577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2021-07-14T00:43:00Z</dcterms:created>
  <dc:creator>Administrator</dc:creator>
  <cp:lastModifiedBy>子</cp:lastModifiedBy>
  <cp:lastPrinted>2021-07-15T09:22:00Z</cp:lastPrinted>
  <dcterms:modified xsi:type="dcterms:W3CDTF">2022-04-11T02:34:01Z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68420299355A4F4598FA5FF3B85D1519</vt:lpwstr>
  </property>
</Properties>
</file>