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附件2-2：</w:t>
      </w:r>
    </w:p>
    <w:p>
      <w:pPr>
        <w:spacing w:line="348" w:lineRule="auto"/>
        <w:rPr>
          <w:rFonts w:hint="eastAsia" w:eastAsia="黑体" w:cs="黑体"/>
          <w:bCs/>
          <w:sz w:val="32"/>
          <w:szCs w:val="32"/>
        </w:rPr>
      </w:pPr>
    </w:p>
    <w:p>
      <w:pPr>
        <w:spacing w:before="156" w:beforeLines="50" w:line="348" w:lineRule="auto"/>
        <w:jc w:val="center"/>
        <w:rPr>
          <w:rFonts w:hint="eastAsia" w:eastAsia="方正小标宋简体"/>
          <w:bCs/>
          <w:sz w:val="44"/>
          <w:szCs w:val="44"/>
        </w:rPr>
      </w:pPr>
      <w:r>
        <w:rPr>
          <w:rFonts w:hint="eastAsia" w:eastAsia="方正小标宋简体"/>
          <w:bCs/>
          <w:sz w:val="44"/>
          <w:szCs w:val="44"/>
        </w:rPr>
        <w:t>岳阳市云溪区预算支出绩效评价自评报告</w:t>
      </w:r>
    </w:p>
    <w:p>
      <w:pPr>
        <w:rPr>
          <w:rFonts w:hint="eastAsia" w:eastAsia="仿宋_GB2312"/>
          <w:b/>
          <w:sz w:val="32"/>
        </w:rPr>
      </w:pPr>
    </w:p>
    <w:p>
      <w:pPr>
        <w:rPr>
          <w:rFonts w:hint="eastAsia" w:eastAsia="仿宋_GB2312"/>
          <w:b/>
          <w:sz w:val="32"/>
        </w:rPr>
      </w:pPr>
    </w:p>
    <w:p>
      <w:pPr>
        <w:spacing w:line="760" w:lineRule="exact"/>
        <w:ind w:firstLine="470" w:firstLineChars="147"/>
        <w:rPr>
          <w:rFonts w:hint="eastAsia" w:eastAsia="仿宋_GB2312"/>
          <w:sz w:val="32"/>
          <w:szCs w:val="32"/>
        </w:rPr>
      </w:pPr>
      <w:r>
        <w:rPr>
          <w:rFonts w:hint="eastAsia" w:eastAsia="仿宋_GB2312"/>
          <w:sz w:val="32"/>
          <w:szCs w:val="32"/>
        </w:rPr>
        <w:t>评价类型：项目实施过程评价□   项目完成结果评价□</w:t>
      </w:r>
    </w:p>
    <w:p>
      <w:pPr>
        <w:spacing w:before="156" w:beforeLines="50" w:line="760" w:lineRule="exact"/>
        <w:ind w:firstLine="480" w:firstLineChars="150"/>
        <w:rPr>
          <w:rFonts w:hint="eastAsia"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val="en-US" w:eastAsia="zh-CN"/>
        </w:rPr>
        <w:t>森林防火</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val="en-US" w:eastAsia="zh-CN"/>
        </w:rPr>
        <w:t xml:space="preserve">    云溪区林业局</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val="en-US" w:eastAsia="zh-CN"/>
        </w:rPr>
        <w:t>云溪区人民政府</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 xml:space="preserve">年  </w:t>
      </w:r>
      <w:r>
        <w:rPr>
          <w:rFonts w:hint="eastAsia" w:eastAsia="仿宋_GB2312"/>
          <w:sz w:val="32"/>
          <w:lang w:val="en-US" w:eastAsia="zh-CN"/>
        </w:rPr>
        <w:t>7</w:t>
      </w:r>
      <w:r>
        <w:rPr>
          <w:rFonts w:hint="eastAsia" w:eastAsia="仿宋_GB2312"/>
          <w:sz w:val="32"/>
        </w:rPr>
        <w:t xml:space="preserve"> 月 </w:t>
      </w:r>
      <w:r>
        <w:rPr>
          <w:rFonts w:hint="eastAsia" w:eastAsia="仿宋_GB2312"/>
          <w:sz w:val="32"/>
          <w:lang w:val="en-US" w:eastAsia="zh-CN"/>
        </w:rPr>
        <w:t>10</w:t>
      </w:r>
      <w:r>
        <w:rPr>
          <w:rFonts w:hint="eastAsia" w:eastAsia="仿宋_GB2312"/>
          <w:sz w:val="32"/>
        </w:rPr>
        <w:t xml:space="preserve"> 日</w:t>
      </w:r>
    </w:p>
    <w:p>
      <w:pPr>
        <w:spacing w:line="348" w:lineRule="auto"/>
        <w:jc w:val="center"/>
        <w:rPr>
          <w:rFonts w:hint="eastAsia" w:eastAsia="仿宋_GB2312"/>
          <w:sz w:val="32"/>
        </w:rPr>
      </w:pPr>
      <w:r>
        <w:rPr>
          <w:rFonts w:hint="eastAsia" w:eastAsia="仿宋_GB2312"/>
          <w:sz w:val="32"/>
        </w:rPr>
        <w:t>岳阳市云溪区财政局（制）</w:t>
      </w:r>
    </w:p>
    <w:p>
      <w:pPr>
        <w:spacing w:line="348" w:lineRule="auto"/>
        <w:jc w:val="center"/>
        <w:rPr>
          <w:rFonts w:hint="eastAsia" w:eastAsia="仿宋_GB2312"/>
          <w:sz w:val="32"/>
        </w:rPr>
      </w:pPr>
    </w:p>
    <w:p>
      <w:pPr>
        <w:spacing w:line="348" w:lineRule="auto"/>
        <w:jc w:val="center"/>
        <w:rPr>
          <w:rFonts w:hint="eastAsia" w:eastAsia="仿宋_GB2312"/>
          <w:sz w:val="32"/>
        </w:rPr>
      </w:pPr>
    </w:p>
    <w:tbl>
      <w:tblPr>
        <w:tblStyle w:val="2"/>
        <w:tblW w:w="9999" w:type="dxa"/>
        <w:jc w:val="center"/>
        <w:tblLayout w:type="autofit"/>
        <w:tblCellMar>
          <w:top w:w="0" w:type="dxa"/>
          <w:left w:w="108" w:type="dxa"/>
          <w:bottom w:w="0" w:type="dxa"/>
          <w:right w:w="108" w:type="dxa"/>
        </w:tblCellMar>
      </w:tblPr>
      <w:tblGrid>
        <w:gridCol w:w="1135"/>
        <w:gridCol w:w="992"/>
        <w:gridCol w:w="1261"/>
        <w:gridCol w:w="1224"/>
        <w:gridCol w:w="1134"/>
        <w:gridCol w:w="1134"/>
        <w:gridCol w:w="828"/>
        <w:gridCol w:w="873"/>
        <w:gridCol w:w="1418"/>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noWrap/>
            <w:vAlign w:val="center"/>
          </w:tcPr>
          <w:p>
            <w:pPr>
              <w:widowControl/>
              <w:jc w:val="both"/>
              <w:rPr>
                <w:rFonts w:eastAsia="方正小标宋_GBK"/>
                <w:color w:val="000000"/>
                <w:kern w:val="0"/>
                <w:sz w:val="36"/>
                <w:szCs w:val="36"/>
              </w:rPr>
            </w:pP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jc w:val="center"/>
              <w:rPr>
                <w:color w:val="000000"/>
                <w:kern w:val="0"/>
                <w:sz w:val="22"/>
              </w:rPr>
            </w:pP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森林防火</w:t>
            </w: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611"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云溪区人民政府</w:t>
            </w:r>
          </w:p>
        </w:tc>
        <w:tc>
          <w:tcPr>
            <w:tcW w:w="1134"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云溪区林业局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2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年初预算数</w:t>
            </w:r>
          </w:p>
        </w:tc>
        <w:tc>
          <w:tcPr>
            <w:tcW w:w="113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全年预算数</w:t>
            </w:r>
          </w:p>
        </w:tc>
        <w:tc>
          <w:tcPr>
            <w:tcW w:w="1134" w:type="dxa"/>
            <w:tcBorders>
              <w:top w:val="nil"/>
              <w:left w:val="nil"/>
              <w:bottom w:val="single" w:color="auto" w:sz="4" w:space="0"/>
              <w:right w:val="single" w:color="auto" w:sz="4" w:space="0"/>
            </w:tcBorders>
            <w:noWrap w:val="0"/>
            <w:vAlign w:val="top"/>
          </w:tcPr>
          <w:p>
            <w:pPr>
              <w:rPr>
                <w:rFonts w:eastAsia="仿宋_GB2312"/>
                <w:szCs w:val="21"/>
              </w:rPr>
            </w:pPr>
            <w:r>
              <w:rPr>
                <w:rFonts w:eastAsia="仿宋_GB2312"/>
                <w:szCs w:val="21"/>
              </w:rPr>
              <w:t>全年执行数</w:t>
            </w:r>
          </w:p>
        </w:tc>
        <w:tc>
          <w:tcPr>
            <w:tcW w:w="828" w:type="dxa"/>
            <w:tcBorders>
              <w:top w:val="nil"/>
              <w:left w:val="nil"/>
              <w:bottom w:val="single" w:color="auto" w:sz="4" w:space="0"/>
              <w:right w:val="single" w:color="auto" w:sz="4" w:space="0"/>
            </w:tcBorders>
            <w:noWrap w:val="0"/>
            <w:vAlign w:val="top"/>
          </w:tcPr>
          <w:p>
            <w:pPr>
              <w:rPr>
                <w:rFonts w:eastAsia="仿宋_GB2312"/>
                <w:szCs w:val="21"/>
              </w:rPr>
            </w:pPr>
            <w:r>
              <w:rPr>
                <w:rFonts w:eastAsia="仿宋_GB2312"/>
                <w:szCs w:val="21"/>
              </w:rPr>
              <w:t>分值</w:t>
            </w:r>
          </w:p>
        </w:tc>
        <w:tc>
          <w:tcPr>
            <w:tcW w:w="873" w:type="dxa"/>
            <w:tcBorders>
              <w:top w:val="nil"/>
              <w:left w:val="nil"/>
              <w:bottom w:val="single" w:color="auto" w:sz="4" w:space="0"/>
              <w:right w:val="single" w:color="auto" w:sz="4" w:space="0"/>
            </w:tcBorders>
            <w:noWrap w:val="0"/>
            <w:vAlign w:val="top"/>
          </w:tcPr>
          <w:p>
            <w:pPr>
              <w:rPr>
                <w:rFonts w:eastAsia="仿宋_GB2312"/>
                <w:szCs w:val="21"/>
              </w:rPr>
            </w:pPr>
            <w:r>
              <w:rPr>
                <w:rFonts w:eastAsia="仿宋_GB2312"/>
                <w:szCs w:val="21"/>
              </w:rPr>
              <w:t>执行率</w:t>
            </w:r>
          </w:p>
        </w:tc>
        <w:tc>
          <w:tcPr>
            <w:tcW w:w="1418" w:type="dxa"/>
            <w:tcBorders>
              <w:top w:val="nil"/>
              <w:left w:val="nil"/>
              <w:bottom w:val="single" w:color="auto" w:sz="4" w:space="0"/>
              <w:right w:val="single" w:color="auto" w:sz="4" w:space="0"/>
            </w:tcBorders>
            <w:noWrap w:val="0"/>
            <w:vAlign w:val="top"/>
          </w:tcPr>
          <w:p>
            <w:pPr>
              <w:rPr>
                <w:rFonts w:eastAsia="仿宋_GB2312"/>
                <w:szCs w:val="21"/>
              </w:rPr>
            </w:pPr>
            <w:r>
              <w:rPr>
                <w:rFonts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224" w:type="dxa"/>
            <w:tcBorders>
              <w:top w:val="nil"/>
              <w:left w:val="nil"/>
              <w:bottom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40</w:t>
            </w:r>
          </w:p>
        </w:tc>
        <w:tc>
          <w:tcPr>
            <w:tcW w:w="1134" w:type="dxa"/>
            <w:tcBorders>
              <w:top w:val="nil"/>
              <w:left w:val="nil"/>
              <w:bottom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40</w:t>
            </w:r>
          </w:p>
        </w:tc>
        <w:tc>
          <w:tcPr>
            <w:tcW w:w="1134" w:type="dxa"/>
            <w:tcBorders>
              <w:top w:val="nil"/>
              <w:left w:val="nil"/>
              <w:bottom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40</w:t>
            </w:r>
          </w:p>
        </w:tc>
        <w:tc>
          <w:tcPr>
            <w:tcW w:w="828"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tcBorders>
              <w:top w:val="nil"/>
              <w:left w:val="nil"/>
              <w:bottom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418" w:type="dxa"/>
            <w:tcBorders>
              <w:top w:val="nil"/>
              <w:left w:val="nil"/>
              <w:bottom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224" w:type="dxa"/>
            <w:tcBorders>
              <w:top w:val="nil"/>
              <w:left w:val="nil"/>
              <w:bottom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40</w:t>
            </w:r>
          </w:p>
        </w:tc>
        <w:tc>
          <w:tcPr>
            <w:tcW w:w="1134" w:type="dxa"/>
            <w:tcBorders>
              <w:top w:val="nil"/>
              <w:left w:val="nil"/>
              <w:bottom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40</w:t>
            </w:r>
          </w:p>
        </w:tc>
        <w:tc>
          <w:tcPr>
            <w:tcW w:w="1134" w:type="dxa"/>
            <w:tcBorders>
              <w:top w:val="nil"/>
              <w:left w:val="nil"/>
              <w:bottom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40</w:t>
            </w:r>
          </w:p>
        </w:tc>
        <w:tc>
          <w:tcPr>
            <w:tcW w:w="828" w:type="dxa"/>
            <w:tcBorders>
              <w:top w:val="nil"/>
              <w:left w:val="nil"/>
              <w:bottom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100%</w:t>
            </w:r>
          </w:p>
        </w:tc>
        <w:tc>
          <w:tcPr>
            <w:tcW w:w="1418" w:type="dxa"/>
            <w:tcBorders>
              <w:top w:val="nil"/>
              <w:left w:val="nil"/>
              <w:bottom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22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22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年度总</w:t>
            </w:r>
          </w:p>
          <w:p>
            <w:pPr>
              <w:widowControl/>
              <w:jc w:val="center"/>
              <w:rPr>
                <w:rFonts w:eastAsia="仿宋_GB2312"/>
                <w:color w:val="000000"/>
                <w:kern w:val="0"/>
                <w:szCs w:val="21"/>
              </w:rPr>
            </w:pPr>
            <w:r>
              <w:rPr>
                <w:rFonts w:eastAsia="仿宋_GB2312"/>
                <w:color w:val="000000"/>
                <w:kern w:val="0"/>
                <w:szCs w:val="21"/>
              </w:rPr>
              <w:t>体目标</w:t>
            </w:r>
          </w:p>
        </w:tc>
        <w:tc>
          <w:tcPr>
            <w:tcW w:w="461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CellMar>
            <w:top w:w="0" w:type="dxa"/>
            <w:left w:w="108" w:type="dxa"/>
            <w:bottom w:w="0" w:type="dxa"/>
            <w:right w:w="108" w:type="dxa"/>
          </w:tblCellMar>
        </w:tblPrEx>
        <w:trPr>
          <w:trHeight w:val="715"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461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森林火灾受害率低于千分之四，不发生较大以上等级（含特大）森林火灾，无人员伤亡事故发生。</w:t>
            </w:r>
            <w:r>
              <w:rPr>
                <w:rFonts w:eastAsia="仿宋_GB2312"/>
                <w:color w:val="000000"/>
                <w:kern w:val="0"/>
                <w:szCs w:val="21"/>
              </w:rPr>
              <w:t>　　</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森林火灾受害率控制在千分之四内，没有发生较大以上等级（含特大）森林火灾，无人员伤亡事故发生。</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CellMar>
            <w:top w:w="0" w:type="dxa"/>
            <w:left w:w="108" w:type="dxa"/>
            <w:bottom w:w="0" w:type="dxa"/>
            <w:right w:w="108" w:type="dxa"/>
          </w:tblCellMar>
        </w:tblPrEx>
        <w:trPr>
          <w:trHeight w:val="700" w:hRule="atLeast"/>
          <w:jc w:val="center"/>
        </w:trPr>
        <w:tc>
          <w:tcPr>
            <w:tcW w:w="1135" w:type="dxa"/>
            <w:vMerge w:val="continue"/>
            <w:tcBorders>
              <w:left w:val="single" w:color="auto" w:sz="4" w:space="0"/>
              <w:right w:val="single" w:color="auto" w:sz="4" w:space="0"/>
            </w:tcBorders>
            <w:noWrap w:val="0"/>
            <w:vAlign w:val="center"/>
          </w:tcPr>
          <w:p>
            <w:pPr>
              <w:jc w:val="center"/>
              <w:rPr>
                <w:rFonts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产出</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p>
          <w:p>
            <w:pPr>
              <w:widowControl/>
              <w:jc w:val="center"/>
              <w:rPr>
                <w:rFonts w:eastAsia="仿宋_GB2312"/>
                <w:color w:val="000000"/>
                <w:kern w:val="0"/>
                <w:szCs w:val="21"/>
              </w:rPr>
            </w:pPr>
            <w:r>
              <w:rPr>
                <w:rFonts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224" w:type="dxa"/>
            <w:tcBorders>
              <w:top w:val="single" w:color="auto" w:sz="4" w:space="0"/>
              <w:left w:val="nil"/>
              <w:right w:val="single" w:color="auto" w:sz="4" w:space="0"/>
            </w:tcBorders>
            <w:noWrap w:val="0"/>
            <w:vAlign w:val="center"/>
          </w:tcPr>
          <w:p>
            <w:pPr>
              <w:widowControl/>
              <w:jc w:val="left"/>
              <w:rPr>
                <w:rFonts w:eastAsia="仿宋_GB2312"/>
                <w:color w:val="000000"/>
                <w:kern w:val="0"/>
                <w:szCs w:val="21"/>
              </w:rPr>
            </w:pPr>
          </w:p>
        </w:tc>
        <w:tc>
          <w:tcPr>
            <w:tcW w:w="1134" w:type="dxa"/>
            <w:tcBorders>
              <w:top w:val="single" w:color="auto" w:sz="4" w:space="0"/>
              <w:left w:val="nil"/>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p>
          <w:p>
            <w:pPr>
              <w:widowControl/>
              <w:jc w:val="center"/>
              <w:rPr>
                <w:rFonts w:eastAsia="仿宋_GB2312"/>
                <w:color w:val="000000"/>
                <w:kern w:val="0"/>
                <w:szCs w:val="21"/>
              </w:rPr>
            </w:pPr>
          </w:p>
        </w:tc>
        <w:tc>
          <w:tcPr>
            <w:tcW w:w="828" w:type="dxa"/>
            <w:tcBorders>
              <w:top w:val="single" w:color="auto" w:sz="4" w:space="0"/>
              <w:left w:val="nil"/>
              <w:right w:val="single" w:color="auto" w:sz="4" w:space="0"/>
            </w:tcBorders>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p>
            <w:pPr>
              <w:widowControl/>
              <w:jc w:val="center"/>
              <w:rPr>
                <w:rFonts w:eastAsia="仿宋_GB2312"/>
                <w:color w:val="000000"/>
                <w:kern w:val="0"/>
                <w:szCs w:val="21"/>
              </w:rPr>
            </w:pPr>
          </w:p>
        </w:tc>
        <w:tc>
          <w:tcPr>
            <w:tcW w:w="873" w:type="dxa"/>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p>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1063" w:hRule="atLeast"/>
          <w:jc w:val="center"/>
        </w:trPr>
        <w:tc>
          <w:tcPr>
            <w:tcW w:w="1135" w:type="dxa"/>
            <w:vMerge w:val="continue"/>
            <w:tcBorders>
              <w:left w:val="single" w:color="auto" w:sz="4" w:space="0"/>
              <w:right w:val="single" w:color="auto" w:sz="4" w:space="0"/>
            </w:tcBorders>
            <w:noWrap w:val="0"/>
            <w:vAlign w:val="center"/>
          </w:tcPr>
          <w:p>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224" w:type="dxa"/>
            <w:tcBorders>
              <w:top w:val="single" w:color="auto" w:sz="4" w:space="0"/>
              <w:left w:val="nil"/>
              <w:right w:val="single" w:color="auto" w:sz="4" w:space="0"/>
            </w:tcBorders>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控制森林火灾的受害率</w:t>
            </w:r>
          </w:p>
        </w:tc>
        <w:tc>
          <w:tcPr>
            <w:tcW w:w="1134" w:type="dxa"/>
            <w:tcBorders>
              <w:top w:val="single" w:color="auto" w:sz="4" w:space="0"/>
              <w:left w:val="nil"/>
              <w:right w:val="single" w:color="auto" w:sz="4" w:space="0"/>
            </w:tcBorders>
            <w:noWrap w:val="0"/>
            <w:vAlign w:val="center"/>
          </w:tcPr>
          <w:p>
            <w:pPr>
              <w:widowControl/>
              <w:jc w:val="center"/>
              <w:rPr>
                <w:rFonts w:hint="default" w:eastAsia="仿宋_GB2312"/>
                <w:color w:val="000000"/>
                <w:kern w:val="0"/>
                <w:szCs w:val="21"/>
                <w:lang w:val="en-US"/>
              </w:rPr>
            </w:pPr>
            <w:r>
              <w:rPr>
                <w:rFonts w:hint="eastAsia" w:eastAsia="仿宋_GB2312"/>
                <w:color w:val="000000"/>
                <w:kern w:val="0"/>
                <w:szCs w:val="21"/>
                <w:lang w:val="en-US" w:eastAsia="zh-CN"/>
              </w:rPr>
              <w:t>100%</w:t>
            </w:r>
          </w:p>
        </w:tc>
        <w:tc>
          <w:tcPr>
            <w:tcW w:w="1134" w:type="dxa"/>
            <w:tcBorders>
              <w:top w:val="single" w:color="auto" w:sz="4" w:space="0"/>
              <w:left w:val="nil"/>
              <w:right w:val="single" w:color="auto" w:sz="4" w:space="0"/>
            </w:tcBorders>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p>
            <w:pPr>
              <w:widowControl/>
              <w:jc w:val="center"/>
              <w:rPr>
                <w:rFonts w:eastAsia="仿宋_GB2312"/>
                <w:color w:val="000000"/>
                <w:kern w:val="0"/>
                <w:szCs w:val="21"/>
              </w:rPr>
            </w:pPr>
          </w:p>
        </w:tc>
        <w:tc>
          <w:tcPr>
            <w:tcW w:w="828" w:type="dxa"/>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p>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15</w:t>
            </w:r>
          </w:p>
        </w:tc>
        <w:tc>
          <w:tcPr>
            <w:tcW w:w="873" w:type="dxa"/>
            <w:tcBorders>
              <w:top w:val="single" w:color="auto" w:sz="4" w:space="0"/>
              <w:left w:val="nil"/>
              <w:right w:val="single" w:color="auto" w:sz="4" w:space="0"/>
            </w:tcBorders>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15</w:t>
            </w:r>
          </w:p>
          <w:p>
            <w:pPr>
              <w:widowControl/>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755" w:hRule="atLeast"/>
          <w:jc w:val="center"/>
        </w:trPr>
        <w:tc>
          <w:tcPr>
            <w:tcW w:w="1135" w:type="dxa"/>
            <w:vMerge w:val="continue"/>
            <w:tcBorders>
              <w:left w:val="single" w:color="auto" w:sz="4" w:space="0"/>
              <w:right w:val="single" w:color="auto" w:sz="4" w:space="0"/>
            </w:tcBorders>
            <w:noWrap w:val="0"/>
            <w:vAlign w:val="center"/>
          </w:tcPr>
          <w:p>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224" w:type="dxa"/>
            <w:tcBorders>
              <w:top w:val="single" w:color="auto" w:sz="4" w:space="0"/>
              <w:left w:val="nil"/>
              <w:right w:val="single" w:color="auto" w:sz="4" w:space="0"/>
            </w:tcBorders>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全年预防</w:t>
            </w:r>
          </w:p>
        </w:tc>
        <w:tc>
          <w:tcPr>
            <w:tcW w:w="1134" w:type="dxa"/>
            <w:tcBorders>
              <w:top w:val="single" w:color="auto" w:sz="4" w:space="0"/>
              <w:left w:val="nil"/>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hint="default" w:eastAsia="仿宋_GB2312"/>
                <w:color w:val="000000"/>
                <w:kern w:val="0"/>
                <w:szCs w:val="21"/>
                <w:lang w:val="en-US"/>
              </w:rPr>
            </w:pPr>
            <w:r>
              <w:rPr>
                <w:rFonts w:hint="eastAsia" w:eastAsia="仿宋_GB2312"/>
                <w:color w:val="000000"/>
                <w:kern w:val="0"/>
                <w:szCs w:val="21"/>
                <w:lang w:val="en-US" w:eastAsia="zh-CN"/>
              </w:rPr>
              <w:t>100%</w:t>
            </w:r>
          </w:p>
        </w:tc>
        <w:tc>
          <w:tcPr>
            <w:tcW w:w="1134" w:type="dxa"/>
            <w:tcBorders>
              <w:top w:val="single" w:color="auto" w:sz="4" w:space="0"/>
              <w:left w:val="nil"/>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tcBorders>
              <w:top w:val="single" w:color="auto" w:sz="4" w:space="0"/>
              <w:left w:val="nil"/>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w:t>
            </w:r>
          </w:p>
        </w:tc>
        <w:tc>
          <w:tcPr>
            <w:tcW w:w="873" w:type="dxa"/>
            <w:tcBorders>
              <w:top w:val="single" w:color="auto" w:sz="4" w:space="0"/>
              <w:left w:val="nil"/>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700" w:hRule="atLeast"/>
          <w:jc w:val="center"/>
        </w:trPr>
        <w:tc>
          <w:tcPr>
            <w:tcW w:w="1135" w:type="dxa"/>
            <w:vMerge w:val="continue"/>
            <w:tcBorders>
              <w:left w:val="single" w:color="auto" w:sz="4" w:space="0"/>
              <w:right w:val="single" w:color="auto" w:sz="4" w:space="0"/>
            </w:tcBorders>
            <w:noWrap w:val="0"/>
            <w:vAlign w:val="center"/>
          </w:tcPr>
          <w:p>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224" w:type="dxa"/>
            <w:tcBorders>
              <w:top w:val="single" w:color="auto" w:sz="4" w:space="0"/>
              <w:left w:val="nil"/>
              <w:right w:val="single" w:color="auto" w:sz="4" w:space="0"/>
            </w:tcBorders>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投入资金万元</w:t>
            </w:r>
          </w:p>
        </w:tc>
        <w:tc>
          <w:tcPr>
            <w:tcW w:w="1134" w:type="dxa"/>
            <w:tcBorders>
              <w:top w:val="single" w:color="auto" w:sz="4" w:space="0"/>
              <w:left w:val="nil"/>
              <w:right w:val="single" w:color="auto" w:sz="4" w:space="0"/>
            </w:tcBorders>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p>
            <w:pPr>
              <w:widowControl/>
              <w:jc w:val="lef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nil"/>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tcBorders>
              <w:top w:val="single" w:color="auto" w:sz="4" w:space="0"/>
              <w:left w:val="nil"/>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tcBorders>
              <w:top w:val="single" w:color="auto" w:sz="4" w:space="0"/>
              <w:left w:val="nil"/>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740" w:hRule="atLeast"/>
          <w:jc w:val="center"/>
        </w:trPr>
        <w:tc>
          <w:tcPr>
            <w:tcW w:w="1135" w:type="dxa"/>
            <w:vMerge w:val="continue"/>
            <w:tcBorders>
              <w:left w:val="single" w:color="auto" w:sz="4" w:space="0"/>
              <w:right w:val="single" w:color="auto" w:sz="4" w:space="0"/>
            </w:tcBorders>
            <w:noWrap w:val="0"/>
            <w:vAlign w:val="center"/>
          </w:tcPr>
          <w:p>
            <w:pPr>
              <w:jc w:val="center"/>
              <w:rPr>
                <w:rFonts w:eastAsia="仿宋_GB2312"/>
                <w:color w:val="000000"/>
                <w:kern w:val="0"/>
                <w:szCs w:val="21"/>
              </w:rPr>
            </w:pPr>
          </w:p>
        </w:tc>
        <w:tc>
          <w:tcPr>
            <w:tcW w:w="992"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效益</w:t>
            </w:r>
          </w:p>
          <w:p>
            <w:pPr>
              <w:widowControl/>
              <w:jc w:val="center"/>
              <w:rPr>
                <w:rFonts w:eastAsia="仿宋_GB2312"/>
                <w:color w:val="000000"/>
                <w:kern w:val="0"/>
                <w:szCs w:val="21"/>
              </w:rPr>
            </w:pPr>
            <w:r>
              <w:rPr>
                <w:rFonts w:eastAsia="仿宋_GB2312"/>
                <w:color w:val="000000"/>
                <w:kern w:val="0"/>
                <w:szCs w:val="21"/>
              </w:rPr>
              <w:t>指标</w:t>
            </w:r>
          </w:p>
          <w:p>
            <w:pPr>
              <w:widowControl/>
              <w:jc w:val="left"/>
              <w:rPr>
                <w:rFonts w:eastAsia="仿宋_GB2312"/>
                <w:color w:val="000000"/>
                <w:kern w:val="0"/>
                <w:szCs w:val="21"/>
              </w:rPr>
            </w:pPr>
          </w:p>
          <w:p>
            <w:pPr>
              <w:widowControl/>
              <w:jc w:val="left"/>
              <w:rPr>
                <w:rFonts w:eastAsia="仿宋_GB2312"/>
                <w:color w:val="000000"/>
                <w:kern w:val="0"/>
                <w:szCs w:val="21"/>
              </w:rPr>
            </w:pPr>
            <w:r>
              <w:rPr>
                <w:rFonts w:eastAsia="仿宋_GB2312"/>
                <w:color w:val="000000"/>
                <w:kern w:val="0"/>
                <w:szCs w:val="21"/>
              </w:rPr>
              <w:t>（30分）</w:t>
            </w:r>
          </w:p>
          <w:p>
            <w:pPr>
              <w:jc w:val="left"/>
              <w:rPr>
                <w:rFonts w:eastAsia="仿宋_GB2312"/>
                <w:color w:val="000000"/>
                <w:kern w:val="0"/>
                <w:szCs w:val="21"/>
              </w:rPr>
            </w:pPr>
            <w:r>
              <w:rPr>
                <w:rFonts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224" w:type="dxa"/>
            <w:tcBorders>
              <w:top w:val="single" w:color="auto" w:sz="4" w:space="0"/>
              <w:left w:val="nil"/>
              <w:right w:val="single" w:color="auto" w:sz="4" w:space="0"/>
            </w:tcBorders>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加强预防使森资源得到有效保护</w:t>
            </w:r>
          </w:p>
        </w:tc>
        <w:tc>
          <w:tcPr>
            <w:tcW w:w="1134" w:type="dxa"/>
            <w:tcBorders>
              <w:top w:val="single" w:color="auto" w:sz="4" w:space="0"/>
              <w:left w:val="nil"/>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效益明显</w:t>
            </w:r>
          </w:p>
        </w:tc>
        <w:tc>
          <w:tcPr>
            <w:tcW w:w="1134" w:type="dxa"/>
            <w:tcBorders>
              <w:top w:val="single" w:color="auto" w:sz="4" w:space="0"/>
              <w:left w:val="nil"/>
              <w:right w:val="single" w:color="auto" w:sz="4" w:space="0"/>
            </w:tcBorders>
            <w:noWrap w:val="0"/>
            <w:vAlign w:val="center"/>
          </w:tcPr>
          <w:p>
            <w:pPr>
              <w:widowControl/>
              <w:jc w:val="left"/>
              <w:rPr>
                <w:rFonts w:hint="default" w:eastAsia="仿宋_GB2312"/>
                <w:color w:val="000000"/>
                <w:kern w:val="0"/>
                <w:szCs w:val="21"/>
                <w:lang w:val="en-US"/>
              </w:rPr>
            </w:pPr>
            <w:r>
              <w:rPr>
                <w:rFonts w:hint="eastAsia" w:eastAsia="仿宋_GB2312"/>
                <w:color w:val="000000"/>
                <w:kern w:val="0"/>
                <w:szCs w:val="21"/>
                <w:lang w:val="en-US" w:eastAsia="zh-CN"/>
              </w:rPr>
              <w:t>效益明显</w:t>
            </w:r>
          </w:p>
        </w:tc>
        <w:tc>
          <w:tcPr>
            <w:tcW w:w="828" w:type="dxa"/>
            <w:tcBorders>
              <w:top w:val="single" w:color="auto" w:sz="4" w:space="0"/>
              <w:left w:val="nil"/>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w:t>
            </w:r>
          </w:p>
        </w:tc>
        <w:tc>
          <w:tcPr>
            <w:tcW w:w="873" w:type="dxa"/>
            <w:tcBorders>
              <w:top w:val="single" w:color="auto" w:sz="4" w:space="0"/>
              <w:left w:val="nil"/>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700" w:hRule="atLeast"/>
          <w:jc w:val="center"/>
        </w:trPr>
        <w:tc>
          <w:tcPr>
            <w:tcW w:w="1135" w:type="dxa"/>
            <w:vMerge w:val="continue"/>
            <w:tcBorders>
              <w:left w:val="single" w:color="auto" w:sz="4" w:space="0"/>
              <w:right w:val="single" w:color="auto" w:sz="4" w:space="0"/>
            </w:tcBorders>
            <w:noWrap w:val="0"/>
            <w:vAlign w:val="center"/>
          </w:tcPr>
          <w:p>
            <w:pPr>
              <w:jc w:val="center"/>
              <w:rPr>
                <w:rFonts w:eastAsia="仿宋_GB2312"/>
                <w:color w:val="000000"/>
                <w:kern w:val="0"/>
                <w:szCs w:val="21"/>
              </w:rPr>
            </w:pPr>
          </w:p>
        </w:tc>
        <w:tc>
          <w:tcPr>
            <w:tcW w:w="992" w:type="dxa"/>
            <w:vMerge w:val="continue"/>
            <w:tcBorders>
              <w:left w:val="nil"/>
              <w:right w:val="single" w:color="auto" w:sz="4" w:space="0"/>
            </w:tcBorders>
            <w:noWrap w:val="0"/>
            <w:vAlign w:val="center"/>
          </w:tcPr>
          <w:p>
            <w:pPr>
              <w:jc w:val="left"/>
              <w:rPr>
                <w:rFonts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森林蓄积量逐年增长，覆盖率稳定</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eastAsia="仿宋_GB2312"/>
                <w:color w:val="000000"/>
                <w:kern w:val="0"/>
                <w:szCs w:val="21"/>
              </w:rPr>
            </w:pPr>
            <w:r>
              <w:rPr>
                <w:rFonts w:hint="eastAsia" w:eastAsia="仿宋_GB2312"/>
                <w:color w:val="000000"/>
                <w:kern w:val="0"/>
                <w:szCs w:val="21"/>
                <w:lang w:val="en-US" w:eastAsia="zh-CN"/>
              </w:rPr>
              <w:t>效益显著</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效益显著</w:t>
            </w:r>
          </w:p>
        </w:tc>
        <w:tc>
          <w:tcPr>
            <w:tcW w:w="82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8</w:t>
            </w:r>
          </w:p>
        </w:tc>
        <w:tc>
          <w:tcPr>
            <w:tcW w:w="873"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ind w:firstLine="210" w:firstLineChars="100"/>
              <w:jc w:val="left"/>
              <w:rPr>
                <w:rFonts w:hint="eastAsia" w:eastAsia="仿宋_GB2312"/>
                <w:color w:val="000000"/>
                <w:kern w:val="0"/>
                <w:szCs w:val="21"/>
                <w:lang w:val="en-US" w:eastAsia="zh-CN"/>
              </w:rPr>
            </w:pPr>
            <w:r>
              <w:rPr>
                <w:rFonts w:hint="eastAsia" w:eastAsia="仿宋_GB2312"/>
                <w:color w:val="000000"/>
                <w:kern w:val="0"/>
                <w:szCs w:val="21"/>
                <w:lang w:val="en-US" w:eastAsia="zh-CN"/>
              </w:rPr>
              <w:t>8</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700" w:hRule="atLeast"/>
          <w:jc w:val="center"/>
        </w:trPr>
        <w:tc>
          <w:tcPr>
            <w:tcW w:w="1135" w:type="dxa"/>
            <w:vMerge w:val="continue"/>
            <w:tcBorders>
              <w:left w:val="single" w:color="auto" w:sz="4" w:space="0"/>
              <w:right w:val="single" w:color="auto" w:sz="4" w:space="0"/>
            </w:tcBorders>
            <w:noWrap w:val="0"/>
            <w:vAlign w:val="center"/>
          </w:tcPr>
          <w:p>
            <w:pPr>
              <w:jc w:val="center"/>
              <w:rPr>
                <w:rFonts w:eastAsia="仿宋_GB2312"/>
                <w:color w:val="000000"/>
                <w:kern w:val="0"/>
                <w:szCs w:val="21"/>
              </w:rPr>
            </w:pPr>
          </w:p>
        </w:tc>
        <w:tc>
          <w:tcPr>
            <w:tcW w:w="992" w:type="dxa"/>
            <w:vMerge w:val="continue"/>
            <w:tcBorders>
              <w:left w:val="nil"/>
              <w:right w:val="single" w:color="auto" w:sz="4" w:space="0"/>
            </w:tcBorders>
            <w:noWrap w:val="0"/>
            <w:vAlign w:val="center"/>
          </w:tcPr>
          <w:p>
            <w:pPr>
              <w:jc w:val="left"/>
              <w:rPr>
                <w:rFonts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保护生态环境，增加森林覆盖率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不断加强</w:t>
            </w:r>
          </w:p>
          <w:p>
            <w:pPr>
              <w:widowControl/>
              <w:jc w:val="lef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不断加强</w:t>
            </w:r>
          </w:p>
          <w:p>
            <w:pPr>
              <w:widowControl/>
              <w:jc w:val="left"/>
              <w:rPr>
                <w:rFonts w:ascii="Calibri" w:hAnsi="Calibri" w:eastAsia="仿宋_GB2312" w:cs="Times New Roman"/>
                <w:color w:val="000000"/>
                <w:kern w:val="0"/>
                <w:sz w:val="21"/>
                <w:szCs w:val="21"/>
                <w:lang w:val="en-US" w:eastAsia="zh-CN" w:bidi="ar-SA"/>
              </w:rPr>
            </w:pPr>
            <w:r>
              <w:rPr>
                <w:rFonts w:eastAsia="仿宋_GB2312"/>
                <w:color w:val="000000"/>
                <w:kern w:val="0"/>
                <w:szCs w:val="21"/>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8</w:t>
            </w:r>
          </w:p>
          <w:p>
            <w:pPr>
              <w:widowControl/>
              <w:jc w:val="left"/>
              <w:rPr>
                <w:rFonts w:eastAsia="仿宋_GB2312"/>
                <w:color w:val="000000"/>
                <w:kern w:val="0"/>
                <w:szCs w:val="21"/>
              </w:rPr>
            </w:pPr>
            <w:r>
              <w:rPr>
                <w:rFonts w:eastAsia="仿宋_GB2312"/>
                <w:color w:val="000000"/>
                <w:kern w:val="0"/>
                <w:szCs w:val="21"/>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675" w:hRule="atLeast"/>
          <w:jc w:val="center"/>
        </w:trPr>
        <w:tc>
          <w:tcPr>
            <w:tcW w:w="1135" w:type="dxa"/>
            <w:vMerge w:val="continue"/>
            <w:tcBorders>
              <w:left w:val="single" w:color="auto" w:sz="4" w:space="0"/>
              <w:right w:val="single" w:color="auto" w:sz="4" w:space="0"/>
            </w:tcBorders>
            <w:noWrap w:val="0"/>
            <w:vAlign w:val="center"/>
          </w:tcPr>
          <w:p>
            <w:pPr>
              <w:widowControl/>
              <w:jc w:val="center"/>
              <w:rPr>
                <w:rFonts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r>
              <w:rPr>
                <w:rFonts w:hint="eastAsia" w:eastAsia="仿宋_GB2312"/>
                <w:color w:val="000000"/>
                <w:kern w:val="0"/>
                <w:szCs w:val="21"/>
              </w:rPr>
              <w:t>持续发挥生态作用显著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明显</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明显</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w:t>
            </w:r>
          </w:p>
          <w:p>
            <w:pPr>
              <w:widowControl/>
              <w:jc w:val="left"/>
              <w:rPr>
                <w:rFonts w:eastAsia="仿宋_GB2312"/>
                <w:color w:val="000000"/>
                <w:kern w:val="0"/>
                <w:szCs w:val="21"/>
              </w:rPr>
            </w:pPr>
            <w:r>
              <w:rPr>
                <w:rFonts w:eastAsia="仿宋_GB2312"/>
                <w:color w:val="000000"/>
                <w:kern w:val="0"/>
                <w:szCs w:val="21"/>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936" w:hRule="atLeast"/>
          <w:jc w:val="center"/>
        </w:trPr>
        <w:tc>
          <w:tcPr>
            <w:tcW w:w="1135" w:type="dxa"/>
            <w:vMerge w:val="continue"/>
            <w:tcBorders>
              <w:left w:val="single" w:color="auto" w:sz="4" w:space="0"/>
              <w:right w:val="single" w:color="auto" w:sz="4" w:space="0"/>
            </w:tcBorders>
            <w:noWrap w:val="0"/>
            <w:vAlign w:val="center"/>
          </w:tcPr>
          <w:p>
            <w:pPr>
              <w:jc w:val="left"/>
              <w:rPr>
                <w:rFonts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社会公众比较满意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spacing w:before="156" w:beforeLines="50"/>
        <w:rPr>
          <w:rFonts w:eastAsia="仿宋_GB2312"/>
          <w:sz w:val="24"/>
        </w:rPr>
      </w:pPr>
      <w:r>
        <w:rPr>
          <w:rFonts w:eastAsia="仿宋_GB2312"/>
          <w:sz w:val="24"/>
        </w:rPr>
        <w:t>填表人：</w:t>
      </w:r>
      <w:r>
        <w:rPr>
          <w:rFonts w:hint="eastAsia" w:eastAsia="仿宋_GB2312"/>
          <w:sz w:val="24"/>
          <w:lang w:val="en-US" w:eastAsia="zh-CN"/>
        </w:rPr>
        <w:t>李纯丽</w:t>
      </w:r>
      <w:r>
        <w:rPr>
          <w:rFonts w:eastAsia="仿宋_GB2312"/>
          <w:sz w:val="24"/>
        </w:rPr>
        <w:t xml:space="preserve">      填报日期：  </w:t>
      </w:r>
      <w:r>
        <w:rPr>
          <w:rFonts w:hint="eastAsia" w:eastAsia="仿宋_GB2312"/>
          <w:sz w:val="24"/>
          <w:lang w:val="en-US" w:eastAsia="zh-CN"/>
        </w:rPr>
        <w:t>2021年7月10日</w:t>
      </w:r>
      <w:r>
        <w:rPr>
          <w:rFonts w:eastAsia="仿宋_GB2312"/>
          <w:sz w:val="24"/>
        </w:rPr>
        <w:t xml:space="preserve">      联系电话：  </w:t>
      </w:r>
      <w:r>
        <w:rPr>
          <w:rFonts w:hint="eastAsia" w:eastAsia="仿宋_GB2312"/>
          <w:sz w:val="24"/>
          <w:lang w:val="en-US" w:eastAsia="zh-CN"/>
        </w:rPr>
        <w:t>3252696</w:t>
      </w:r>
      <w:r>
        <w:rPr>
          <w:rFonts w:eastAsia="仿宋_GB2312"/>
          <w:sz w:val="24"/>
        </w:rPr>
        <w:t xml:space="preserve">     </w:t>
      </w:r>
    </w:p>
    <w:p>
      <w:pPr>
        <w:spacing w:before="156" w:beforeLines="50"/>
        <w:rPr>
          <w:rFonts w:eastAsia="仿宋_GB2312"/>
          <w:sz w:val="24"/>
        </w:rPr>
      </w:pPr>
    </w:p>
    <w:p>
      <w:pPr>
        <w:spacing w:before="156" w:beforeLines="50"/>
        <w:rPr>
          <w:rFonts w:eastAsia="仿宋_GB2312"/>
          <w:sz w:val="24"/>
        </w:rPr>
      </w:pPr>
      <w:r>
        <w:rPr>
          <w:rFonts w:eastAsia="仿宋_GB2312"/>
          <w:sz w:val="24"/>
        </w:rPr>
        <w:t>单位负责人签字：</w:t>
      </w:r>
    </w:p>
    <w:p>
      <w:pPr>
        <w:spacing w:line="348" w:lineRule="auto"/>
        <w:jc w:val="center"/>
        <w:rPr>
          <w:rFonts w:hint="eastAsia" w:eastAsia="仿宋_GB2312"/>
          <w:sz w:val="32"/>
        </w:rPr>
      </w:pPr>
      <w:r>
        <w:rPr>
          <w:rFonts w:eastAsia="黑体"/>
          <w:sz w:val="32"/>
          <w:szCs w:val="32"/>
        </w:rPr>
        <w:br w:type="page"/>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noWrap w:val="0"/>
            <w:vAlign w:val="top"/>
          </w:tcPr>
          <w:p>
            <w:pPr>
              <w:keepNext w:val="0"/>
              <w:keepLines w:val="0"/>
              <w:pageBreakBefore w:val="0"/>
              <w:widowControl w:val="0"/>
              <w:kinsoku/>
              <w:wordWrap/>
              <w:overflowPunct/>
              <w:topLinePunct w:val="0"/>
              <w:autoSpaceDE/>
              <w:autoSpaceDN/>
              <w:bidi w:val="0"/>
              <w:spacing w:line="520" w:lineRule="exact"/>
              <w:jc w:val="left"/>
              <w:textAlignment w:val="auto"/>
              <w:rPr>
                <w:rFonts w:hint="eastAsia" w:eastAsia="仿宋_GB2312"/>
                <w:b/>
                <w:bCs/>
                <w:sz w:val="28"/>
                <w:szCs w:val="28"/>
              </w:rPr>
            </w:pPr>
            <w:r>
              <w:rPr>
                <w:rFonts w:hint="eastAsia" w:eastAsia="仿宋_GB2312"/>
                <w:b/>
                <w:bCs/>
                <w:sz w:val="28"/>
                <w:szCs w:val="28"/>
              </w:rPr>
              <w:t>五、评价报告综述（参考提纲）</w:t>
            </w:r>
          </w:p>
          <w:p>
            <w:pPr>
              <w:keepNext w:val="0"/>
              <w:keepLines w:val="0"/>
              <w:pageBreakBefore w:val="0"/>
              <w:widowControl w:val="0"/>
              <w:kinsoku/>
              <w:wordWrap/>
              <w:overflowPunct/>
              <w:topLinePunct w:val="0"/>
              <w:autoSpaceDE/>
              <w:autoSpaceDN/>
              <w:bidi w:val="0"/>
              <w:adjustRightInd w:val="0"/>
              <w:snapToGrid w:val="0"/>
              <w:spacing w:line="520" w:lineRule="exact"/>
              <w:ind w:firstLine="723" w:firstLineChars="300"/>
              <w:jc w:val="left"/>
              <w:textAlignment w:val="auto"/>
              <w:rPr>
                <w:rFonts w:hint="eastAsia" w:ascii="黑体" w:hAnsi="黑体" w:eastAsia="黑体" w:cs="黑体"/>
                <w:b/>
                <w:bCs/>
                <w:sz w:val="24"/>
              </w:rPr>
            </w:pPr>
            <w:r>
              <w:rPr>
                <w:rFonts w:hint="eastAsia" w:ascii="黑体" w:hAnsi="黑体" w:eastAsia="黑体" w:cs="黑体"/>
                <w:b/>
                <w:bCs/>
                <w:sz w:val="24"/>
              </w:rPr>
              <w:t>一、预算支出概况</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（一）项目实施单位基本情况。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云溪区林业局是主管全区林业工作的政府组成部门，下设两个独立核算二级机构，</w:t>
            </w:r>
            <w:bookmarkStart w:id="0" w:name="_GoBack"/>
            <w:bookmarkEnd w:id="0"/>
            <w:r>
              <w:rPr>
                <w:rFonts w:hint="eastAsia" w:ascii="仿宋_GB2312" w:hAnsi="仿宋_GB2312" w:eastAsia="仿宋_GB2312" w:cs="仿宋_GB2312"/>
                <w:sz w:val="24"/>
                <w:szCs w:val="24"/>
                <w:lang w:val="en-US" w:eastAsia="zh-CN"/>
              </w:rPr>
              <w:t>白泥湖国家湿地公园和清溪省级森林公园，内设股室6个，内设二级机构3个。主要承担贯彻执行林业法规政策，开展造林绿化，执行森林限额采伐，组织指导林地林权管理、林业产权交易、森林防火、森林病虫害防治、野生动植物资源保护和湿地保护等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预算资金基本情况</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2020年我局森林防火物资设备购置专项资金属一般预算，用途和项目内容：</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333333"/>
                <w:sz w:val="24"/>
                <w:szCs w:val="24"/>
                <w:shd w:val="clear" w:color="auto" w:fill="FBFDFE"/>
              </w:rPr>
              <w:t>森林防火宣传、森林防火物资储备、森林防火专业队伍建设、护林员队伍建设。</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预算资金绩效目标。</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color w:val="000000"/>
                <w:sz w:val="24"/>
                <w:szCs w:val="24"/>
              </w:rPr>
              <w:t>年度绩效目标是</w:t>
            </w:r>
            <w:r>
              <w:rPr>
                <w:rFonts w:hint="eastAsia" w:ascii="仿宋_GB2312" w:hAnsi="仿宋_GB2312" w:eastAsia="仿宋_GB2312" w:cs="仿宋_GB2312"/>
                <w:color w:val="000000"/>
                <w:kern w:val="0"/>
                <w:sz w:val="24"/>
                <w:szCs w:val="24"/>
                <w:lang w:val="en-US" w:eastAsia="zh-CN"/>
              </w:rPr>
              <w:t>森林火灾受害率低于千分之四，不发生较大以上等级（含特大）森林火灾，无人员伤亡事故发生。</w:t>
            </w:r>
            <w:r>
              <w:rPr>
                <w:rFonts w:hint="eastAsia" w:ascii="仿宋_GB2312" w:hAnsi="仿宋_GB2312" w:eastAsia="仿宋_GB2312" w:cs="仿宋_GB2312"/>
                <w:color w:val="000000"/>
                <w:sz w:val="24"/>
                <w:szCs w:val="24"/>
              </w:rPr>
              <w:t>有效保护全区生态资源，促进林业产业快速发展，有效增进林业生态、经济和社会效益。</w:t>
            </w: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723" w:firstLineChars="3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二、预算资金使用及管理情况</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（一）预算资金及自筹资金的安排落实、总投入等情况。</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2020年区财政预算我局森林防火一般预算经费40万元，财政部门已全部拨付到位，</w:t>
            </w:r>
            <w:r>
              <w:rPr>
                <w:rFonts w:hint="eastAsia" w:ascii="仿宋_GB2312" w:hAnsi="仿宋_GB2312" w:eastAsia="仿宋_GB2312" w:cs="仿宋_GB2312"/>
                <w:color w:val="333333"/>
                <w:sz w:val="24"/>
                <w:szCs w:val="24"/>
                <w:shd w:val="clear" w:color="auto" w:fill="FBFDFE"/>
              </w:rPr>
              <w:t>全年资金到位率为100%。区林业局为进一步夯实基层基础，另外支付各类经费</w:t>
            </w:r>
            <w:r>
              <w:rPr>
                <w:rFonts w:hint="eastAsia" w:ascii="仿宋_GB2312" w:hAnsi="仿宋_GB2312" w:eastAsia="仿宋_GB2312" w:cs="仿宋_GB2312"/>
                <w:color w:val="auto"/>
                <w:sz w:val="24"/>
                <w:szCs w:val="24"/>
                <w:shd w:val="clear" w:color="auto" w:fill="FBFDFE"/>
                <w:lang w:val="en-US" w:eastAsia="zh-CN"/>
              </w:rPr>
              <w:t>25.86</w:t>
            </w:r>
            <w:r>
              <w:rPr>
                <w:rFonts w:hint="eastAsia" w:ascii="仿宋_GB2312" w:hAnsi="仿宋_GB2312" w:eastAsia="仿宋_GB2312" w:cs="仿宋_GB2312"/>
                <w:color w:val="auto"/>
                <w:sz w:val="24"/>
                <w:szCs w:val="24"/>
                <w:shd w:val="clear" w:color="auto" w:fill="FBFDFE"/>
              </w:rPr>
              <w:t>万元，实际支出共</w:t>
            </w:r>
            <w:r>
              <w:rPr>
                <w:rFonts w:hint="eastAsia" w:ascii="仿宋_GB2312" w:hAnsi="仿宋_GB2312" w:eastAsia="仿宋_GB2312" w:cs="仿宋_GB2312"/>
                <w:color w:val="auto"/>
                <w:sz w:val="24"/>
                <w:szCs w:val="24"/>
                <w:shd w:val="clear" w:color="auto" w:fill="FBFDFE"/>
                <w:lang w:val="en-US" w:eastAsia="zh-CN"/>
              </w:rPr>
              <w:t>65.86</w:t>
            </w:r>
            <w:r>
              <w:rPr>
                <w:rFonts w:hint="eastAsia" w:ascii="仿宋_GB2312" w:hAnsi="仿宋_GB2312" w:eastAsia="仿宋_GB2312" w:cs="仿宋_GB2312"/>
                <w:color w:val="auto"/>
                <w:sz w:val="24"/>
                <w:szCs w:val="24"/>
                <w:shd w:val="clear" w:color="auto" w:fill="FBFDFE"/>
              </w:rPr>
              <w:t>万元。</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预算资金实际使用情况。</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textAlignment w:val="auto"/>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color w:val="auto"/>
                <w:sz w:val="24"/>
                <w:szCs w:val="24"/>
                <w:lang w:val="en-US" w:eastAsia="zh-CN"/>
              </w:rPr>
              <w:t>2020年财政预算</w:t>
            </w:r>
            <w:r>
              <w:rPr>
                <w:rFonts w:hint="eastAsia" w:ascii="仿宋_GB2312" w:hAnsi="仿宋_GB2312" w:eastAsia="仿宋_GB2312" w:cs="仿宋_GB2312"/>
                <w:color w:val="auto"/>
                <w:sz w:val="24"/>
                <w:szCs w:val="24"/>
              </w:rPr>
              <w:t>专项资金主要用于森林资源保护与管理（森林防火）支出。包括森林防火宣传支出</w:t>
            </w:r>
            <w:r>
              <w:rPr>
                <w:rFonts w:hint="eastAsia" w:ascii="仿宋_GB2312" w:hAnsi="仿宋_GB2312" w:eastAsia="仿宋_GB2312" w:cs="仿宋_GB2312"/>
                <w:color w:val="auto"/>
                <w:sz w:val="24"/>
                <w:szCs w:val="24"/>
                <w:lang w:val="en-US" w:eastAsia="zh-CN"/>
              </w:rPr>
              <w:t>27.75</w:t>
            </w:r>
            <w:r>
              <w:rPr>
                <w:rFonts w:hint="eastAsia" w:ascii="仿宋_GB2312" w:hAnsi="仿宋_GB2312" w:eastAsia="仿宋_GB2312" w:cs="仿宋_GB2312"/>
                <w:color w:val="auto"/>
                <w:sz w:val="24"/>
                <w:szCs w:val="24"/>
              </w:rPr>
              <w:t>万元（印制宣传纸杯</w:t>
            </w:r>
            <w:r>
              <w:rPr>
                <w:rFonts w:hint="eastAsia" w:ascii="仿宋_GB2312" w:hAnsi="仿宋_GB2312" w:eastAsia="仿宋_GB2312" w:cs="仿宋_GB2312"/>
                <w:color w:val="auto"/>
                <w:sz w:val="24"/>
                <w:szCs w:val="24"/>
                <w:lang w:val="en-US" w:eastAsia="zh-CN"/>
              </w:rPr>
              <w:t>35000个</w:t>
            </w:r>
            <w:r>
              <w:rPr>
                <w:rFonts w:hint="eastAsia" w:ascii="仿宋_GB2312" w:hAnsi="仿宋_GB2312" w:eastAsia="仿宋_GB2312" w:cs="仿宋_GB2312"/>
                <w:color w:val="auto"/>
                <w:sz w:val="24"/>
                <w:szCs w:val="24"/>
              </w:rPr>
              <w:t>、抽纸盒</w:t>
            </w:r>
            <w:r>
              <w:rPr>
                <w:rFonts w:hint="eastAsia" w:ascii="仿宋_GB2312" w:hAnsi="仿宋_GB2312" w:eastAsia="仿宋_GB2312" w:cs="仿宋_GB2312"/>
                <w:color w:val="auto"/>
                <w:sz w:val="24"/>
                <w:szCs w:val="24"/>
                <w:lang w:val="en-US" w:eastAsia="zh-CN"/>
              </w:rPr>
              <w:t>100000个</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防火宣传禁火令近3万份、</w:t>
            </w:r>
            <w:r>
              <w:rPr>
                <w:rFonts w:hint="eastAsia" w:ascii="仿宋_GB2312" w:hAnsi="仿宋_GB2312" w:eastAsia="仿宋_GB2312" w:cs="仿宋_GB2312"/>
                <w:color w:val="auto"/>
                <w:sz w:val="24"/>
                <w:szCs w:val="24"/>
              </w:rPr>
              <w:t>制作大中小型宣传牌</w:t>
            </w:r>
            <w:r>
              <w:rPr>
                <w:rFonts w:hint="eastAsia" w:ascii="仿宋_GB2312" w:hAnsi="仿宋_GB2312" w:eastAsia="仿宋_GB2312" w:cs="仿宋_GB2312"/>
                <w:color w:val="auto"/>
                <w:sz w:val="24"/>
                <w:szCs w:val="24"/>
                <w:lang w:val="en-US" w:eastAsia="zh-CN"/>
              </w:rPr>
              <w:t>40余块</w:t>
            </w:r>
            <w:r>
              <w:rPr>
                <w:rFonts w:hint="eastAsia" w:ascii="仿宋_GB2312" w:hAnsi="仿宋_GB2312" w:eastAsia="仿宋_GB2312" w:cs="仿宋_GB2312"/>
                <w:color w:val="auto"/>
                <w:sz w:val="24"/>
                <w:szCs w:val="24"/>
              </w:rPr>
              <w:t>等）、购置森林防火物资</w:t>
            </w:r>
            <w:r>
              <w:rPr>
                <w:rFonts w:hint="eastAsia" w:ascii="仿宋_GB2312" w:hAnsi="仿宋_GB2312" w:eastAsia="仿宋_GB2312" w:cs="仿宋_GB2312"/>
                <w:color w:val="auto"/>
                <w:sz w:val="24"/>
                <w:szCs w:val="24"/>
                <w:lang w:val="en-US" w:eastAsia="zh-CN"/>
              </w:rPr>
              <w:t>9.16</w:t>
            </w:r>
            <w:r>
              <w:rPr>
                <w:rFonts w:hint="eastAsia" w:ascii="仿宋_GB2312" w:hAnsi="仿宋_GB2312" w:eastAsia="仿宋_GB2312" w:cs="仿宋_GB2312"/>
                <w:color w:val="auto"/>
                <w:sz w:val="24"/>
                <w:szCs w:val="24"/>
              </w:rPr>
              <w:t>万元、</w:t>
            </w:r>
            <w:r>
              <w:rPr>
                <w:rFonts w:hint="eastAsia" w:ascii="仿宋_GB2312" w:hAnsi="仿宋_GB2312" w:eastAsia="仿宋_GB2312" w:cs="仿宋_GB2312"/>
                <w:color w:val="auto"/>
                <w:sz w:val="24"/>
                <w:szCs w:val="24"/>
                <w:lang w:val="en-US" w:eastAsia="zh-CN"/>
              </w:rPr>
              <w:t>护林员工资</w:t>
            </w:r>
            <w:r>
              <w:rPr>
                <w:rFonts w:hint="eastAsia" w:ascii="仿宋_GB2312" w:hAnsi="仿宋_GB2312" w:eastAsia="仿宋_GB2312" w:cs="仿宋_GB2312"/>
                <w:color w:val="auto"/>
                <w:sz w:val="24"/>
                <w:szCs w:val="24"/>
              </w:rPr>
              <w:t>、工作经费、疾病预防保险</w:t>
            </w:r>
            <w:r>
              <w:rPr>
                <w:rFonts w:hint="eastAsia" w:ascii="仿宋_GB2312" w:hAnsi="仿宋_GB2312" w:eastAsia="仿宋_GB2312" w:cs="仿宋_GB2312"/>
                <w:color w:val="auto"/>
                <w:sz w:val="24"/>
                <w:szCs w:val="24"/>
                <w:lang w:val="en-US" w:eastAsia="zh-CN"/>
              </w:rPr>
              <w:t>14.3</w:t>
            </w:r>
            <w:r>
              <w:rPr>
                <w:rFonts w:hint="eastAsia" w:ascii="仿宋_GB2312" w:hAnsi="仿宋_GB2312" w:eastAsia="仿宋_GB2312" w:cs="仿宋_GB2312"/>
                <w:color w:val="auto"/>
                <w:sz w:val="24"/>
                <w:szCs w:val="24"/>
              </w:rPr>
              <w:t>万元、下拨重点行政村森林防火工作经费</w:t>
            </w:r>
            <w:r>
              <w:rPr>
                <w:rFonts w:hint="eastAsia" w:ascii="仿宋_GB2312" w:hAnsi="仿宋_GB2312" w:eastAsia="仿宋_GB2312" w:cs="仿宋_GB2312"/>
                <w:color w:val="auto"/>
                <w:sz w:val="24"/>
                <w:szCs w:val="24"/>
                <w:lang w:val="en-US" w:eastAsia="zh-CN"/>
              </w:rPr>
              <w:t>14.65</w:t>
            </w:r>
            <w:r>
              <w:rPr>
                <w:rFonts w:hint="eastAsia" w:ascii="仿宋_GB2312" w:hAnsi="仿宋_GB2312" w:eastAsia="仿宋_GB2312" w:cs="仿宋_GB2312"/>
                <w:color w:val="auto"/>
                <w:sz w:val="24"/>
                <w:szCs w:val="24"/>
              </w:rPr>
              <w:t>万元</w:t>
            </w:r>
            <w:r>
              <w:rPr>
                <w:rFonts w:hint="eastAsia" w:ascii="仿宋_GB2312" w:hAnsi="仿宋_GB2312" w:eastAsia="仿宋_GB2312" w:cs="仿宋_GB2312"/>
                <w:color w:val="auto"/>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预算资金管理情况分析，主要包括管理制度、办法的制订及执行情况。</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color w:val="auto"/>
                <w:sz w:val="24"/>
                <w:szCs w:val="24"/>
              </w:rPr>
              <w:t>项目资金管理设有专账，做到了专款专用。同时，为规范资金支出，加强</w:t>
            </w:r>
            <w:r>
              <w:rPr>
                <w:rFonts w:hint="eastAsia" w:ascii="仿宋_GB2312" w:hAnsi="仿宋_GB2312" w:eastAsia="仿宋_GB2312" w:cs="仿宋_GB2312"/>
                <w:color w:val="auto"/>
                <w:sz w:val="24"/>
                <w:szCs w:val="24"/>
                <w:lang w:val="en-US" w:eastAsia="zh-CN"/>
              </w:rPr>
              <w:t>经费</w:t>
            </w:r>
            <w:r>
              <w:rPr>
                <w:rFonts w:hint="eastAsia" w:ascii="仿宋_GB2312" w:hAnsi="仿宋_GB2312" w:eastAsia="仿宋_GB2312" w:cs="仿宋_GB2312"/>
                <w:color w:val="auto"/>
                <w:sz w:val="24"/>
                <w:szCs w:val="24"/>
              </w:rPr>
              <w:t>支付管理，严格支付程序，严格按照</w:t>
            </w:r>
            <w:r>
              <w:rPr>
                <w:rFonts w:hint="eastAsia" w:ascii="仿宋_GB2312" w:hAnsi="仿宋_GB2312" w:eastAsia="仿宋_GB2312" w:cs="仿宋_GB2312"/>
                <w:color w:val="auto"/>
                <w:sz w:val="24"/>
                <w:szCs w:val="24"/>
                <w:lang w:val="en-US" w:eastAsia="zh-CN"/>
              </w:rPr>
              <w:t>采购</w:t>
            </w:r>
            <w:r>
              <w:rPr>
                <w:rFonts w:hint="eastAsia" w:ascii="仿宋_GB2312" w:hAnsi="仿宋_GB2312" w:eastAsia="仿宋_GB2312" w:cs="仿宋_GB2312"/>
                <w:color w:val="auto"/>
                <w:sz w:val="24"/>
                <w:szCs w:val="24"/>
              </w:rPr>
              <w:t>合同控制</w:t>
            </w:r>
            <w:r>
              <w:rPr>
                <w:rFonts w:hint="eastAsia" w:ascii="仿宋_GB2312" w:hAnsi="仿宋_GB2312" w:eastAsia="仿宋_GB2312" w:cs="仿宋_GB2312"/>
                <w:color w:val="auto"/>
                <w:sz w:val="24"/>
                <w:szCs w:val="24"/>
                <w:lang w:val="en-US" w:eastAsia="zh-CN"/>
              </w:rPr>
              <w:t>各项经费</w:t>
            </w:r>
            <w:r>
              <w:rPr>
                <w:rFonts w:hint="eastAsia" w:ascii="仿宋_GB2312" w:hAnsi="仿宋_GB2312" w:eastAsia="仿宋_GB2312" w:cs="仿宋_GB2312"/>
                <w:color w:val="auto"/>
                <w:sz w:val="24"/>
                <w:szCs w:val="24"/>
              </w:rPr>
              <w:t>的拨付和使用，每笔项目资金必须与申报计划相符合，并局财务审核通过，经单位负责人签字后才能拨付，做到项目资金支出合理、合法和合规。</w:t>
            </w:r>
          </w:p>
          <w:p>
            <w:pPr>
              <w:keepNext w:val="0"/>
              <w:keepLines w:val="0"/>
              <w:pageBreakBefore w:val="0"/>
              <w:widowControl w:val="0"/>
              <w:kinsoku/>
              <w:wordWrap/>
              <w:overflowPunct/>
              <w:topLinePunct w:val="0"/>
              <w:autoSpaceDE/>
              <w:autoSpaceDN/>
              <w:bidi w:val="0"/>
              <w:adjustRightInd w:val="0"/>
              <w:snapToGrid w:val="0"/>
              <w:spacing w:line="520" w:lineRule="exact"/>
              <w:ind w:firstLine="723" w:firstLineChars="3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三、预算支出组织实施情况</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（一）资金使用管理情况，主要包括预算资金及项目管理制度建设、日常检查监督管理等情况。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仿宋_GB2312" w:hAnsi="仿宋_GB2312" w:eastAsia="仿宋_GB2312" w:cs="仿宋_GB2312"/>
                <w:b w:val="0"/>
                <w:bCs w:val="0"/>
                <w:color w:val="auto"/>
                <w:sz w:val="24"/>
                <w:szCs w:val="24"/>
                <w:u w:val="none"/>
              </w:rPr>
            </w:pPr>
            <w:r>
              <w:rPr>
                <w:rFonts w:hint="eastAsia" w:ascii="仿宋_GB2312" w:hAnsi="仿宋_GB2312" w:eastAsia="仿宋_GB2312" w:cs="仿宋_GB2312"/>
                <w:b w:val="0"/>
                <w:bCs w:val="0"/>
                <w:color w:val="auto"/>
                <w:sz w:val="24"/>
                <w:szCs w:val="24"/>
                <w:u w:val="none"/>
              </w:rPr>
              <w:t>1、严格执行专项资金财务管理制度，严格执行财经纪律，从制度和机制上确保财政</w:t>
            </w:r>
            <w:r>
              <w:rPr>
                <w:rFonts w:hint="eastAsia" w:ascii="仿宋_GB2312" w:hAnsi="仿宋_GB2312" w:eastAsia="仿宋_GB2312" w:cs="仿宋_GB2312"/>
                <w:b w:val="0"/>
                <w:bCs w:val="0"/>
                <w:color w:val="auto"/>
                <w:sz w:val="24"/>
                <w:szCs w:val="24"/>
                <w:u w:val="none"/>
                <w:lang w:val="en-US" w:eastAsia="zh-CN"/>
              </w:rPr>
              <w:t>专项</w:t>
            </w:r>
            <w:r>
              <w:rPr>
                <w:rFonts w:hint="eastAsia" w:ascii="仿宋_GB2312" w:hAnsi="仿宋_GB2312" w:eastAsia="仿宋_GB2312" w:cs="仿宋_GB2312"/>
                <w:b w:val="0"/>
                <w:bCs w:val="0"/>
                <w:color w:val="auto"/>
                <w:sz w:val="24"/>
                <w:szCs w:val="24"/>
                <w:u w:val="none"/>
              </w:rPr>
              <w:t>资金安全运行；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仿宋_GB2312" w:hAnsi="仿宋_GB2312" w:eastAsia="仿宋_GB2312" w:cs="仿宋_GB2312"/>
                <w:b w:val="0"/>
                <w:bCs w:val="0"/>
                <w:color w:val="auto"/>
                <w:sz w:val="24"/>
                <w:szCs w:val="24"/>
                <w:u w:val="none"/>
              </w:rPr>
            </w:pPr>
            <w:r>
              <w:rPr>
                <w:rFonts w:hint="eastAsia" w:ascii="仿宋_GB2312" w:hAnsi="仿宋_GB2312" w:eastAsia="仿宋_GB2312" w:cs="仿宋_GB2312"/>
                <w:b w:val="0"/>
                <w:bCs w:val="0"/>
                <w:color w:val="auto"/>
                <w:sz w:val="24"/>
                <w:szCs w:val="24"/>
                <w:u w:val="none"/>
                <w:lang w:val="en-US" w:eastAsia="zh-CN"/>
              </w:rPr>
              <w:t>2</w:t>
            </w:r>
            <w:r>
              <w:rPr>
                <w:rFonts w:hint="eastAsia" w:ascii="仿宋_GB2312" w:hAnsi="仿宋_GB2312" w:eastAsia="仿宋_GB2312" w:cs="仿宋_GB2312"/>
                <w:b w:val="0"/>
                <w:bCs w:val="0"/>
                <w:color w:val="auto"/>
                <w:sz w:val="24"/>
                <w:szCs w:val="24"/>
                <w:u w:val="none"/>
              </w:rPr>
              <w:t xml:space="preserve">、资金的拨付，严格执行项目资金使用计划，无擅自调项、扩项、缩项，更无拆借、挪用、挤占和随意扣压。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仿宋_GB2312" w:hAnsi="仿宋_GB2312" w:eastAsia="仿宋_GB2312" w:cs="仿宋_GB2312"/>
                <w:b w:val="0"/>
                <w:bCs w:val="0"/>
                <w:color w:val="auto"/>
                <w:sz w:val="24"/>
                <w:szCs w:val="24"/>
                <w:u w:val="none"/>
              </w:rPr>
            </w:pPr>
            <w:r>
              <w:rPr>
                <w:rFonts w:hint="eastAsia" w:ascii="仿宋_GB2312" w:hAnsi="仿宋_GB2312" w:eastAsia="仿宋_GB2312" w:cs="仿宋_GB2312"/>
                <w:b w:val="0"/>
                <w:bCs w:val="0"/>
                <w:color w:val="auto"/>
                <w:sz w:val="24"/>
                <w:szCs w:val="24"/>
                <w:u w:val="none"/>
                <w:lang w:val="en-US" w:eastAsia="zh-CN"/>
              </w:rPr>
              <w:t>3</w:t>
            </w:r>
            <w:r>
              <w:rPr>
                <w:rFonts w:hint="eastAsia" w:ascii="仿宋_GB2312" w:hAnsi="仿宋_GB2312" w:eastAsia="仿宋_GB2312" w:cs="仿宋_GB2312"/>
                <w:b w:val="0"/>
                <w:bCs w:val="0"/>
                <w:color w:val="auto"/>
                <w:sz w:val="24"/>
                <w:szCs w:val="24"/>
                <w:u w:val="none"/>
              </w:rPr>
              <w:t>、严格专项资金初审、审核、审批制度，无缺项和越程序办理手续，各类专项资金审批程序，以该专项资金审批表所列资料和文件要求为准。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仿宋_GB2312" w:hAnsi="仿宋_GB2312" w:eastAsia="仿宋_GB2312" w:cs="仿宋_GB2312"/>
                <w:b w:val="0"/>
                <w:bCs w:val="0"/>
                <w:color w:val="auto"/>
                <w:sz w:val="24"/>
                <w:szCs w:val="24"/>
                <w:u w:val="none"/>
              </w:rPr>
            </w:pPr>
            <w:r>
              <w:rPr>
                <w:rFonts w:hint="eastAsia" w:ascii="仿宋_GB2312" w:hAnsi="仿宋_GB2312" w:eastAsia="仿宋_GB2312" w:cs="仿宋_GB2312"/>
                <w:b w:val="0"/>
                <w:bCs w:val="0"/>
                <w:color w:val="auto"/>
                <w:sz w:val="24"/>
                <w:szCs w:val="24"/>
                <w:u w:val="none"/>
                <w:lang w:val="en-US" w:eastAsia="zh-CN"/>
              </w:rPr>
              <w:t>4</w:t>
            </w:r>
            <w:r>
              <w:rPr>
                <w:rFonts w:hint="eastAsia" w:ascii="仿宋_GB2312" w:hAnsi="仿宋_GB2312" w:eastAsia="仿宋_GB2312" w:cs="仿宋_GB2312"/>
                <w:b w:val="0"/>
                <w:bCs w:val="0"/>
                <w:color w:val="auto"/>
                <w:sz w:val="24"/>
                <w:szCs w:val="24"/>
                <w:u w:val="none"/>
              </w:rPr>
              <w:t>、专项资金报账拨付均附真实、有效、合法的凭证。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仿宋_GB2312" w:hAnsi="仿宋_GB2312" w:eastAsia="仿宋_GB2312" w:cs="仿宋_GB2312"/>
                <w:b w:val="0"/>
                <w:bCs w:val="0"/>
                <w:color w:val="auto"/>
                <w:sz w:val="24"/>
                <w:szCs w:val="24"/>
                <w:u w:val="none"/>
              </w:rPr>
            </w:pPr>
            <w:r>
              <w:rPr>
                <w:rFonts w:hint="eastAsia" w:ascii="仿宋_GB2312" w:hAnsi="仿宋_GB2312" w:eastAsia="仿宋_GB2312" w:cs="仿宋_GB2312"/>
                <w:b w:val="0"/>
                <w:bCs w:val="0"/>
                <w:color w:val="auto"/>
                <w:sz w:val="24"/>
                <w:szCs w:val="24"/>
                <w:u w:val="none"/>
                <w:lang w:val="en-US" w:eastAsia="zh-CN"/>
              </w:rPr>
              <w:t>5</w:t>
            </w:r>
            <w:r>
              <w:rPr>
                <w:rFonts w:hint="eastAsia" w:ascii="仿宋_GB2312" w:hAnsi="仿宋_GB2312" w:eastAsia="仿宋_GB2312" w:cs="仿宋_GB2312"/>
                <w:b w:val="0"/>
                <w:bCs w:val="0"/>
                <w:color w:val="auto"/>
                <w:sz w:val="24"/>
                <w:szCs w:val="24"/>
                <w:u w:val="none"/>
              </w:rPr>
              <w:t>、</w:t>
            </w:r>
            <w:r>
              <w:rPr>
                <w:rFonts w:hint="eastAsia" w:ascii="仿宋_GB2312" w:hAnsi="仿宋_GB2312" w:eastAsia="仿宋_GB2312" w:cs="仿宋_GB2312"/>
                <w:b w:val="0"/>
                <w:bCs w:val="0"/>
                <w:color w:val="auto"/>
                <w:sz w:val="24"/>
                <w:szCs w:val="24"/>
                <w:u w:val="none"/>
                <w:lang w:val="en-US" w:eastAsia="zh-CN"/>
              </w:rPr>
              <w:t>云溪区</w:t>
            </w:r>
            <w:r>
              <w:rPr>
                <w:rFonts w:hint="eastAsia" w:ascii="仿宋_GB2312" w:hAnsi="仿宋_GB2312" w:eastAsia="仿宋_GB2312" w:cs="仿宋_GB2312"/>
                <w:b w:val="0"/>
                <w:bCs w:val="0"/>
                <w:color w:val="auto"/>
                <w:sz w:val="24"/>
                <w:szCs w:val="24"/>
                <w:u w:val="none"/>
              </w:rPr>
              <w:t>纪委、</w:t>
            </w:r>
            <w:r>
              <w:rPr>
                <w:rFonts w:hint="eastAsia" w:ascii="仿宋_GB2312" w:hAnsi="仿宋_GB2312" w:eastAsia="仿宋_GB2312" w:cs="仿宋_GB2312"/>
                <w:b w:val="0"/>
                <w:bCs w:val="0"/>
                <w:color w:val="auto"/>
                <w:sz w:val="24"/>
                <w:szCs w:val="24"/>
                <w:u w:val="none"/>
                <w:lang w:val="en-US" w:eastAsia="zh-CN"/>
              </w:rPr>
              <w:t>云溪区</w:t>
            </w:r>
            <w:r>
              <w:rPr>
                <w:rFonts w:hint="eastAsia" w:ascii="仿宋_GB2312" w:hAnsi="仿宋_GB2312" w:eastAsia="仿宋_GB2312" w:cs="仿宋_GB2312"/>
                <w:b w:val="0"/>
                <w:bCs w:val="0"/>
                <w:color w:val="auto"/>
                <w:sz w:val="24"/>
                <w:szCs w:val="24"/>
                <w:u w:val="none"/>
              </w:rPr>
              <w:t>财政局、</w:t>
            </w:r>
            <w:r>
              <w:rPr>
                <w:rFonts w:hint="eastAsia" w:ascii="仿宋_GB2312" w:hAnsi="仿宋_GB2312" w:eastAsia="仿宋_GB2312" w:cs="仿宋_GB2312"/>
                <w:b w:val="0"/>
                <w:bCs w:val="0"/>
                <w:color w:val="auto"/>
                <w:sz w:val="24"/>
                <w:szCs w:val="24"/>
                <w:u w:val="none"/>
                <w:lang w:val="en-US" w:eastAsia="zh-CN"/>
              </w:rPr>
              <w:t>云溪区</w:t>
            </w:r>
            <w:r>
              <w:rPr>
                <w:rFonts w:hint="eastAsia" w:ascii="仿宋_GB2312" w:hAnsi="仿宋_GB2312" w:eastAsia="仿宋_GB2312" w:cs="仿宋_GB2312"/>
                <w:b w:val="0"/>
                <w:bCs w:val="0"/>
                <w:color w:val="auto"/>
                <w:sz w:val="24"/>
                <w:szCs w:val="24"/>
                <w:u w:val="none"/>
              </w:rPr>
              <w:t>林业局党组通过不定期的督促、检查和年终考核，加大项目资金使用监管，规范项目资金管理使用。</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（二）项目组织实施情况，主要包括项目招投标、调整、竣工验收等情况。</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局出台了项目管理办法，安排业务股室专人加强对项目实施开展情况进行日常检查监督管理，并对项目实施进行层层把关。项目具体实施单位根据项目实地情况和工程技术要求及工期，认真编制项目施工作业设计</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并严格按规定办理招投标或政府采购手续，在项目实施过程中，安排有专人加强质量、现场等方面的管理，确保每个项目符合建设要求。</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四、预算支出绩效情况</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（一）预算支出决策情况。</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入新一轮防火期，区政府及时召开森林防火工作会议，研究部署森林防火工作，落实森林防火责任，强化工作保障。一是两支队伍完善配备到位，在人员工资、工作经费上由财政给予充分保障，森林防火物资储备逐年增加。二是加强镇村两级森林防火责</w:t>
            </w:r>
            <w:r>
              <w:rPr>
                <w:rFonts w:hint="eastAsia" w:ascii="仿宋_GB2312" w:hAnsi="仿宋_GB2312" w:eastAsia="仿宋_GB2312" w:cs="仿宋_GB2312"/>
                <w:sz w:val="24"/>
                <w:szCs w:val="24"/>
                <w:lang w:val="en-US" w:eastAsia="zh-CN"/>
              </w:rPr>
              <w:t>任</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工作重心下移到村级。三是加强联防联治，做到无缝对接，责任分明，联防联治。四是加强宣传和野外火源管控。加大宣传牌建设力度，强化野外火源管控，做到山有人管，林有人护，责有人担。</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预算支出过程情况。</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森林防火期，全区各镇（街道）认真执行《岳阳市云溪区森林防火工作责任》《岳阳市云溪区森林防火工作责任追究暂行办法》，将森林防火责任压实到村居，到一线。一是定期开展森林火灾隐患排查，及时消除森林火灾隐患。二是重要节假日，在进山口、厂区、园区设立火源检查点，开展过往人员登记检查和劝导，收缴火源火种以及易燃易爆物品，杜绝火灾隐患入山</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auto"/>
                <w:sz w:val="24"/>
                <w:szCs w:val="24"/>
              </w:rPr>
              <w:t>利用 “村村响”、微信等多渠道宣传森林防火工作。</w:t>
            </w:r>
            <w:r>
              <w:rPr>
                <w:rFonts w:hint="eastAsia" w:ascii="仿宋_GB2312" w:hAnsi="仿宋_GB2312" w:eastAsia="仿宋_GB2312" w:cs="仿宋_GB2312"/>
                <w:sz w:val="24"/>
                <w:szCs w:val="24"/>
              </w:rPr>
              <w:t>2020年度森林防火期，全区累计劝导</w:t>
            </w:r>
            <w:r>
              <w:rPr>
                <w:rFonts w:hint="eastAsia" w:ascii="仿宋_GB2312" w:hAnsi="仿宋_GB2312" w:eastAsia="仿宋_GB2312" w:cs="仿宋_GB2312"/>
                <w:sz w:val="24"/>
                <w:szCs w:val="24"/>
                <w:lang w:val="en-US" w:eastAsia="zh-CN"/>
              </w:rPr>
              <w:t>6000</w:t>
            </w:r>
            <w:r>
              <w:rPr>
                <w:rFonts w:hint="eastAsia" w:ascii="仿宋_GB2312" w:hAnsi="仿宋_GB2312" w:eastAsia="仿宋_GB2312" w:cs="仿宋_GB2312"/>
                <w:sz w:val="24"/>
                <w:szCs w:val="24"/>
              </w:rPr>
              <w:t>余人，春节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清明期</w:t>
            </w:r>
            <w:r>
              <w:rPr>
                <w:rFonts w:hint="eastAsia" w:ascii="仿宋_GB2312" w:hAnsi="仿宋_GB2312" w:eastAsia="仿宋_GB2312" w:cs="仿宋_GB2312"/>
                <w:sz w:val="24"/>
                <w:szCs w:val="24"/>
                <w:lang w:val="en-US" w:eastAsia="zh-CN"/>
              </w:rPr>
              <w:t>利用</w:t>
            </w:r>
            <w:r>
              <w:rPr>
                <w:rFonts w:hint="eastAsia" w:ascii="仿宋_GB2312" w:hAnsi="仿宋_GB2312" w:eastAsia="仿宋_GB2312" w:cs="仿宋_GB2312"/>
                <w:sz w:val="24"/>
                <w:szCs w:val="24"/>
              </w:rPr>
              <w:t>“鲜花换鞭炮”4万余株。</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预算支出产出情况。</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2020年区财政预算我局森林防火一般预算经费40万元，</w:t>
            </w:r>
            <w:r>
              <w:rPr>
                <w:rFonts w:hint="eastAsia" w:ascii="仿宋_GB2312" w:hAnsi="仿宋_GB2312" w:eastAsia="仿宋_GB2312" w:cs="仿宋_GB2312"/>
                <w:color w:val="333333"/>
                <w:sz w:val="24"/>
                <w:szCs w:val="24"/>
                <w:shd w:val="clear" w:color="auto" w:fill="FBFDFE"/>
              </w:rPr>
              <w:t>局</w:t>
            </w:r>
            <w:r>
              <w:rPr>
                <w:rFonts w:hint="eastAsia" w:ascii="仿宋_GB2312" w:hAnsi="仿宋_GB2312" w:eastAsia="仿宋_GB2312" w:cs="仿宋_GB2312"/>
                <w:color w:val="333333"/>
                <w:sz w:val="24"/>
                <w:szCs w:val="24"/>
                <w:shd w:val="clear" w:color="auto" w:fill="FBFDFE"/>
                <w:lang w:val="en-US" w:eastAsia="zh-CN"/>
              </w:rPr>
              <w:t>自筹</w:t>
            </w:r>
            <w:r>
              <w:rPr>
                <w:rFonts w:hint="eastAsia" w:ascii="仿宋_GB2312" w:hAnsi="仿宋_GB2312" w:eastAsia="仿宋_GB2312" w:cs="仿宋_GB2312"/>
                <w:color w:val="auto"/>
                <w:sz w:val="24"/>
                <w:szCs w:val="24"/>
                <w:shd w:val="clear" w:color="auto" w:fill="FBFDFE"/>
                <w:lang w:val="en-US" w:eastAsia="zh-CN"/>
              </w:rPr>
              <w:t>25.86</w:t>
            </w:r>
            <w:r>
              <w:rPr>
                <w:rFonts w:hint="eastAsia" w:ascii="仿宋_GB2312" w:hAnsi="仿宋_GB2312" w:eastAsia="仿宋_GB2312" w:cs="仿宋_GB2312"/>
                <w:color w:val="auto"/>
                <w:sz w:val="24"/>
                <w:szCs w:val="24"/>
                <w:shd w:val="clear" w:color="auto" w:fill="FBFDFE"/>
              </w:rPr>
              <w:t>万元，</w:t>
            </w:r>
            <w:r>
              <w:rPr>
                <w:rFonts w:hint="eastAsia" w:ascii="仿宋_GB2312" w:hAnsi="仿宋_GB2312" w:eastAsia="仿宋_GB2312" w:cs="仿宋_GB2312"/>
                <w:color w:val="auto"/>
                <w:sz w:val="24"/>
                <w:szCs w:val="24"/>
                <w:shd w:val="clear" w:color="auto" w:fill="FBFDFE"/>
                <w:lang w:val="en-US" w:eastAsia="zh-CN"/>
              </w:rPr>
              <w:t>全年</w:t>
            </w:r>
            <w:r>
              <w:rPr>
                <w:rFonts w:hint="eastAsia" w:ascii="仿宋_GB2312" w:hAnsi="仿宋_GB2312" w:eastAsia="仿宋_GB2312" w:cs="仿宋_GB2312"/>
                <w:color w:val="auto"/>
                <w:sz w:val="24"/>
                <w:szCs w:val="24"/>
                <w:shd w:val="clear" w:color="auto" w:fill="FBFDFE"/>
              </w:rPr>
              <w:t>支出共</w:t>
            </w:r>
            <w:r>
              <w:rPr>
                <w:rFonts w:hint="eastAsia" w:ascii="仿宋_GB2312" w:hAnsi="仿宋_GB2312" w:eastAsia="仿宋_GB2312" w:cs="仿宋_GB2312"/>
                <w:color w:val="auto"/>
                <w:sz w:val="24"/>
                <w:szCs w:val="24"/>
                <w:shd w:val="clear" w:color="auto" w:fill="FBFDFE"/>
                <w:lang w:val="en-US" w:eastAsia="zh-CN"/>
              </w:rPr>
              <w:t>计65.86</w:t>
            </w:r>
            <w:r>
              <w:rPr>
                <w:rFonts w:hint="eastAsia" w:ascii="仿宋_GB2312" w:hAnsi="仿宋_GB2312" w:eastAsia="仿宋_GB2312" w:cs="仿宋_GB2312"/>
                <w:color w:val="auto"/>
                <w:sz w:val="24"/>
                <w:szCs w:val="24"/>
                <w:shd w:val="clear" w:color="auto" w:fill="FBFDFE"/>
              </w:rPr>
              <w:t>万元。</w:t>
            </w:r>
            <w:r>
              <w:rPr>
                <w:rFonts w:hint="eastAsia" w:ascii="仿宋_GB2312" w:hAnsi="仿宋_GB2312" w:eastAsia="仿宋_GB2312" w:cs="仿宋_GB2312"/>
                <w:color w:val="auto"/>
                <w:sz w:val="24"/>
                <w:szCs w:val="24"/>
                <w:shd w:val="clear" w:color="auto" w:fill="FBFDFE"/>
                <w:lang w:val="en-US" w:eastAsia="zh-CN"/>
              </w:rPr>
              <w:t>其中</w:t>
            </w:r>
            <w:r>
              <w:rPr>
                <w:rFonts w:hint="eastAsia" w:ascii="仿宋_GB2312" w:hAnsi="仿宋_GB2312" w:eastAsia="仿宋_GB2312" w:cs="仿宋_GB2312"/>
                <w:color w:val="auto"/>
                <w:sz w:val="24"/>
                <w:szCs w:val="24"/>
              </w:rPr>
              <w:t>森林防火宣传支出</w:t>
            </w:r>
            <w:r>
              <w:rPr>
                <w:rFonts w:hint="eastAsia" w:ascii="仿宋_GB2312" w:hAnsi="仿宋_GB2312" w:eastAsia="仿宋_GB2312" w:cs="仿宋_GB2312"/>
                <w:color w:val="auto"/>
                <w:sz w:val="24"/>
                <w:szCs w:val="24"/>
                <w:lang w:val="en-US" w:eastAsia="zh-CN"/>
              </w:rPr>
              <w:t>27.75</w:t>
            </w:r>
            <w:r>
              <w:rPr>
                <w:rFonts w:hint="eastAsia" w:ascii="仿宋_GB2312" w:hAnsi="仿宋_GB2312" w:eastAsia="仿宋_GB2312" w:cs="仿宋_GB2312"/>
                <w:color w:val="auto"/>
                <w:sz w:val="24"/>
                <w:szCs w:val="24"/>
              </w:rPr>
              <w:t>万元（印制宣传纸杯</w:t>
            </w:r>
            <w:r>
              <w:rPr>
                <w:rFonts w:hint="eastAsia" w:ascii="仿宋_GB2312" w:hAnsi="仿宋_GB2312" w:eastAsia="仿宋_GB2312" w:cs="仿宋_GB2312"/>
                <w:color w:val="auto"/>
                <w:sz w:val="24"/>
                <w:szCs w:val="24"/>
                <w:lang w:val="en-US" w:eastAsia="zh-CN"/>
              </w:rPr>
              <w:t>35000个</w:t>
            </w:r>
            <w:r>
              <w:rPr>
                <w:rFonts w:hint="eastAsia" w:ascii="仿宋_GB2312" w:hAnsi="仿宋_GB2312" w:eastAsia="仿宋_GB2312" w:cs="仿宋_GB2312"/>
                <w:color w:val="auto"/>
                <w:sz w:val="24"/>
                <w:szCs w:val="24"/>
              </w:rPr>
              <w:t>、抽纸盒</w:t>
            </w:r>
            <w:r>
              <w:rPr>
                <w:rFonts w:hint="eastAsia" w:ascii="仿宋_GB2312" w:hAnsi="仿宋_GB2312" w:eastAsia="仿宋_GB2312" w:cs="仿宋_GB2312"/>
                <w:color w:val="auto"/>
                <w:sz w:val="24"/>
                <w:szCs w:val="24"/>
                <w:lang w:val="en-US" w:eastAsia="zh-CN"/>
              </w:rPr>
              <w:t>100000个</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防火宣传禁火令近3万份、</w:t>
            </w:r>
            <w:r>
              <w:rPr>
                <w:rFonts w:hint="eastAsia" w:ascii="仿宋_GB2312" w:hAnsi="仿宋_GB2312" w:eastAsia="仿宋_GB2312" w:cs="仿宋_GB2312"/>
                <w:color w:val="auto"/>
                <w:sz w:val="24"/>
                <w:szCs w:val="24"/>
              </w:rPr>
              <w:t>制作大中小型宣传牌</w:t>
            </w:r>
            <w:r>
              <w:rPr>
                <w:rFonts w:hint="eastAsia" w:ascii="仿宋_GB2312" w:hAnsi="仿宋_GB2312" w:eastAsia="仿宋_GB2312" w:cs="仿宋_GB2312"/>
                <w:color w:val="auto"/>
                <w:sz w:val="24"/>
                <w:szCs w:val="24"/>
                <w:lang w:val="en-US" w:eastAsia="zh-CN"/>
              </w:rPr>
              <w:t>40余块</w:t>
            </w:r>
            <w:r>
              <w:rPr>
                <w:rFonts w:hint="eastAsia" w:ascii="仿宋_GB2312" w:hAnsi="仿宋_GB2312" w:eastAsia="仿宋_GB2312" w:cs="仿宋_GB2312"/>
                <w:color w:val="auto"/>
                <w:sz w:val="24"/>
                <w:szCs w:val="24"/>
              </w:rPr>
              <w:t>等）、购置森林防火物资</w:t>
            </w:r>
            <w:r>
              <w:rPr>
                <w:rFonts w:hint="eastAsia" w:ascii="仿宋_GB2312" w:hAnsi="仿宋_GB2312" w:eastAsia="仿宋_GB2312" w:cs="仿宋_GB2312"/>
                <w:color w:val="auto"/>
                <w:sz w:val="24"/>
                <w:szCs w:val="24"/>
                <w:lang w:val="en-US" w:eastAsia="zh-CN"/>
              </w:rPr>
              <w:t>9.16</w:t>
            </w:r>
            <w:r>
              <w:rPr>
                <w:rFonts w:hint="eastAsia" w:ascii="仿宋_GB2312" w:hAnsi="仿宋_GB2312" w:eastAsia="仿宋_GB2312" w:cs="仿宋_GB2312"/>
                <w:color w:val="auto"/>
                <w:sz w:val="24"/>
                <w:szCs w:val="24"/>
              </w:rPr>
              <w:t>万元、</w:t>
            </w:r>
            <w:r>
              <w:rPr>
                <w:rFonts w:hint="eastAsia" w:ascii="仿宋_GB2312" w:hAnsi="仿宋_GB2312" w:eastAsia="仿宋_GB2312" w:cs="仿宋_GB2312"/>
                <w:color w:val="auto"/>
                <w:sz w:val="24"/>
                <w:szCs w:val="24"/>
                <w:lang w:val="en-US" w:eastAsia="zh-CN"/>
              </w:rPr>
              <w:t>护林员工资</w:t>
            </w:r>
            <w:r>
              <w:rPr>
                <w:rFonts w:hint="eastAsia" w:ascii="仿宋_GB2312" w:hAnsi="仿宋_GB2312" w:eastAsia="仿宋_GB2312" w:cs="仿宋_GB2312"/>
                <w:color w:val="auto"/>
                <w:sz w:val="24"/>
                <w:szCs w:val="24"/>
              </w:rPr>
              <w:t>、工作经费、疾病预防保险</w:t>
            </w:r>
            <w:r>
              <w:rPr>
                <w:rFonts w:hint="eastAsia" w:ascii="仿宋_GB2312" w:hAnsi="仿宋_GB2312" w:eastAsia="仿宋_GB2312" w:cs="仿宋_GB2312"/>
                <w:color w:val="auto"/>
                <w:sz w:val="24"/>
                <w:szCs w:val="24"/>
                <w:lang w:val="en-US" w:eastAsia="zh-CN"/>
              </w:rPr>
              <w:t>14.3</w:t>
            </w:r>
            <w:r>
              <w:rPr>
                <w:rFonts w:hint="eastAsia" w:ascii="仿宋_GB2312" w:hAnsi="仿宋_GB2312" w:eastAsia="仿宋_GB2312" w:cs="仿宋_GB2312"/>
                <w:color w:val="auto"/>
                <w:sz w:val="24"/>
                <w:szCs w:val="24"/>
              </w:rPr>
              <w:t>万元、下拨重点行政村森林防火工作经费</w:t>
            </w:r>
            <w:r>
              <w:rPr>
                <w:rFonts w:hint="eastAsia" w:ascii="仿宋_GB2312" w:hAnsi="仿宋_GB2312" w:eastAsia="仿宋_GB2312" w:cs="仿宋_GB2312"/>
                <w:color w:val="auto"/>
                <w:sz w:val="24"/>
                <w:szCs w:val="24"/>
                <w:lang w:val="en-US" w:eastAsia="zh-CN"/>
              </w:rPr>
              <w:t>14.65</w:t>
            </w:r>
            <w:r>
              <w:rPr>
                <w:rFonts w:hint="eastAsia" w:ascii="仿宋_GB2312" w:hAnsi="仿宋_GB2312" w:eastAsia="仿宋_GB2312" w:cs="仿宋_GB2312"/>
                <w:color w:val="auto"/>
                <w:sz w:val="24"/>
                <w:szCs w:val="24"/>
              </w:rPr>
              <w:t>万元</w:t>
            </w:r>
            <w:r>
              <w:rPr>
                <w:rFonts w:hint="eastAsia" w:ascii="仿宋_GB2312" w:hAnsi="仿宋_GB2312" w:eastAsia="仿宋_GB2312" w:cs="仿宋_GB2312"/>
                <w:color w:val="auto"/>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预算支出效益情况。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color w:val="333333"/>
                <w:sz w:val="24"/>
                <w:szCs w:val="24"/>
              </w:rPr>
              <w:t>通过对森林火灾的预防和控制使我区森林的林分质量不断提高，森林植被</w:t>
            </w:r>
            <w:r>
              <w:rPr>
                <w:rFonts w:hint="eastAsia" w:ascii="仿宋_GB2312" w:hAnsi="仿宋_GB2312" w:eastAsia="仿宋_GB2312" w:cs="仿宋_GB2312"/>
                <w:color w:val="333333"/>
                <w:sz w:val="24"/>
                <w:szCs w:val="24"/>
                <w:lang w:val="en-US" w:eastAsia="zh-CN"/>
              </w:rPr>
              <w:t>得到有效保护</w:t>
            </w:r>
            <w:r>
              <w:rPr>
                <w:rFonts w:hint="eastAsia" w:ascii="仿宋_GB2312" w:hAnsi="仿宋_GB2312" w:eastAsia="仿宋_GB2312" w:cs="仿宋_GB2312"/>
                <w:color w:val="333333"/>
                <w:sz w:val="24"/>
                <w:szCs w:val="24"/>
              </w:rPr>
              <w:t>。森林蓄积量逐年增长,森林覆盖率稳定在</w:t>
            </w:r>
            <w:r>
              <w:rPr>
                <w:rFonts w:hint="eastAsia" w:ascii="仿宋_GB2312" w:hAnsi="仿宋_GB2312" w:eastAsia="仿宋_GB2312" w:cs="仿宋_GB2312"/>
                <w:color w:val="FF0000"/>
                <w:sz w:val="24"/>
                <w:szCs w:val="24"/>
              </w:rPr>
              <w:t>38.8</w:t>
            </w:r>
            <w:r>
              <w:rPr>
                <w:rFonts w:hint="eastAsia" w:ascii="仿宋_GB2312" w:hAnsi="仿宋_GB2312" w:eastAsia="仿宋_GB2312" w:cs="仿宋_GB2312"/>
                <w:color w:val="333333"/>
                <w:sz w:val="24"/>
                <w:szCs w:val="24"/>
              </w:rPr>
              <w:t>%以上。森林面积的逐年增长</w:t>
            </w:r>
            <w:r>
              <w:rPr>
                <w:rFonts w:hint="eastAsia" w:ascii="仿宋_GB2312" w:hAnsi="仿宋_GB2312" w:eastAsia="仿宋_GB2312" w:cs="仿宋_GB2312"/>
                <w:color w:val="333333"/>
                <w:sz w:val="24"/>
                <w:szCs w:val="24"/>
                <w:lang w:eastAsia="zh-CN"/>
              </w:rPr>
              <w:t>，</w:t>
            </w:r>
            <w:r>
              <w:rPr>
                <w:rFonts w:hint="eastAsia" w:ascii="仿宋_GB2312" w:hAnsi="仿宋_GB2312" w:eastAsia="仿宋_GB2312" w:cs="仿宋_GB2312"/>
                <w:color w:val="333333"/>
                <w:sz w:val="24"/>
                <w:szCs w:val="24"/>
                <w:lang w:val="en-US" w:eastAsia="zh-CN"/>
              </w:rPr>
              <w:t>城市</w:t>
            </w:r>
            <w:r>
              <w:rPr>
                <w:rFonts w:hint="eastAsia" w:ascii="仿宋_GB2312" w:hAnsi="仿宋_GB2312" w:eastAsia="仿宋_GB2312" w:cs="仿宋_GB2312"/>
                <w:color w:val="333333"/>
                <w:sz w:val="24"/>
                <w:szCs w:val="24"/>
              </w:rPr>
              <w:t>空气质量</w:t>
            </w:r>
            <w:r>
              <w:rPr>
                <w:rFonts w:hint="eastAsia" w:ascii="仿宋_GB2312" w:hAnsi="仿宋_GB2312" w:eastAsia="仿宋_GB2312" w:cs="仿宋_GB2312"/>
                <w:color w:val="333333"/>
                <w:sz w:val="24"/>
                <w:szCs w:val="24"/>
                <w:lang w:val="en-US" w:eastAsia="zh-CN"/>
              </w:rPr>
              <w:t>不断</w:t>
            </w:r>
            <w:r>
              <w:rPr>
                <w:rFonts w:hint="eastAsia" w:ascii="仿宋_GB2312" w:hAnsi="仿宋_GB2312" w:eastAsia="仿宋_GB2312" w:cs="仿宋_GB2312"/>
                <w:color w:val="333333"/>
                <w:sz w:val="24"/>
                <w:szCs w:val="24"/>
              </w:rPr>
              <w:t>好</w:t>
            </w:r>
            <w:r>
              <w:rPr>
                <w:rFonts w:hint="eastAsia" w:ascii="仿宋_GB2312" w:hAnsi="仿宋_GB2312" w:eastAsia="仿宋_GB2312" w:cs="仿宋_GB2312"/>
                <w:color w:val="333333"/>
                <w:sz w:val="24"/>
                <w:szCs w:val="24"/>
                <w:lang w:val="en-US" w:eastAsia="zh-CN"/>
              </w:rPr>
              <w:t>转</w:t>
            </w:r>
            <w:r>
              <w:rPr>
                <w:rFonts w:hint="eastAsia" w:ascii="仿宋_GB2312" w:hAnsi="仿宋_GB2312" w:eastAsia="仿宋_GB2312" w:cs="仿宋_GB2312"/>
                <w:color w:val="333333"/>
                <w:sz w:val="24"/>
                <w:szCs w:val="24"/>
              </w:rPr>
              <w:t>,生态环境</w:t>
            </w:r>
            <w:r>
              <w:rPr>
                <w:rFonts w:hint="eastAsia" w:ascii="仿宋_GB2312" w:hAnsi="仿宋_GB2312" w:eastAsia="仿宋_GB2312" w:cs="仿宋_GB2312"/>
                <w:color w:val="333333"/>
                <w:sz w:val="24"/>
                <w:szCs w:val="24"/>
                <w:lang w:val="en-US" w:eastAsia="zh-CN"/>
              </w:rPr>
              <w:t>更</w:t>
            </w:r>
            <w:r>
              <w:rPr>
                <w:rFonts w:hint="eastAsia" w:ascii="仿宋_GB2312" w:hAnsi="仿宋_GB2312" w:eastAsia="仿宋_GB2312" w:cs="仿宋_GB2312"/>
                <w:color w:val="333333"/>
                <w:sz w:val="24"/>
                <w:szCs w:val="24"/>
              </w:rPr>
              <w:t xml:space="preserve">优美。 </w:t>
            </w:r>
          </w:p>
          <w:p>
            <w:pPr>
              <w:keepNext w:val="0"/>
              <w:keepLines w:val="0"/>
              <w:pageBreakBefore w:val="0"/>
              <w:widowControl w:val="0"/>
              <w:numPr>
                <w:ilvl w:val="0"/>
                <w:numId w:val="4"/>
              </w:numPr>
              <w:kinsoku/>
              <w:wordWrap/>
              <w:overflowPunct/>
              <w:topLinePunct w:val="0"/>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主要经验做法、存在的问题及原因分析</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 xml:space="preserve">（1）领导重视，资金有保障。按年度森林防火责任书的要求，区森防指领导积极与财政沟通，将森林防火储备物资经费纳入本级财政年度预算，建立起了财政常年稳固投入的经费保障模式，确保了森林防火储备物资经费充足。 </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2）规范物资采购程序，严格使用专项资金。对财政安排的专项资金，我们首先做到专款专用，专人专帐管理。对每一批物资的采购进行政府招投标程序，对防火物资入库管理工作做到专库、专管、专用、专人管理，各类帐目财务监督明晰，制度规范。</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333333"/>
                <w:sz w:val="24"/>
                <w:szCs w:val="24"/>
              </w:rPr>
              <w:t>（3）</w:t>
            </w:r>
            <w:r>
              <w:rPr>
                <w:rFonts w:hint="eastAsia" w:ascii="仿宋_GB2312" w:hAnsi="仿宋_GB2312" w:eastAsia="仿宋_GB2312" w:cs="仿宋_GB2312"/>
                <w:color w:val="000000"/>
                <w:sz w:val="24"/>
                <w:szCs w:val="24"/>
              </w:rPr>
              <w:t>云溪区是中南地区最大石油化工基地，属于全国一类火险区，森林防火形势十分严峻</w:t>
            </w:r>
            <w:r>
              <w:rPr>
                <w:rFonts w:hint="eastAsia" w:ascii="仿宋_GB2312" w:hAnsi="仿宋_GB2312" w:eastAsia="仿宋_GB2312" w:cs="仿宋_GB2312"/>
                <w:color w:val="333333"/>
                <w:sz w:val="24"/>
                <w:szCs w:val="24"/>
              </w:rPr>
              <w:t>。但是当前森林防火手段落后，护林防火基础设施不够健全，信息化水平严重不足，面对扑救大型森林大火和应对紧急突发性事件时，指挥调度方面能力不强。目前全区专业全面的信息化设备和系统缺乏，特别是长岭、岳化两厂以及清溪森林公园内均未建立专门的瞭望设施和视频监控设施。同时随着一系列国家重点森林生态工程的实施，林地面积逐年加大，森林防火形势非常严峻。因此建议财政能在森林防火信息化建设上增加投入。</w:t>
            </w:r>
          </w:p>
          <w:p>
            <w:pPr>
              <w:keepNext w:val="0"/>
              <w:keepLines w:val="0"/>
              <w:pageBreakBefore w:val="0"/>
              <w:widowControl w:val="0"/>
              <w:numPr>
                <w:ilvl w:val="0"/>
                <w:numId w:val="4"/>
              </w:numPr>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有关建议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firstLine="240" w:firstLineChars="1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无</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七、其他需要说明的问题</w:t>
            </w:r>
          </w:p>
          <w:p>
            <w:pPr>
              <w:keepNext w:val="0"/>
              <w:keepLines w:val="0"/>
              <w:pageBreakBefore w:val="0"/>
              <w:widowControl w:val="0"/>
              <w:kinsoku/>
              <w:wordWrap/>
              <w:overflowPunct/>
              <w:topLinePunct w:val="0"/>
              <w:autoSpaceDE/>
              <w:autoSpaceDN/>
              <w:bidi w:val="0"/>
              <w:adjustRightInd w:val="0"/>
              <w:snapToGrid w:val="0"/>
              <w:spacing w:line="520" w:lineRule="exact"/>
              <w:ind w:firstLine="960" w:firstLineChars="4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w:t>
            </w:r>
          </w:p>
          <w:p>
            <w:pPr>
              <w:jc w:val="left"/>
              <w:rPr>
                <w:rFonts w:eastAsia="楷体_GB2312"/>
                <w:bCs/>
                <w:sz w:val="28"/>
                <w:szCs w:val="28"/>
              </w:rPr>
            </w:pPr>
          </w:p>
        </w:tc>
      </w:tr>
    </w:tbl>
    <w:p>
      <w:pPr>
        <w:rPr>
          <w:rFonts w:hint="eastAsia" w:ascii="黑体" w:hAnsi="黑体" w:eastAsia="黑体"/>
          <w:sz w:val="32"/>
          <w:szCs w:val="32"/>
        </w:rPr>
      </w:pPr>
    </w:p>
    <w:p>
      <w:pPr>
        <w:spacing w:before="156" w:beforeLines="50" w:line="560" w:lineRule="exact"/>
        <w:rPr>
          <w:rFonts w:hint="eastAsia" w:ascii="黑体" w:hAnsi="黑体" w:eastAsia="黑体"/>
          <w:sz w:val="32"/>
          <w:szCs w:val="32"/>
        </w:rPr>
      </w:pPr>
      <w:r>
        <w:rPr>
          <w:rFonts w:hint="eastAsia" w:ascii="黑体" w:hAnsi="黑体" w:eastAsia="黑体"/>
          <w:sz w:val="32"/>
          <w:szCs w:val="32"/>
        </w:rPr>
        <w:t>附件3-2：</w:t>
      </w:r>
    </w:p>
    <w:p>
      <w:pPr>
        <w:spacing w:before="187" w:beforeLines="60" w:after="187" w:afterLines="60" w:line="560" w:lineRule="exact"/>
        <w:jc w:val="center"/>
        <w:rPr>
          <w:rFonts w:hint="eastAsia"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2"/>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w:t>
            </w:r>
            <w:r>
              <w:rPr>
                <w:rFonts w:hint="eastAsia" w:ascii="仿宋_GB2312" w:hAnsi="宋体" w:eastAsia="仿宋_GB2312" w:cs="宋体"/>
                <w:kern w:val="0"/>
                <w:sz w:val="18"/>
                <w:szCs w:val="18"/>
              </w:rPr>
              <w:t>5</w:t>
            </w: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lang w:val="en-US" w:eastAsia="zh-CN"/>
              </w:rPr>
              <w:t>10</w:t>
            </w: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6</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noWrap w:val="0"/>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b/>
                <w:bCs/>
                <w:kern w:val="0"/>
                <w:sz w:val="24"/>
              </w:rPr>
            </w:pPr>
          </w:p>
        </w:tc>
      </w:tr>
    </w:tbl>
    <w:p>
      <w:pPr>
        <w:adjustRightInd w:val="0"/>
        <w:snapToGrid w:val="0"/>
        <w:spacing w:before="156" w:beforeLines="50" w:line="200" w:lineRule="exact"/>
        <w:contextualSpacing/>
        <w:rPr>
          <w:rFonts w:hint="eastAsia" w:ascii="仿宋_GB2312" w:eastAsia="仿宋_GB2312"/>
        </w:rPr>
      </w:pPr>
    </w:p>
    <w:p>
      <w:pPr>
        <w:adjustRightInd w:val="0"/>
        <w:snapToGrid w:val="0"/>
        <w:spacing w:before="156" w:beforeLines="50"/>
        <w:contextualSpacing/>
        <w:rPr>
          <w:rFonts w:hint="eastAsia"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156" w:beforeLines="50"/>
        <w:ind w:firstLine="630" w:firstLineChars="300"/>
        <w:contextualSpacing/>
        <w:rPr>
          <w:rFonts w:hint="eastAsia" w:ascii="仿宋_GB2312" w:eastAsia="仿宋_GB2312"/>
        </w:rPr>
      </w:pPr>
      <w:r>
        <w:rPr>
          <w:rFonts w:hint="eastAsia" w:ascii="仿宋_GB2312" w:eastAsia="仿宋_GB2312"/>
        </w:rPr>
        <w:t>善、量化、细化个性指标，形成本项目的指标体系。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EE2454"/>
    <w:multiLevelType w:val="singleLevel"/>
    <w:tmpl w:val="D5EE2454"/>
    <w:lvl w:ilvl="0" w:tentative="0">
      <w:start w:val="2"/>
      <w:numFmt w:val="chineseCounting"/>
      <w:suff w:val="nothing"/>
      <w:lvlText w:val="（%1）"/>
      <w:lvlJc w:val="left"/>
      <w:rPr>
        <w:rFonts w:hint="eastAsia"/>
      </w:rPr>
    </w:lvl>
  </w:abstractNum>
  <w:abstractNum w:abstractNumId="1">
    <w:nsid w:val="F19660D9"/>
    <w:multiLevelType w:val="singleLevel"/>
    <w:tmpl w:val="F19660D9"/>
    <w:lvl w:ilvl="0" w:tentative="0">
      <w:start w:val="2"/>
      <w:numFmt w:val="chineseCounting"/>
      <w:suff w:val="nothing"/>
      <w:lvlText w:val="（%1）"/>
      <w:lvlJc w:val="left"/>
      <w:rPr>
        <w:rFonts w:hint="eastAsia"/>
      </w:rPr>
    </w:lvl>
  </w:abstractNum>
  <w:abstractNum w:abstractNumId="2">
    <w:nsid w:val="FB522B04"/>
    <w:multiLevelType w:val="singleLevel"/>
    <w:tmpl w:val="FB522B04"/>
    <w:lvl w:ilvl="0" w:tentative="0">
      <w:start w:val="2"/>
      <w:numFmt w:val="chineseCounting"/>
      <w:suff w:val="nothing"/>
      <w:lvlText w:val="（%1）"/>
      <w:lvlJc w:val="left"/>
      <w:rPr>
        <w:rFonts w:hint="eastAsia"/>
      </w:rPr>
    </w:lvl>
  </w:abstractNum>
  <w:abstractNum w:abstractNumId="3">
    <w:nsid w:val="6EB987EA"/>
    <w:multiLevelType w:val="singleLevel"/>
    <w:tmpl w:val="6EB987EA"/>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8BA"/>
    <w:rsid w:val="00A120C0"/>
    <w:rsid w:val="00F418BA"/>
    <w:rsid w:val="016F1526"/>
    <w:rsid w:val="018B6AB4"/>
    <w:rsid w:val="01960087"/>
    <w:rsid w:val="03000FAD"/>
    <w:rsid w:val="0303109F"/>
    <w:rsid w:val="03220AAD"/>
    <w:rsid w:val="03E54611"/>
    <w:rsid w:val="041677CF"/>
    <w:rsid w:val="05477432"/>
    <w:rsid w:val="0614389D"/>
    <w:rsid w:val="06160722"/>
    <w:rsid w:val="0684534C"/>
    <w:rsid w:val="068978E6"/>
    <w:rsid w:val="06E97310"/>
    <w:rsid w:val="07213505"/>
    <w:rsid w:val="07691B1F"/>
    <w:rsid w:val="0787590F"/>
    <w:rsid w:val="08457BF4"/>
    <w:rsid w:val="08D37D25"/>
    <w:rsid w:val="099E03A4"/>
    <w:rsid w:val="0A1D6E59"/>
    <w:rsid w:val="0A6E54FA"/>
    <w:rsid w:val="0A9C5491"/>
    <w:rsid w:val="0AC51A02"/>
    <w:rsid w:val="0B657AEC"/>
    <w:rsid w:val="0BB87F84"/>
    <w:rsid w:val="0BE25E46"/>
    <w:rsid w:val="0CA571DD"/>
    <w:rsid w:val="0CAF6D99"/>
    <w:rsid w:val="0D0F4C8C"/>
    <w:rsid w:val="0DA0508A"/>
    <w:rsid w:val="0DB343F7"/>
    <w:rsid w:val="0DC41552"/>
    <w:rsid w:val="0DE77169"/>
    <w:rsid w:val="0E422CE6"/>
    <w:rsid w:val="0E717138"/>
    <w:rsid w:val="0EC34895"/>
    <w:rsid w:val="0FA23EFB"/>
    <w:rsid w:val="0FA76B09"/>
    <w:rsid w:val="0FA934B0"/>
    <w:rsid w:val="10291091"/>
    <w:rsid w:val="106507A8"/>
    <w:rsid w:val="1065713E"/>
    <w:rsid w:val="10E90E8C"/>
    <w:rsid w:val="11464ED1"/>
    <w:rsid w:val="11901E4F"/>
    <w:rsid w:val="119644BA"/>
    <w:rsid w:val="11B312C4"/>
    <w:rsid w:val="12060205"/>
    <w:rsid w:val="127B104C"/>
    <w:rsid w:val="128231DE"/>
    <w:rsid w:val="128670D0"/>
    <w:rsid w:val="12C00277"/>
    <w:rsid w:val="12C95D41"/>
    <w:rsid w:val="12E752DE"/>
    <w:rsid w:val="131C125D"/>
    <w:rsid w:val="13862D57"/>
    <w:rsid w:val="13ED62B9"/>
    <w:rsid w:val="142E4BCD"/>
    <w:rsid w:val="14A8155A"/>
    <w:rsid w:val="14C03257"/>
    <w:rsid w:val="1523686E"/>
    <w:rsid w:val="15542CBF"/>
    <w:rsid w:val="155D6181"/>
    <w:rsid w:val="156455AC"/>
    <w:rsid w:val="15772019"/>
    <w:rsid w:val="15AE3BA0"/>
    <w:rsid w:val="16432FE9"/>
    <w:rsid w:val="168F7C49"/>
    <w:rsid w:val="169D704A"/>
    <w:rsid w:val="16AE01F6"/>
    <w:rsid w:val="17DF0012"/>
    <w:rsid w:val="187B2ED5"/>
    <w:rsid w:val="192178B0"/>
    <w:rsid w:val="1A1A126E"/>
    <w:rsid w:val="1A6A6937"/>
    <w:rsid w:val="1A6C72DB"/>
    <w:rsid w:val="1C0F1AAA"/>
    <w:rsid w:val="1D7A45AD"/>
    <w:rsid w:val="1E3202E9"/>
    <w:rsid w:val="1E415D79"/>
    <w:rsid w:val="1E9513FD"/>
    <w:rsid w:val="1F0454DE"/>
    <w:rsid w:val="1F9A2130"/>
    <w:rsid w:val="1FA66280"/>
    <w:rsid w:val="20200A36"/>
    <w:rsid w:val="202030D6"/>
    <w:rsid w:val="20215BAE"/>
    <w:rsid w:val="206A6CE5"/>
    <w:rsid w:val="20802EDB"/>
    <w:rsid w:val="20ED087C"/>
    <w:rsid w:val="214922C1"/>
    <w:rsid w:val="216D2084"/>
    <w:rsid w:val="21810770"/>
    <w:rsid w:val="21A23339"/>
    <w:rsid w:val="21CC4F84"/>
    <w:rsid w:val="21FA5CED"/>
    <w:rsid w:val="21FB7F8F"/>
    <w:rsid w:val="2217480B"/>
    <w:rsid w:val="2374301C"/>
    <w:rsid w:val="239A16FD"/>
    <w:rsid w:val="24045790"/>
    <w:rsid w:val="24186C1B"/>
    <w:rsid w:val="241F5B90"/>
    <w:rsid w:val="24624E5F"/>
    <w:rsid w:val="24F01AE5"/>
    <w:rsid w:val="2538098A"/>
    <w:rsid w:val="25A43C57"/>
    <w:rsid w:val="265B3BF2"/>
    <w:rsid w:val="26D53742"/>
    <w:rsid w:val="278F6033"/>
    <w:rsid w:val="28337AD6"/>
    <w:rsid w:val="28342B17"/>
    <w:rsid w:val="28FD50A5"/>
    <w:rsid w:val="29695392"/>
    <w:rsid w:val="296F2C29"/>
    <w:rsid w:val="297D6E41"/>
    <w:rsid w:val="299017DE"/>
    <w:rsid w:val="2A343799"/>
    <w:rsid w:val="2A36212C"/>
    <w:rsid w:val="2A7969C8"/>
    <w:rsid w:val="2AE11A1F"/>
    <w:rsid w:val="2B215BD2"/>
    <w:rsid w:val="2B644786"/>
    <w:rsid w:val="2B715C54"/>
    <w:rsid w:val="2BD52579"/>
    <w:rsid w:val="2C2462C8"/>
    <w:rsid w:val="2D4B5F69"/>
    <w:rsid w:val="2D9307E2"/>
    <w:rsid w:val="2E0D5527"/>
    <w:rsid w:val="2ECD3A85"/>
    <w:rsid w:val="2EDD70EE"/>
    <w:rsid w:val="2EF46E63"/>
    <w:rsid w:val="30844CE5"/>
    <w:rsid w:val="30BB1E8A"/>
    <w:rsid w:val="31125F0E"/>
    <w:rsid w:val="318D44EC"/>
    <w:rsid w:val="325D4170"/>
    <w:rsid w:val="32AA6619"/>
    <w:rsid w:val="33051E5C"/>
    <w:rsid w:val="33E77720"/>
    <w:rsid w:val="341263B9"/>
    <w:rsid w:val="35201544"/>
    <w:rsid w:val="355C3207"/>
    <w:rsid w:val="355E3E23"/>
    <w:rsid w:val="35740502"/>
    <w:rsid w:val="363E41B2"/>
    <w:rsid w:val="36575952"/>
    <w:rsid w:val="37015BEC"/>
    <w:rsid w:val="371837C0"/>
    <w:rsid w:val="3731740F"/>
    <w:rsid w:val="375674BF"/>
    <w:rsid w:val="377C3B25"/>
    <w:rsid w:val="37C404C2"/>
    <w:rsid w:val="385B2621"/>
    <w:rsid w:val="38914D5C"/>
    <w:rsid w:val="39477130"/>
    <w:rsid w:val="39586244"/>
    <w:rsid w:val="3AD05DA6"/>
    <w:rsid w:val="3AE66C61"/>
    <w:rsid w:val="3AEB641D"/>
    <w:rsid w:val="3C4137CF"/>
    <w:rsid w:val="3C501FE3"/>
    <w:rsid w:val="3C80374F"/>
    <w:rsid w:val="3D083A9F"/>
    <w:rsid w:val="3D7120D1"/>
    <w:rsid w:val="3DF81630"/>
    <w:rsid w:val="3E123173"/>
    <w:rsid w:val="3E2409B6"/>
    <w:rsid w:val="3E4B4065"/>
    <w:rsid w:val="3F886461"/>
    <w:rsid w:val="3F936898"/>
    <w:rsid w:val="40157D4A"/>
    <w:rsid w:val="40FD101F"/>
    <w:rsid w:val="41552A91"/>
    <w:rsid w:val="42240CC1"/>
    <w:rsid w:val="422E0717"/>
    <w:rsid w:val="425856D2"/>
    <w:rsid w:val="425B0256"/>
    <w:rsid w:val="43162F63"/>
    <w:rsid w:val="437C13FC"/>
    <w:rsid w:val="44AF4C37"/>
    <w:rsid w:val="4565039E"/>
    <w:rsid w:val="46220370"/>
    <w:rsid w:val="46B054A7"/>
    <w:rsid w:val="46CF740B"/>
    <w:rsid w:val="47065A1D"/>
    <w:rsid w:val="473169A1"/>
    <w:rsid w:val="47DE0212"/>
    <w:rsid w:val="4853521C"/>
    <w:rsid w:val="48831CF9"/>
    <w:rsid w:val="48E1270C"/>
    <w:rsid w:val="48F04178"/>
    <w:rsid w:val="498E2ACB"/>
    <w:rsid w:val="49943012"/>
    <w:rsid w:val="49D73AFC"/>
    <w:rsid w:val="4A68434D"/>
    <w:rsid w:val="4A9E73EB"/>
    <w:rsid w:val="4BB434F8"/>
    <w:rsid w:val="4BED53A0"/>
    <w:rsid w:val="4C3A251B"/>
    <w:rsid w:val="4C85681C"/>
    <w:rsid w:val="4D1103FC"/>
    <w:rsid w:val="4D9E3122"/>
    <w:rsid w:val="4E1A7AB3"/>
    <w:rsid w:val="4EAB77CB"/>
    <w:rsid w:val="4EE63EC5"/>
    <w:rsid w:val="4F0E1FD6"/>
    <w:rsid w:val="4FFA36FF"/>
    <w:rsid w:val="50075B0D"/>
    <w:rsid w:val="5019356C"/>
    <w:rsid w:val="503E182C"/>
    <w:rsid w:val="50815B2D"/>
    <w:rsid w:val="50923DEB"/>
    <w:rsid w:val="511906AB"/>
    <w:rsid w:val="51202DBF"/>
    <w:rsid w:val="512B2926"/>
    <w:rsid w:val="5163730F"/>
    <w:rsid w:val="518567A9"/>
    <w:rsid w:val="51CD3D04"/>
    <w:rsid w:val="51E913E1"/>
    <w:rsid w:val="51EC1EA1"/>
    <w:rsid w:val="51F30725"/>
    <w:rsid w:val="51F601FC"/>
    <w:rsid w:val="52CA4775"/>
    <w:rsid w:val="52E11FC2"/>
    <w:rsid w:val="53181647"/>
    <w:rsid w:val="53223285"/>
    <w:rsid w:val="53C5690A"/>
    <w:rsid w:val="542A278D"/>
    <w:rsid w:val="5490554A"/>
    <w:rsid w:val="5559437E"/>
    <w:rsid w:val="56467D63"/>
    <w:rsid w:val="57400CB6"/>
    <w:rsid w:val="58295716"/>
    <w:rsid w:val="58585A29"/>
    <w:rsid w:val="58591001"/>
    <w:rsid w:val="58747B1C"/>
    <w:rsid w:val="5895494D"/>
    <w:rsid w:val="58B07D41"/>
    <w:rsid w:val="59777C79"/>
    <w:rsid w:val="59D51E90"/>
    <w:rsid w:val="5A7138E8"/>
    <w:rsid w:val="5AA963AD"/>
    <w:rsid w:val="5ABD661E"/>
    <w:rsid w:val="5B10299C"/>
    <w:rsid w:val="5CC06702"/>
    <w:rsid w:val="5DB8586E"/>
    <w:rsid w:val="5DEC4B4B"/>
    <w:rsid w:val="5E5C583B"/>
    <w:rsid w:val="5E8563E3"/>
    <w:rsid w:val="5EAD1267"/>
    <w:rsid w:val="5F264816"/>
    <w:rsid w:val="5F670A0E"/>
    <w:rsid w:val="5F80013E"/>
    <w:rsid w:val="5FF02C04"/>
    <w:rsid w:val="609867B1"/>
    <w:rsid w:val="61534E31"/>
    <w:rsid w:val="619D1E73"/>
    <w:rsid w:val="625014D1"/>
    <w:rsid w:val="638720FA"/>
    <w:rsid w:val="641F7340"/>
    <w:rsid w:val="64425230"/>
    <w:rsid w:val="645E2E10"/>
    <w:rsid w:val="65231956"/>
    <w:rsid w:val="65586C64"/>
    <w:rsid w:val="656D6142"/>
    <w:rsid w:val="658802DB"/>
    <w:rsid w:val="66946E70"/>
    <w:rsid w:val="66A939D3"/>
    <w:rsid w:val="67425F75"/>
    <w:rsid w:val="67A538F0"/>
    <w:rsid w:val="67FB0DFC"/>
    <w:rsid w:val="67FC49B2"/>
    <w:rsid w:val="684C23B7"/>
    <w:rsid w:val="68690DBF"/>
    <w:rsid w:val="688F6FA0"/>
    <w:rsid w:val="68D4196E"/>
    <w:rsid w:val="693B08D6"/>
    <w:rsid w:val="69F91C8B"/>
    <w:rsid w:val="69F94745"/>
    <w:rsid w:val="6A8A7C4D"/>
    <w:rsid w:val="6AFA61E3"/>
    <w:rsid w:val="6B8117BC"/>
    <w:rsid w:val="6BC7433D"/>
    <w:rsid w:val="6BD82BF0"/>
    <w:rsid w:val="6BE92DC2"/>
    <w:rsid w:val="6D75154B"/>
    <w:rsid w:val="6DA41554"/>
    <w:rsid w:val="6DE325FA"/>
    <w:rsid w:val="6DEF3A18"/>
    <w:rsid w:val="6E2E02C8"/>
    <w:rsid w:val="6E335E33"/>
    <w:rsid w:val="6E437687"/>
    <w:rsid w:val="6E714AEB"/>
    <w:rsid w:val="6EBC3EE2"/>
    <w:rsid w:val="6F0A011C"/>
    <w:rsid w:val="6F1E06B3"/>
    <w:rsid w:val="6F50448E"/>
    <w:rsid w:val="6F8B2241"/>
    <w:rsid w:val="70B955B1"/>
    <w:rsid w:val="71EC081C"/>
    <w:rsid w:val="7201395B"/>
    <w:rsid w:val="721816BC"/>
    <w:rsid w:val="7229319C"/>
    <w:rsid w:val="72821256"/>
    <w:rsid w:val="72D91A98"/>
    <w:rsid w:val="731F5871"/>
    <w:rsid w:val="735C2F6C"/>
    <w:rsid w:val="73637234"/>
    <w:rsid w:val="73F650C2"/>
    <w:rsid w:val="74243C56"/>
    <w:rsid w:val="756141B6"/>
    <w:rsid w:val="75BC3F16"/>
    <w:rsid w:val="75BF613F"/>
    <w:rsid w:val="76173343"/>
    <w:rsid w:val="76213A30"/>
    <w:rsid w:val="76FF6028"/>
    <w:rsid w:val="7781124B"/>
    <w:rsid w:val="785D7ED7"/>
    <w:rsid w:val="78957A75"/>
    <w:rsid w:val="7918032A"/>
    <w:rsid w:val="79B86071"/>
    <w:rsid w:val="79F863C4"/>
    <w:rsid w:val="7A216321"/>
    <w:rsid w:val="7A6E6D82"/>
    <w:rsid w:val="7AB9362C"/>
    <w:rsid w:val="7AD253E7"/>
    <w:rsid w:val="7B1E1BF9"/>
    <w:rsid w:val="7B7B5FD7"/>
    <w:rsid w:val="7BE773E7"/>
    <w:rsid w:val="7BFB6323"/>
    <w:rsid w:val="7C3A0F9A"/>
    <w:rsid w:val="7CB2194B"/>
    <w:rsid w:val="7CC11386"/>
    <w:rsid w:val="7D250231"/>
    <w:rsid w:val="7D3F3515"/>
    <w:rsid w:val="7DE74B11"/>
    <w:rsid w:val="7E4B4212"/>
    <w:rsid w:val="7ED13DCE"/>
    <w:rsid w:val="7F5D70FD"/>
    <w:rsid w:val="7F8F3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2021-07-19T08:34:00Z</dcterms:created>
  <dc:creator>Administrator</dc:creator>
  <cp:lastModifiedBy>Administrator</cp:lastModifiedBy>
  <dcterms:modified xsi:type="dcterms:W3CDTF">2021-09-30T01:42:46Z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74885E05605C40D598550DF521F2ECC8</vt:lpwstr>
  </property>
</Properties>
</file>