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p>
    <w:p>
      <w:pPr>
        <w:pStyle w:val="2"/>
        <w:ind w:left="0" w:leftChars="0" w:firstLine="0" w:firstLineChars="0"/>
        <w:rPr>
          <w:rFonts w:hint="eastAsia" w:ascii="黑体" w:hAnsi="黑体" w:eastAsia="黑体" w:cs="黑体"/>
          <w:bCs/>
          <w:sz w:val="32"/>
          <w:szCs w:val="32"/>
        </w:rPr>
      </w:pPr>
    </w:p>
    <w:p>
      <w:pPr>
        <w:spacing w:line="800" w:lineRule="exact"/>
        <w:jc w:val="center"/>
        <w:rPr>
          <w:rFonts w:hint="eastAsia" w:eastAsia="方正小标宋简体"/>
          <w:bCs/>
          <w:sz w:val="46"/>
          <w:szCs w:val="46"/>
        </w:rPr>
      </w:pPr>
      <w:r>
        <w:rPr>
          <w:rFonts w:hint="eastAsia" w:eastAsia="方正小标宋简体"/>
          <w:bCs/>
          <w:sz w:val="46"/>
          <w:szCs w:val="46"/>
        </w:rPr>
        <w:t>岳阳市云溪区</w:t>
      </w:r>
      <w:r>
        <w:rPr>
          <w:rFonts w:hint="eastAsia" w:eastAsia="方正小标宋简体"/>
          <w:bCs/>
          <w:sz w:val="46"/>
          <w:szCs w:val="46"/>
          <w:u w:val="single"/>
        </w:rPr>
        <w:t>20</w:t>
      </w:r>
      <w:r>
        <w:rPr>
          <w:rFonts w:hint="eastAsia" w:eastAsia="方正小标宋简体"/>
          <w:bCs/>
          <w:sz w:val="46"/>
          <w:szCs w:val="46"/>
          <w:u w:val="single"/>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lang w:val="en-US" w:eastAsia="zh-CN"/>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岳阳市云溪区城市建设投资服务中心</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146001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rPr>
          <w:rFonts w:hint="eastAsia" w:eastAsia="仿宋_GB2312"/>
          <w:sz w:val="32"/>
        </w:rPr>
      </w:pPr>
    </w:p>
    <w:p>
      <w:pPr>
        <w:pStyle w:val="2"/>
        <w:rPr>
          <w:rFonts w:hint="eastAsia"/>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30</w:t>
      </w:r>
      <w:bookmarkStart w:id="0" w:name="_GoBack"/>
      <w:bookmarkEnd w:id="0"/>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705"/>
        <w:gridCol w:w="138"/>
        <w:gridCol w:w="58"/>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谢芳</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742" w:type="dxa"/>
            <w:gridSpan w:val="7"/>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0730-8466601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_GB2312"/>
                <w:color w:val="000000"/>
                <w:sz w:val="24"/>
              </w:rPr>
              <w:t>代云溪区政府行使筹措管理城建资金。负责对国有资产投资项目和城市建设投资项目资金的监督管理。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2" w:hRule="exac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autoSpaceDN w:val="0"/>
              <w:spacing w:line="320" w:lineRule="exact"/>
              <w:jc w:val="left"/>
              <w:textAlignment w:val="center"/>
              <w:rPr>
                <w:rFonts w:hint="eastAsia" w:ascii="仿宋" w:hAnsi="仿宋" w:eastAsia="仿宋" w:cs="仿宋"/>
                <w:color w:val="000000"/>
                <w:sz w:val="24"/>
                <w:szCs w:val="24"/>
              </w:rPr>
            </w:pPr>
            <w:r>
              <w:rPr>
                <w:rFonts w:hint="eastAsia" w:ascii="仿宋_GB2312" w:hAnsi="仿宋_GB2312" w:eastAsia="仿宋_GB2312" w:cs="仿宋_GB2312"/>
                <w:color w:val="000000"/>
                <w:sz w:val="24"/>
              </w:rPr>
              <w:t>任务1</w:t>
            </w:r>
            <w:r>
              <w:rPr>
                <w:rFonts w:hint="eastAsia" w:ascii="仿宋" w:hAnsi="仿宋" w:eastAsia="仿宋" w:cs="仿宋"/>
                <w:color w:val="000000"/>
                <w:sz w:val="24"/>
                <w:szCs w:val="24"/>
              </w:rPr>
              <w:t>：</w:t>
            </w:r>
            <w:r>
              <w:rPr>
                <w:rFonts w:hint="eastAsia" w:ascii="仿宋" w:hAnsi="仿宋" w:eastAsia="仿宋" w:cs="仿宋"/>
                <w:sz w:val="24"/>
                <w:szCs w:val="24"/>
              </w:rPr>
              <w:t>融资保链，预防区域性金融风险</w:t>
            </w:r>
          </w:p>
          <w:p>
            <w:pPr>
              <w:spacing w:line="600" w:lineRule="exact"/>
              <w:rPr>
                <w:rFonts w:hint="eastAsia" w:ascii="仿宋_GB2312" w:hAnsi="仿宋_GB2312" w:eastAsia="仿宋_GB2312" w:cs="仿宋_GB2312"/>
                <w:color w:val="000000"/>
                <w:sz w:val="24"/>
              </w:rPr>
            </w:pPr>
            <w:r>
              <w:rPr>
                <w:rFonts w:hint="eastAsia" w:ascii="仿宋" w:hAnsi="仿宋" w:eastAsia="仿宋" w:cs="仿宋"/>
                <w:color w:val="000000"/>
                <w:sz w:val="24"/>
                <w:szCs w:val="24"/>
              </w:rPr>
              <w:t>任务2：</w:t>
            </w:r>
            <w:r>
              <w:rPr>
                <w:rFonts w:hint="eastAsia" w:ascii="仿宋" w:hAnsi="仿宋" w:eastAsia="仿宋" w:cs="仿宋"/>
                <w:sz w:val="24"/>
                <w:szCs w:val="24"/>
              </w:rPr>
              <w:t>攻坚克难，有序推进项目建设</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w:t>
            </w:r>
            <w:r>
              <w:rPr>
                <w:rFonts w:hint="eastAsia" w:ascii="仿宋_GB2312" w:hAnsi="仿宋_GB2312" w:eastAsia="仿宋_GB2312" w:cs="仿宋_GB2312"/>
                <w:color w:val="000000"/>
                <w:sz w:val="24"/>
                <w:lang w:eastAsia="zh-CN"/>
              </w:rPr>
              <w:t>有序推进市场化转型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9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spacing w:line="600" w:lineRule="exact"/>
              <w:ind w:firstLine="480" w:firstLineChars="200"/>
              <w:rPr>
                <w:rFonts w:hint="eastAsia" w:ascii="楷体" w:hAnsi="楷体" w:eastAsia="黑体"/>
                <w:b/>
                <w:sz w:val="32"/>
                <w:szCs w:val="32"/>
                <w:lang w:eastAsia="zh-CN"/>
              </w:rPr>
            </w:pPr>
            <w:r>
              <w:rPr>
                <w:rFonts w:hint="eastAsia" w:ascii="仿宋" w:hAnsi="仿宋" w:eastAsia="仿宋" w:cs="仿宋_GB2312"/>
                <w:color w:val="000000"/>
                <w:sz w:val="24"/>
                <w:lang w:val="en-US" w:eastAsia="zh-CN"/>
              </w:rPr>
              <w:t>2020</w:t>
            </w:r>
            <w:r>
              <w:rPr>
                <w:rFonts w:hint="eastAsia" w:ascii="仿宋" w:hAnsi="仿宋" w:eastAsia="仿宋" w:cs="仿宋_GB2312"/>
                <w:color w:val="000000"/>
                <w:sz w:val="24"/>
              </w:rPr>
              <w:t>年在区委区政府的正确领导和大力支持下</w:t>
            </w:r>
            <w:r>
              <w:rPr>
                <w:rFonts w:ascii="仿宋" w:hAnsi="仿宋" w:eastAsia="仿宋" w:cs="仿宋_GB2312"/>
                <w:color w:val="000000"/>
                <w:sz w:val="24"/>
              </w:rPr>
              <w:t>，</w:t>
            </w:r>
            <w:r>
              <w:rPr>
                <w:rFonts w:hint="eastAsia" w:ascii="仿宋" w:hAnsi="仿宋" w:eastAsia="仿宋" w:cs="仿宋_GB2312"/>
                <w:color w:val="000000"/>
                <w:sz w:val="24"/>
              </w:rPr>
              <w:t>积极应对投融资政策变化快的不利因素，攻坚克难，砥砺奋进，较好地完成了全年目标任务；单位全年平稳运行，资金使用安全，收支平衡</w:t>
            </w:r>
            <w:r>
              <w:rPr>
                <w:rFonts w:hint="eastAsia" w:ascii="仿宋" w:hAnsi="仿宋" w:eastAsia="仿宋" w:cs="仿宋_GB2312"/>
                <w:color w:val="000000"/>
                <w:sz w:val="24"/>
                <w:szCs w:val="24"/>
              </w:rPr>
              <w:t>。</w:t>
            </w:r>
            <w:r>
              <w:rPr>
                <w:rFonts w:hint="eastAsia" w:ascii="仿宋" w:hAnsi="仿宋" w:eastAsia="仿宋" w:cs="仿宋"/>
                <w:sz w:val="24"/>
                <w:szCs w:val="24"/>
              </w:rPr>
              <w:t>抢抓时机，主动出击债务化解</w:t>
            </w:r>
            <w:r>
              <w:rPr>
                <w:rFonts w:hint="eastAsia" w:ascii="仿宋" w:hAnsi="仿宋" w:eastAsia="仿宋" w:cs="仿宋"/>
                <w:sz w:val="24"/>
                <w:szCs w:val="24"/>
                <w:lang w:eastAsia="zh-CN"/>
              </w:rPr>
              <w:t>；</w:t>
            </w:r>
            <w:r>
              <w:rPr>
                <w:rFonts w:hint="eastAsia" w:ascii="仿宋" w:hAnsi="仿宋" w:eastAsia="仿宋" w:cs="仿宋"/>
                <w:sz w:val="24"/>
                <w:szCs w:val="24"/>
              </w:rPr>
              <w:t>服务大局，助力做好项目建设</w:t>
            </w:r>
            <w:r>
              <w:rPr>
                <w:rFonts w:hint="eastAsia" w:ascii="仿宋" w:hAnsi="仿宋" w:eastAsia="仿宋" w:cs="仿宋"/>
                <w:sz w:val="24"/>
                <w:szCs w:val="24"/>
                <w:lang w:eastAsia="zh-CN"/>
              </w:rPr>
              <w:t>；</w:t>
            </w:r>
            <w:r>
              <w:rPr>
                <w:rFonts w:hint="eastAsia" w:ascii="仿宋" w:hAnsi="仿宋" w:eastAsia="仿宋" w:cs="仿宋"/>
                <w:sz w:val="24"/>
                <w:szCs w:val="24"/>
              </w:rPr>
              <w:t>注重创新，加快推进转型发展</w:t>
            </w:r>
            <w:r>
              <w:rPr>
                <w:rFonts w:hint="eastAsia" w:ascii="仿宋" w:hAnsi="仿宋" w:eastAsia="仿宋" w:cs="仿宋"/>
                <w:sz w:val="24"/>
                <w:szCs w:val="24"/>
                <w:lang w:eastAsia="zh-CN"/>
              </w:rPr>
              <w:t>；</w:t>
            </w:r>
            <w:r>
              <w:rPr>
                <w:rFonts w:hint="eastAsia" w:ascii="仿宋" w:hAnsi="仿宋" w:eastAsia="仿宋" w:cs="仿宋"/>
                <w:sz w:val="24"/>
                <w:szCs w:val="24"/>
              </w:rPr>
              <w:t>党建引领，全面深化中心工作</w:t>
            </w:r>
            <w:r>
              <w:rPr>
                <w:rFonts w:hint="eastAsia" w:ascii="仿宋" w:hAnsi="仿宋" w:eastAsia="仿宋" w:cs="仿宋"/>
                <w:sz w:val="24"/>
                <w:szCs w:val="24"/>
                <w:lang w:eastAsia="zh-CN"/>
              </w:rPr>
              <w:t>。</w:t>
            </w:r>
            <w:r>
              <w:rPr>
                <w:rFonts w:hint="eastAsia" w:ascii="仿宋_GB2312" w:eastAsia="仿宋_GB2312"/>
                <w:sz w:val="24"/>
                <w:szCs w:val="24"/>
              </w:rPr>
              <w:t>荣获</w:t>
            </w:r>
            <w:r>
              <w:rPr>
                <w:rFonts w:hint="eastAsia" w:ascii="仿宋_GB2312" w:eastAsia="仿宋_GB2312"/>
                <w:sz w:val="24"/>
                <w:szCs w:val="24"/>
                <w:lang w:val="en-US" w:eastAsia="zh-CN"/>
              </w:rPr>
              <w:t>2020</w:t>
            </w:r>
            <w:r>
              <w:rPr>
                <w:rFonts w:hint="eastAsia" w:ascii="仿宋_GB2312" w:eastAsia="仿宋_GB2312"/>
                <w:sz w:val="24"/>
                <w:szCs w:val="24"/>
              </w:rPr>
              <w:t>年度</w:t>
            </w:r>
            <w:r>
              <w:rPr>
                <w:rFonts w:hint="eastAsia" w:ascii="仿宋_GB2312" w:eastAsia="仿宋_GB2312"/>
                <w:sz w:val="24"/>
                <w:szCs w:val="24"/>
                <w:lang w:eastAsia="zh-CN"/>
              </w:rPr>
              <w:t>绩效考核先进单位</w:t>
            </w:r>
            <w:r>
              <w:rPr>
                <w:rFonts w:hint="eastAsia" w:ascii="仿宋_GB2312" w:eastAsia="仿宋_GB2312"/>
                <w:sz w:val="24"/>
                <w:szCs w:val="24"/>
              </w:rPr>
              <w:t>称号</w:t>
            </w:r>
            <w:r>
              <w:rPr>
                <w:rFonts w:hint="eastAsia" w:ascii="仿宋_GB2312" w:eastAsia="仿宋_GB2312"/>
                <w:sz w:val="24"/>
                <w:szCs w:val="24"/>
                <w:lang w:eastAsia="zh-CN"/>
              </w:rPr>
              <w:t>。</w:t>
            </w:r>
          </w:p>
          <w:p>
            <w:pPr>
              <w:autoSpaceDN w:val="0"/>
              <w:spacing w:line="320" w:lineRule="exact"/>
              <w:jc w:val="left"/>
              <w:textAlignment w:val="center"/>
              <w:rPr>
                <w:rFonts w:hint="eastAsia" w:ascii="仿宋_GB2312" w:hAnsi="仿宋_GB2312" w:eastAsia="黑体" w:cs="仿宋_GB2312"/>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141.02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48.08</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74.5</w:t>
            </w:r>
          </w:p>
        </w:tc>
        <w:tc>
          <w:tcPr>
            <w:tcW w:w="170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83.26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83.26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80.3</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2.96</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9.68</w:t>
            </w:r>
          </w:p>
        </w:tc>
        <w:tc>
          <w:tcPr>
            <w:tcW w:w="6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5.57</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5.57</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40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目标1：全年预算申请到位和下达数量在95%以上，三公经费变动率</w:t>
            </w:r>
            <w:r>
              <w:rPr>
                <w:rFonts w:hint="eastAsia" w:ascii="Arial Unicode MS" w:hAnsi="Arial Unicode MS" w:eastAsia="Arial Unicode MS" w:cs="Arial Unicode MS"/>
                <w:color w:val="000000"/>
                <w:sz w:val="24"/>
              </w:rPr>
              <w:t>≤</w:t>
            </w:r>
            <w:r>
              <w:rPr>
                <w:rFonts w:hint="eastAsia" w:ascii="仿宋" w:hAnsi="仿宋" w:eastAsia="仿宋" w:cs="仿宋_GB2312"/>
                <w:color w:val="000000"/>
                <w:sz w:val="24"/>
              </w:rPr>
              <w:t>0。</w:t>
            </w:r>
          </w:p>
          <w:p>
            <w:pPr>
              <w:autoSpaceDN w:val="0"/>
              <w:spacing w:line="40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目标2： 按时按量完成投融资计划</w:t>
            </w:r>
            <w:r>
              <w:rPr>
                <w:rFonts w:hint="eastAsia" w:ascii="仿宋" w:hAnsi="仿宋" w:eastAsia="仿宋" w:cs="仿宋_GB2312"/>
                <w:color w:val="000000"/>
                <w:sz w:val="24"/>
                <w:lang w:eastAsia="zh-CN"/>
              </w:rPr>
              <w:t>，还本付息，保障项目顺利开展</w:t>
            </w:r>
            <w:r>
              <w:rPr>
                <w:rFonts w:hint="eastAsia" w:ascii="仿宋" w:hAnsi="仿宋" w:eastAsia="仿宋" w:cs="仿宋_GB2312"/>
                <w:color w:val="000000"/>
                <w:sz w:val="24"/>
              </w:rPr>
              <w:t>。</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_GB2312"/>
                <w:color w:val="000000"/>
                <w:sz w:val="24"/>
              </w:rPr>
              <w:t>目标3：社会效益、经济效益、生态效益、可持续影响和社会公众满意度达到预期目标。</w:t>
            </w:r>
          </w:p>
        </w:tc>
        <w:tc>
          <w:tcPr>
            <w:tcW w:w="4585" w:type="dxa"/>
            <w:gridSpan w:val="9"/>
            <w:noWrap w:val="0"/>
            <w:vAlign w:val="center"/>
          </w:tcPr>
          <w:p>
            <w:pPr>
              <w:autoSpaceDN w:val="0"/>
              <w:spacing w:line="400" w:lineRule="exact"/>
              <w:textAlignment w:val="center"/>
              <w:rPr>
                <w:rFonts w:hint="eastAsia" w:ascii="仿宋" w:hAnsi="仿宋" w:eastAsia="仿宋" w:cs="仿宋_GB2312"/>
                <w:color w:val="000000"/>
                <w:sz w:val="24"/>
              </w:rPr>
            </w:pPr>
            <w:r>
              <w:rPr>
                <w:rFonts w:hint="eastAsia" w:ascii="仿宋" w:hAnsi="仿宋" w:eastAsia="仿宋" w:cs="仿宋_GB2312"/>
                <w:color w:val="000000"/>
                <w:sz w:val="24"/>
              </w:rPr>
              <w:t>目标1：全年预算申请到位和下达数量在95%以上，三公经费变动率</w:t>
            </w:r>
            <w:r>
              <w:rPr>
                <w:rFonts w:hint="eastAsia" w:ascii="Arial Unicode MS" w:hAnsi="Arial Unicode MS" w:eastAsia="Arial Unicode MS" w:cs="Arial Unicode MS"/>
                <w:color w:val="000000"/>
                <w:sz w:val="24"/>
              </w:rPr>
              <w:t>&lt;</w:t>
            </w:r>
            <w:r>
              <w:rPr>
                <w:rFonts w:hint="eastAsia" w:ascii="仿宋" w:hAnsi="仿宋" w:eastAsia="仿宋" w:cs="仿宋_GB2312"/>
                <w:color w:val="000000"/>
                <w:sz w:val="24"/>
              </w:rPr>
              <w:t>0;</w:t>
            </w:r>
          </w:p>
          <w:p>
            <w:pPr>
              <w:autoSpaceDN w:val="0"/>
              <w:spacing w:line="400" w:lineRule="exact"/>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rPr>
              <w:t>目标2：</w:t>
            </w:r>
            <w:r>
              <w:rPr>
                <w:rFonts w:hint="eastAsia" w:ascii="仿宋" w:hAnsi="仿宋" w:eastAsia="仿宋" w:cs="仿宋_GB2312"/>
                <w:color w:val="000000"/>
                <w:sz w:val="24"/>
                <w:highlight w:val="none"/>
              </w:rPr>
              <w:t>重点项目建设投入</w:t>
            </w:r>
            <w:r>
              <w:rPr>
                <w:rFonts w:hint="eastAsia" w:ascii="仿宋" w:hAnsi="仿宋" w:eastAsia="仿宋" w:cs="仿宋_GB2312"/>
                <w:color w:val="000000"/>
                <w:sz w:val="24"/>
                <w:highlight w:val="none"/>
                <w:lang w:val="en-US" w:eastAsia="zh-CN"/>
              </w:rPr>
              <w:t>2</w:t>
            </w:r>
            <w:r>
              <w:rPr>
                <w:rFonts w:hint="eastAsia" w:ascii="仿宋" w:hAnsi="仿宋" w:eastAsia="仿宋" w:cs="仿宋_GB2312"/>
                <w:color w:val="000000"/>
                <w:sz w:val="24"/>
                <w:highlight w:val="none"/>
              </w:rPr>
              <w:t>亿，偿还银行贷款本息</w:t>
            </w:r>
            <w:r>
              <w:rPr>
                <w:rFonts w:hint="eastAsia" w:ascii="仿宋" w:hAnsi="仿宋" w:eastAsia="仿宋" w:cs="仿宋_GB2312"/>
                <w:color w:val="000000"/>
                <w:sz w:val="24"/>
                <w:highlight w:val="none"/>
                <w:lang w:val="en-US" w:eastAsia="zh-CN"/>
              </w:rPr>
              <w:t>6.89</w:t>
            </w:r>
            <w:r>
              <w:rPr>
                <w:rFonts w:hint="eastAsia" w:ascii="仿宋" w:hAnsi="仿宋" w:eastAsia="仿宋" w:cs="仿宋_GB2312"/>
                <w:color w:val="000000"/>
                <w:sz w:val="24"/>
                <w:highlight w:val="none"/>
              </w:rPr>
              <w:t>亿；包装项目向银行融资，</w:t>
            </w:r>
            <w:r>
              <w:rPr>
                <w:rFonts w:hint="eastAsia" w:ascii="仿宋" w:hAnsi="仿宋" w:eastAsia="仿宋" w:cs="仿宋_GB2312"/>
                <w:color w:val="000000"/>
                <w:sz w:val="24"/>
                <w:highlight w:val="none"/>
                <w:lang w:eastAsia="zh-CN"/>
              </w:rPr>
              <w:t>获</w:t>
            </w:r>
            <w:r>
              <w:rPr>
                <w:rFonts w:hint="eastAsia" w:ascii="仿宋" w:hAnsi="仿宋" w:eastAsia="仿宋" w:cs="仿宋_GB2312"/>
                <w:color w:val="000000"/>
                <w:sz w:val="24"/>
                <w:highlight w:val="none"/>
              </w:rPr>
              <w:t>贷款资金</w:t>
            </w:r>
            <w:r>
              <w:rPr>
                <w:rFonts w:hint="eastAsia" w:ascii="仿宋" w:hAnsi="仿宋" w:eastAsia="仿宋" w:cs="仿宋_GB2312"/>
                <w:color w:val="000000"/>
                <w:sz w:val="24"/>
                <w:highlight w:val="none"/>
                <w:lang w:val="en-US" w:eastAsia="zh-CN"/>
              </w:rPr>
              <w:t>6.3</w:t>
            </w:r>
            <w:r>
              <w:rPr>
                <w:rFonts w:hint="eastAsia" w:ascii="仿宋" w:hAnsi="仿宋" w:eastAsia="仿宋" w:cs="仿宋_GB2312"/>
                <w:color w:val="000000"/>
                <w:sz w:val="24"/>
                <w:highlight w:val="none"/>
              </w:rPr>
              <w:t>亿元</w:t>
            </w:r>
            <w:r>
              <w:rPr>
                <w:rFonts w:hint="eastAsia" w:ascii="仿宋" w:hAnsi="仿宋" w:eastAsia="仿宋" w:cs="仿宋_GB2312"/>
                <w:color w:val="000000"/>
                <w:sz w:val="24"/>
                <w:highlight w:val="none"/>
                <w:lang w:eastAsia="zh-CN"/>
              </w:rPr>
              <w:t>。</w:t>
            </w:r>
          </w:p>
          <w:p>
            <w:pPr>
              <w:autoSpaceDN w:val="0"/>
              <w:spacing w:line="400" w:lineRule="exact"/>
              <w:textAlignment w:val="center"/>
              <w:rPr>
                <w:rFonts w:hint="eastAsia" w:ascii="仿宋_GB2312" w:hAnsi="仿宋_GB2312" w:eastAsia="仿宋_GB2312" w:cs="仿宋_GB2312"/>
                <w:color w:val="000000"/>
                <w:sz w:val="24"/>
              </w:rPr>
            </w:pPr>
            <w:r>
              <w:rPr>
                <w:rFonts w:hint="eastAsia" w:ascii="仿宋" w:hAnsi="仿宋" w:eastAsia="仿宋" w:cs="仿宋_GB2312"/>
                <w:color w:val="000000"/>
                <w:sz w:val="24"/>
                <w:highlight w:val="none"/>
              </w:rPr>
              <w:t>目标3：社会效益、经济效益、生态效益、可持续影响和社会公众满意度达到预期目标</w:t>
            </w:r>
            <w:r>
              <w:rPr>
                <w:rFonts w:hint="eastAsia" w:ascii="仿宋" w:hAnsi="仿宋" w:eastAsia="仿宋"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0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“三公经费”控制率</w:t>
            </w:r>
          </w:p>
        </w:tc>
        <w:tc>
          <w:tcPr>
            <w:tcW w:w="2684" w:type="dxa"/>
            <w:gridSpan w:val="6"/>
            <w:noWrap w:val="0"/>
            <w:vAlign w:val="center"/>
          </w:tcPr>
          <w:p>
            <w:pPr>
              <w:autoSpaceDN w:val="0"/>
              <w:spacing w:line="36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rPr>
              <w:t>全年预算申请到位和下达数量在95%以上, 三公经费变动率</w:t>
            </w:r>
            <w:r>
              <w:rPr>
                <w:rFonts w:hint="eastAsia" w:ascii="Arial Unicode MS" w:hAnsi="Arial Unicode MS" w:eastAsia="Arial Unicode MS" w:cs="Arial Unicode MS"/>
                <w:color w:val="000000"/>
                <w:sz w:val="24"/>
              </w:rPr>
              <w:t>&lt;</w:t>
            </w:r>
            <w:r>
              <w:rPr>
                <w:rFonts w:hint="eastAsia" w:ascii="仿宋" w:hAnsi="仿宋" w:eastAsia="仿宋"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政府采购执行率</w:t>
            </w: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rPr>
              <w:t>政府采购执行率等于100%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 w:hAnsi="仿宋" w:eastAsia="仿宋" w:cs="仿宋_GB2312"/>
                <w:color w:val="000000"/>
                <w:sz w:val="24"/>
              </w:rPr>
              <w:t>公务卡刷卡率</w:t>
            </w: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rPr>
              <w:t>公务刷卡率等于90%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财政供养人员控制率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rPr>
              <w:t>财政供养人员控制率等于100%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投融资计划工作</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highlight w:val="none"/>
                <w:lang w:eastAsia="zh-CN"/>
              </w:rPr>
              <w:t>获银行</w:t>
            </w:r>
            <w:r>
              <w:rPr>
                <w:rFonts w:hint="eastAsia" w:ascii="仿宋" w:hAnsi="仿宋" w:eastAsia="仿宋" w:cs="仿宋_GB2312"/>
                <w:color w:val="000000"/>
                <w:sz w:val="24"/>
                <w:highlight w:val="none"/>
              </w:rPr>
              <w:t>贷款资金</w:t>
            </w:r>
            <w:r>
              <w:rPr>
                <w:rFonts w:hint="eastAsia" w:ascii="仿宋" w:hAnsi="仿宋" w:eastAsia="仿宋" w:cs="仿宋_GB2312"/>
                <w:color w:val="000000"/>
                <w:sz w:val="24"/>
                <w:highlight w:val="none"/>
                <w:lang w:val="en-US" w:eastAsia="zh-CN"/>
              </w:rPr>
              <w:t>6.3</w:t>
            </w:r>
            <w:r>
              <w:rPr>
                <w:rFonts w:hint="eastAsia" w:ascii="仿宋" w:hAnsi="仿宋" w:eastAsia="仿宋" w:cs="仿宋_GB2312"/>
                <w:color w:val="000000"/>
                <w:sz w:val="24"/>
                <w:highlight w:val="none"/>
              </w:rPr>
              <w:t>亿元</w:t>
            </w:r>
            <w:r>
              <w:rPr>
                <w:rFonts w:hint="eastAsia" w:ascii="仿宋" w:hAnsi="仿宋" w:eastAsia="仿宋" w:cs="仿宋_GB2312"/>
                <w:color w:val="000000"/>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3：有效化债</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highlight w:val="none"/>
              </w:rPr>
              <w:t>偿还银行贷款本息</w:t>
            </w:r>
            <w:r>
              <w:rPr>
                <w:rFonts w:hint="eastAsia" w:ascii="仿宋" w:hAnsi="仿宋" w:eastAsia="仿宋" w:cs="仿宋_GB2312"/>
                <w:color w:val="000000"/>
                <w:sz w:val="24"/>
                <w:highlight w:val="none"/>
                <w:lang w:val="en-US" w:eastAsia="zh-CN"/>
              </w:rPr>
              <w:t>6.89</w:t>
            </w:r>
            <w:r>
              <w:rPr>
                <w:rFonts w:hint="eastAsia" w:ascii="仿宋" w:hAnsi="仿宋" w:eastAsia="仿宋" w:cs="仿宋_GB2312"/>
                <w:color w:val="000000"/>
                <w:sz w:val="24"/>
                <w:highlight w:val="none"/>
              </w:rPr>
              <w:t>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 w:hRule="atLeast"/>
          <w:jc w:val="center"/>
        </w:trPr>
        <w:tc>
          <w:tcPr>
            <w:tcW w:w="1441" w:type="dxa"/>
            <w:vMerge w:val="continue"/>
            <w:noWrap w:val="0"/>
            <w:vAlign w:val="center"/>
          </w:tcPr>
          <w:p>
            <w:pPr>
              <w:autoSpaceDN w:val="0"/>
              <w:spacing w:line="320" w:lineRule="exact"/>
              <w:jc w:val="center"/>
              <w:textAlignment w:val="center"/>
            </w:pPr>
          </w:p>
        </w:tc>
        <w:tc>
          <w:tcPr>
            <w:tcW w:w="1549" w:type="dxa"/>
            <w:gridSpan w:val="4"/>
            <w:vMerge w:val="continue"/>
            <w:noWrap w:val="0"/>
            <w:vAlign w:val="center"/>
          </w:tcPr>
          <w:p>
            <w:pPr>
              <w:autoSpaceDN w:val="0"/>
              <w:spacing w:line="320" w:lineRule="exact"/>
              <w:jc w:val="center"/>
              <w:textAlignment w:val="center"/>
            </w:pPr>
          </w:p>
        </w:tc>
        <w:tc>
          <w:tcPr>
            <w:tcW w:w="1417" w:type="dxa"/>
            <w:gridSpan w:val="2"/>
            <w:vMerge w:val="continue"/>
            <w:noWrap w:val="0"/>
            <w:vAlign w:val="center"/>
          </w:tcPr>
          <w:p>
            <w:pPr>
              <w:autoSpaceDN w:val="0"/>
              <w:spacing w:line="320" w:lineRule="exact"/>
              <w:jc w:val="center"/>
              <w:textAlignment w:val="cente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4：项目有序推进</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 w:cs="仿宋_GB2312"/>
                <w:color w:val="000000"/>
                <w:sz w:val="24"/>
                <w:szCs w:val="24"/>
                <w:lang w:eastAsia="zh-CN"/>
              </w:rPr>
            </w:pPr>
            <w:r>
              <w:rPr>
                <w:rFonts w:hint="eastAsia" w:ascii="仿宋" w:hAnsi="仿宋" w:eastAsia="仿宋" w:cs="仿宋_GB2312"/>
                <w:color w:val="000000"/>
                <w:sz w:val="24"/>
                <w:szCs w:val="24"/>
                <w:highlight w:val="none"/>
              </w:rPr>
              <w:t>重点项目建设投入</w:t>
            </w:r>
            <w:r>
              <w:rPr>
                <w:rFonts w:hint="eastAsia" w:ascii="仿宋" w:hAnsi="仿宋" w:eastAsia="仿宋" w:cs="仿宋_GB2312"/>
                <w:color w:val="000000"/>
                <w:sz w:val="24"/>
                <w:szCs w:val="24"/>
                <w:highlight w:val="none"/>
                <w:lang w:val="en-US" w:eastAsia="zh-CN"/>
              </w:rPr>
              <w:t>2</w:t>
            </w:r>
            <w:r>
              <w:rPr>
                <w:rFonts w:hint="eastAsia" w:ascii="仿宋" w:hAnsi="仿宋" w:eastAsia="仿宋" w:cs="仿宋_GB2312"/>
                <w:color w:val="000000"/>
                <w:sz w:val="24"/>
                <w:szCs w:val="24"/>
                <w:highlight w:val="none"/>
              </w:rPr>
              <w:t>亿</w:t>
            </w:r>
            <w:r>
              <w:rPr>
                <w:rFonts w:hint="eastAsia" w:ascii="仿宋" w:hAnsi="仿宋" w:eastAsia="仿宋" w:cs="仿宋_GB2312"/>
                <w:color w:val="000000"/>
                <w:sz w:val="24"/>
                <w:szCs w:val="24"/>
                <w:highlight w:val="none"/>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文苑农贸市场项目</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color w:val="000000"/>
                <w:sz w:val="24"/>
                <w:szCs w:val="24"/>
                <w:lang w:eastAsia="zh-CN"/>
              </w:rPr>
            </w:pPr>
            <w:r>
              <w:rPr>
                <w:rFonts w:hint="eastAsia" w:ascii="仿宋_GB2312" w:eastAsia="仿宋_GB2312"/>
                <w:sz w:val="24"/>
                <w:szCs w:val="24"/>
              </w:rPr>
              <w:t>文苑农贸市场已完成停车场主体建设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0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：完成一中教学楼新建、一中食堂改建、九龙台土壤修复等项目</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val="0"/>
                <w:bCs/>
                <w:color w:val="000000"/>
                <w:sz w:val="24"/>
                <w:szCs w:val="24"/>
                <w:lang w:eastAsia="zh-CN"/>
              </w:rPr>
              <w:t>已完工，办理了结算审计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3：完成长岭街道、路口镇配套污水管网和长岭污水处理厂建设项目</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color w:val="000000"/>
                <w:sz w:val="24"/>
                <w:szCs w:val="24"/>
              </w:rPr>
            </w:pPr>
            <w:r>
              <w:rPr>
                <w:rFonts w:hint="eastAsia" w:ascii="仿宋_GB2312" w:eastAsia="仿宋_GB2312"/>
                <w:sz w:val="24"/>
                <w:szCs w:val="24"/>
              </w:rPr>
              <w:t>污水处理厂及长岭街道、路口镇配套污水管网已完成工程建设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5" w:hRule="atLeast"/>
          <w:jc w:val="center"/>
        </w:trPr>
        <w:tc>
          <w:tcPr>
            <w:tcW w:w="1441" w:type="dxa"/>
            <w:vMerge w:val="continue"/>
            <w:noWrap w:val="0"/>
            <w:vAlign w:val="center"/>
          </w:tcPr>
          <w:p>
            <w:pPr>
              <w:autoSpaceDN w:val="0"/>
              <w:spacing w:line="320" w:lineRule="exact"/>
              <w:jc w:val="center"/>
              <w:textAlignment w:val="center"/>
            </w:pPr>
          </w:p>
        </w:tc>
        <w:tc>
          <w:tcPr>
            <w:tcW w:w="1549" w:type="dxa"/>
            <w:gridSpan w:val="4"/>
            <w:vMerge w:val="continue"/>
            <w:noWrap w:val="0"/>
            <w:vAlign w:val="center"/>
          </w:tcPr>
          <w:p>
            <w:pPr>
              <w:autoSpaceDN w:val="0"/>
              <w:spacing w:line="320" w:lineRule="exact"/>
              <w:jc w:val="center"/>
              <w:textAlignment w:val="center"/>
            </w:pPr>
          </w:p>
        </w:tc>
        <w:tc>
          <w:tcPr>
            <w:tcW w:w="1417" w:type="dxa"/>
            <w:gridSpan w:val="2"/>
            <w:vMerge w:val="continue"/>
            <w:noWrap w:val="0"/>
            <w:vAlign w:val="center"/>
          </w:tcPr>
          <w:p>
            <w:pPr>
              <w:autoSpaceDN w:val="0"/>
              <w:spacing w:line="320" w:lineRule="exact"/>
              <w:jc w:val="center"/>
              <w:textAlignment w:val="center"/>
            </w:pPr>
          </w:p>
        </w:tc>
        <w:tc>
          <w:tcPr>
            <w:tcW w:w="2709" w:type="dxa"/>
            <w:gridSpan w:val="4"/>
            <w:noWrap w:val="0"/>
            <w:vAlign w:val="top"/>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4：云溪区三角坪化工污染场地修复项目</w:t>
            </w:r>
          </w:p>
        </w:tc>
        <w:tc>
          <w:tcPr>
            <w:tcW w:w="2684" w:type="dxa"/>
            <w:gridSpan w:val="6"/>
            <w:noWrap w:val="0"/>
            <w:vAlign w:val="top"/>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eastAsia="仿宋_GB2312"/>
                <w:sz w:val="24"/>
                <w:szCs w:val="24"/>
              </w:rPr>
              <w:t>待专项资金下达后启动施工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2" w:hRule="atLeast"/>
          <w:jc w:val="center"/>
        </w:trPr>
        <w:tc>
          <w:tcPr>
            <w:tcW w:w="1441" w:type="dxa"/>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1549" w:type="dxa"/>
            <w:gridSpan w:val="4"/>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2709" w:type="dxa"/>
            <w:gridSpan w:val="4"/>
            <w:noWrap w:val="0"/>
            <w:vAlign w:val="top"/>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5：牵头完成生猪定点屠宰场项目</w:t>
            </w:r>
          </w:p>
        </w:tc>
        <w:tc>
          <w:tcPr>
            <w:tcW w:w="2684" w:type="dxa"/>
            <w:gridSpan w:val="6"/>
            <w:noWrap w:val="0"/>
            <w:vAlign w:val="top"/>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eastAsia="仿宋_GB2312"/>
                <w:sz w:val="24"/>
                <w:szCs w:val="24"/>
              </w:rPr>
              <w:t>完成了土地调规、环评、青苗调查工作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财政支出绩效目标</w:t>
            </w:r>
          </w:p>
        </w:tc>
        <w:tc>
          <w:tcPr>
            <w:tcW w:w="2684" w:type="dxa"/>
            <w:gridSpan w:val="6"/>
            <w:noWrap w:val="0"/>
            <w:vAlign w:val="center"/>
          </w:tcPr>
          <w:p>
            <w:pPr>
              <w:autoSpaceDN w:val="0"/>
              <w:spacing w:line="320" w:lineRule="exact"/>
              <w:jc w:val="left"/>
              <w:textAlignment w:val="center"/>
              <w:rPr>
                <w:rFonts w:hint="eastAsia" w:ascii="仿宋_GB2312" w:hAnsi="仿宋_GB2312" w:eastAsia="仿宋_GB2312" w:cs="仿宋_GB2312"/>
                <w:b/>
                <w:color w:val="000000"/>
                <w:sz w:val="24"/>
              </w:rPr>
            </w:pPr>
            <w:r>
              <w:rPr>
                <w:rFonts w:hint="eastAsia" w:ascii="仿宋" w:hAnsi="仿宋" w:eastAsia="仿宋" w:cs="仿宋_GB2312"/>
                <w:color w:val="000000"/>
                <w:sz w:val="24"/>
              </w:rPr>
              <w:t>20</w:t>
            </w:r>
            <w:r>
              <w:rPr>
                <w:rFonts w:hint="eastAsia" w:ascii="仿宋" w:hAnsi="仿宋" w:eastAsia="仿宋" w:cs="仿宋_GB2312"/>
                <w:color w:val="000000"/>
                <w:sz w:val="24"/>
                <w:lang w:val="en-US" w:eastAsia="zh-CN"/>
              </w:rPr>
              <w:t>20</w:t>
            </w:r>
            <w:r>
              <w:rPr>
                <w:rFonts w:hint="eastAsia" w:ascii="仿宋" w:hAnsi="仿宋" w:eastAsia="仿宋" w:cs="仿宋_GB2312"/>
                <w:color w:val="000000"/>
                <w:sz w:val="24"/>
              </w:rPr>
              <w:t>年度财政支出累计</w:t>
            </w:r>
            <w:r>
              <w:rPr>
                <w:rFonts w:hint="eastAsia" w:ascii="仿宋" w:hAnsi="仿宋" w:eastAsia="仿宋" w:cs="仿宋_GB2312"/>
                <w:color w:val="auto"/>
                <w:sz w:val="24"/>
                <w:lang w:val="en-US" w:eastAsia="zh-CN"/>
              </w:rPr>
              <w:t>83.26</w:t>
            </w:r>
            <w:r>
              <w:rPr>
                <w:rFonts w:hint="eastAsia" w:ascii="仿宋" w:hAnsi="仿宋" w:eastAsia="仿宋" w:cs="仿宋_GB2312"/>
                <w:color w:val="00000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项目支出</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val="en-US" w:eastAsia="zh-CN"/>
              </w:rPr>
              <w:t>2020年度投入重点工程项目共计2亿元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完成一中教学楼新建</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一中食堂改建</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改善学生学习生活环境，社会效益显著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13"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有序推进市场化转型</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 w:eastAsia="仿宋_GB2312"/>
                <w:sz w:val="24"/>
                <w:szCs w:val="24"/>
              </w:rPr>
              <w:t>以股权合作、联手经营、推动创收的思路，成立合资公司增强市场核心竞争力，商品混凝土项目与市交投成立了合资经营公司，已完成项目选址、立项和初步设计，正在进行征拆协议签订和临时用地手续申报；加油站项目已与中石化组建了合资公司，目前正在进行施工建设招标和施工许可证办理。</w:t>
            </w:r>
            <w:r>
              <w:rPr>
                <w:rFonts w:hint="eastAsia" w:ascii="仿宋_GB2312" w:eastAsia="仿宋_GB2312"/>
                <w:sz w:val="24"/>
                <w:szCs w:val="24"/>
              </w:rPr>
              <w:t>长江河道采砂项目拿到“十四五”规划门票，成为“十四五”长江河道采砂“第一挖”；固废处置、枫桥湖商业配套项目启动了施工建设；户外广告项目正在组织经营权竞拍和规划设计。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40"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九龙台土壤修复等项目</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完成长岭街道、路口镇配套污水管网和长岭污水处理厂建设项目</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 w:hAnsi="仿宋" w:eastAsia="仿宋" w:cs="仿宋_GB2312"/>
                <w:color w:val="000000"/>
                <w:sz w:val="24"/>
                <w:szCs w:val="24"/>
              </w:rPr>
              <w:t>提高生态环境质量，生态环境效益显著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spacing w:line="360" w:lineRule="exact"/>
              <w:jc w:val="left"/>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社会公众满意度</w:t>
            </w:r>
          </w:p>
        </w:tc>
        <w:tc>
          <w:tcPr>
            <w:tcW w:w="2684" w:type="dxa"/>
            <w:gridSpan w:val="6"/>
            <w:noWrap w:val="0"/>
            <w:vAlign w:val="center"/>
          </w:tcPr>
          <w:p>
            <w:pPr>
              <w:spacing w:line="300" w:lineRule="exact"/>
              <w:jc w:val="left"/>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rPr>
              <w:t>社会公众或服务对象满意度为95%以上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99分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40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瞿亚龙</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任</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岳阳市云溪区城市建设服务中心</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陈志刚</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副</w:t>
            </w:r>
            <w:r>
              <w:rPr>
                <w:rFonts w:hint="eastAsia" w:ascii="仿宋_GB2312" w:hAnsi="仿宋_GB2312" w:eastAsia="仿宋_GB2312" w:cs="仿宋_GB2312"/>
                <w:color w:val="000000"/>
                <w:sz w:val="24"/>
                <w:lang w:val="en-US" w:eastAsia="zh-CN"/>
              </w:rPr>
              <w:t xml:space="preserve"> 主 任</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岳阳市云溪区城市建设服务中心</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李亦良</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副</w:t>
            </w:r>
            <w:r>
              <w:rPr>
                <w:rFonts w:hint="eastAsia" w:ascii="仿宋_GB2312" w:hAnsi="仿宋_GB2312" w:eastAsia="仿宋_GB2312" w:cs="仿宋_GB2312"/>
                <w:color w:val="000000"/>
                <w:sz w:val="24"/>
                <w:lang w:val="en-US" w:eastAsia="zh-CN"/>
              </w:rPr>
              <w:t xml:space="preserve"> 主 任</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岳阳市云溪区城市建设服务中心</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卢岳兰</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财务部长</w:t>
            </w:r>
          </w:p>
        </w:tc>
        <w:tc>
          <w:tcPr>
            <w:tcW w:w="18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岳阳市云溪区城市建设服务中心</w:t>
            </w:r>
          </w:p>
        </w:tc>
        <w:tc>
          <w:tcPr>
            <w:tcW w:w="274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0"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w:t>
            </w:r>
            <w:r>
              <w:rPr>
                <w:rFonts w:hint="eastAsia" w:eastAsia="仿宋_GB2312"/>
                <w:b/>
                <w:bCs/>
                <w:sz w:val="28"/>
                <w:szCs w:val="28"/>
              </w:rPr>
              <w:t>（</w:t>
            </w:r>
            <w:r>
              <w:rPr>
                <w:rFonts w:hint="eastAsia" w:eastAsia="仿宋_GB2312"/>
                <w:b/>
                <w:bCs/>
                <w:sz w:val="28"/>
                <w:szCs w:val="28"/>
                <w:lang w:eastAsia="zh-CN"/>
              </w:rPr>
              <w:t>参考提纲</w:t>
            </w:r>
            <w:r>
              <w:rPr>
                <w:rFonts w:hint="eastAsia" w:eastAsia="仿宋_GB2312"/>
                <w:b/>
                <w:bCs/>
                <w:sz w:val="28"/>
                <w:szCs w:val="28"/>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一、部门（单位）概况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部门（单位）基本情况</w:t>
            </w:r>
          </w:p>
          <w:p>
            <w:pPr>
              <w:spacing w:line="500" w:lineRule="exact"/>
              <w:ind w:firstLine="480" w:firstLineChars="200"/>
              <w:rPr>
                <w:rFonts w:hint="eastAsia"/>
              </w:rPr>
            </w:pPr>
            <w:r>
              <w:rPr>
                <w:rFonts w:hint="eastAsia" w:ascii="仿宋" w:hAnsi="仿宋" w:eastAsia="仿宋" w:cs="仿宋_GB2312"/>
                <w:color w:val="000000"/>
                <w:sz w:val="24"/>
              </w:rPr>
              <w:t>岳阳市云溪区城市建设投资管理中心主要职责是代区政府行使筹措管理城建资金。负责对国有资产投资项目和城市建设投资项目资金的监督管理。单位下设</w:t>
            </w:r>
            <w:r>
              <w:rPr>
                <w:rFonts w:hint="eastAsia" w:ascii="仿宋" w:hAnsi="仿宋" w:eastAsia="仿宋" w:cs="仿宋_GB2312"/>
                <w:color w:val="000000"/>
                <w:sz w:val="24"/>
                <w:lang w:eastAsia="zh-CN"/>
              </w:rPr>
              <w:t>综合部、法务资产部、融资部、投资经营部、工程部、计划财务部</w:t>
            </w:r>
            <w:r>
              <w:rPr>
                <w:rFonts w:hint="eastAsia" w:ascii="仿宋" w:hAnsi="仿宋" w:eastAsia="仿宋" w:cs="仿宋_GB2312"/>
                <w:color w:val="000000"/>
                <w:sz w:val="24"/>
                <w:lang w:val="en-US" w:eastAsia="zh-CN"/>
              </w:rPr>
              <w:t>6个部门</w:t>
            </w:r>
            <w:r>
              <w:rPr>
                <w:rFonts w:hint="eastAsia" w:ascii="仿宋" w:hAnsi="仿宋" w:eastAsia="仿宋" w:cs="仿宋_GB2312"/>
                <w:color w:val="000000"/>
                <w:sz w:val="24"/>
                <w:lang w:eastAsia="zh-CN"/>
              </w:rPr>
              <w:t>，核定编制</w:t>
            </w:r>
            <w:r>
              <w:rPr>
                <w:rFonts w:hint="eastAsia" w:ascii="仿宋" w:hAnsi="仿宋" w:eastAsia="仿宋" w:cs="仿宋_GB2312"/>
                <w:color w:val="000000"/>
                <w:sz w:val="24"/>
                <w:lang w:val="en-US" w:eastAsia="zh-CN"/>
              </w:rPr>
              <w:t>11个，2020年末</w:t>
            </w:r>
            <w:r>
              <w:rPr>
                <w:rFonts w:hint="eastAsia" w:ascii="仿宋" w:hAnsi="仿宋" w:eastAsia="仿宋" w:cs="仿宋_GB2312"/>
                <w:color w:val="000000"/>
                <w:sz w:val="24"/>
              </w:rPr>
              <w:t>共有在职人员</w:t>
            </w:r>
            <w:r>
              <w:rPr>
                <w:rFonts w:hint="eastAsia" w:ascii="仿宋" w:hAnsi="仿宋" w:eastAsia="仿宋" w:cs="仿宋_GB2312"/>
                <w:color w:val="000000"/>
                <w:sz w:val="24"/>
                <w:lang w:val="en-US" w:eastAsia="zh-CN"/>
              </w:rPr>
              <w:t>7</w:t>
            </w:r>
            <w:r>
              <w:rPr>
                <w:rFonts w:hint="eastAsia" w:ascii="仿宋" w:hAnsi="仿宋" w:eastAsia="仿宋" w:cs="仿宋_GB2312"/>
                <w:color w:val="000000"/>
                <w:sz w:val="24"/>
              </w:rPr>
              <w:t>人，其中：在编人员</w:t>
            </w:r>
            <w:r>
              <w:rPr>
                <w:rFonts w:hint="eastAsia" w:ascii="仿宋" w:hAnsi="仿宋" w:eastAsia="仿宋" w:cs="仿宋_GB2312"/>
                <w:color w:val="000000"/>
                <w:sz w:val="24"/>
                <w:lang w:val="en-US" w:eastAsia="zh-CN"/>
              </w:rPr>
              <w:t>7</w:t>
            </w:r>
            <w:r>
              <w:rPr>
                <w:rFonts w:hint="eastAsia" w:ascii="仿宋" w:hAnsi="仿宋" w:eastAsia="仿宋" w:cs="仿宋_GB2312"/>
                <w:color w:val="000000"/>
                <w:sz w:val="24"/>
              </w:rPr>
              <w:t>人（全额预算编制人员</w:t>
            </w:r>
            <w:r>
              <w:rPr>
                <w:rFonts w:hint="eastAsia" w:ascii="仿宋" w:hAnsi="仿宋" w:eastAsia="仿宋" w:cs="仿宋_GB2312"/>
                <w:color w:val="000000"/>
                <w:sz w:val="24"/>
                <w:lang w:val="en-US" w:eastAsia="zh-CN"/>
              </w:rPr>
              <w:t>6</w:t>
            </w:r>
            <w:r>
              <w:rPr>
                <w:rFonts w:hint="eastAsia" w:ascii="仿宋" w:hAnsi="仿宋" w:eastAsia="仿宋" w:cs="仿宋_GB2312"/>
                <w:color w:val="000000"/>
                <w:sz w:val="24"/>
              </w:rPr>
              <w:t>人，退</w:t>
            </w:r>
            <w:r>
              <w:rPr>
                <w:rFonts w:hint="eastAsia" w:ascii="仿宋" w:hAnsi="仿宋" w:eastAsia="仿宋" w:cs="仿宋_GB2312"/>
                <w:color w:val="000000"/>
                <w:sz w:val="24"/>
                <w:lang w:eastAsia="zh-CN"/>
              </w:rPr>
              <w:t>休人员</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人）。</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一般公共预算支出情况</w:t>
            </w:r>
          </w:p>
          <w:p>
            <w:pPr>
              <w:pStyle w:val="2"/>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单位整体支出管理及使用情况</w:t>
            </w:r>
          </w:p>
          <w:p>
            <w:pPr>
              <w:pStyle w:val="2"/>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2020年度总支出38445.03万元，其中基本支出68.2万元，公用支出2.96万元，对</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个人和家庭的补助支出12.1万元，其他支出38361.77万元。</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基本支出</w:t>
            </w:r>
            <w:r>
              <w:rPr>
                <w:rFonts w:hint="eastAsia" w:ascii="宋体" w:hAnsi="宋体" w:eastAsia="宋体" w:cs="宋体"/>
                <w:bCs/>
                <w:sz w:val="24"/>
                <w:szCs w:val="24"/>
                <w:lang w:eastAsia="zh-CN"/>
              </w:rPr>
              <w:t>情况</w:t>
            </w:r>
          </w:p>
          <w:p>
            <w:pPr>
              <w:pStyle w:val="10"/>
              <w:spacing w:line="500" w:lineRule="exact"/>
              <w:ind w:firstLine="468"/>
              <w:rPr>
                <w:rFonts w:hint="eastAsia"/>
                <w:lang w:eastAsia="zh-CN"/>
              </w:rPr>
            </w:pPr>
            <w:r>
              <w:rPr>
                <w:rFonts w:hint="eastAsia" w:ascii="仿宋" w:hAnsi="仿宋" w:eastAsia="仿宋" w:cs="仿宋_GB2312"/>
                <w:sz w:val="24"/>
                <w:szCs w:val="24"/>
              </w:rPr>
              <w:t>20</w:t>
            </w:r>
            <w:r>
              <w:rPr>
                <w:rFonts w:hint="eastAsia" w:ascii="仿宋" w:hAnsi="仿宋" w:eastAsia="仿宋" w:cs="仿宋_GB2312"/>
                <w:sz w:val="24"/>
                <w:szCs w:val="24"/>
                <w:lang w:val="en-US" w:eastAsia="zh-CN"/>
              </w:rPr>
              <w:t>20</w:t>
            </w:r>
            <w:r>
              <w:rPr>
                <w:rFonts w:hint="eastAsia" w:ascii="仿宋" w:hAnsi="仿宋" w:eastAsia="仿宋" w:cs="仿宋_GB2312"/>
                <w:sz w:val="24"/>
                <w:szCs w:val="24"/>
              </w:rPr>
              <w:t>年，单位按照厉行节约、保证重点、注重资金使用效益的原则，确保机关运行工作严格按要求顺利开展。20</w:t>
            </w:r>
            <w:r>
              <w:rPr>
                <w:rFonts w:hint="eastAsia" w:ascii="仿宋" w:hAnsi="仿宋" w:eastAsia="仿宋" w:cs="仿宋_GB2312"/>
                <w:sz w:val="24"/>
                <w:szCs w:val="24"/>
                <w:lang w:val="en-US" w:eastAsia="zh-CN"/>
              </w:rPr>
              <w:t>20</w:t>
            </w:r>
            <w:r>
              <w:rPr>
                <w:rFonts w:hint="eastAsia" w:ascii="仿宋" w:hAnsi="仿宋" w:eastAsia="仿宋" w:cs="仿宋_GB2312"/>
                <w:sz w:val="24"/>
                <w:szCs w:val="24"/>
              </w:rPr>
              <w:t>年单位基本支出共计</w:t>
            </w:r>
            <w:r>
              <w:rPr>
                <w:rFonts w:hint="eastAsia" w:ascii="仿宋" w:hAnsi="仿宋" w:eastAsia="仿宋" w:cs="仿宋_GB2312"/>
                <w:sz w:val="24"/>
                <w:szCs w:val="24"/>
                <w:lang w:val="en-US" w:eastAsia="zh-CN"/>
              </w:rPr>
              <w:t>83.26</w:t>
            </w:r>
            <w:r>
              <w:rPr>
                <w:rFonts w:hint="eastAsia" w:ascii="仿宋" w:hAnsi="仿宋" w:eastAsia="仿宋" w:cs="仿宋_GB2312"/>
                <w:sz w:val="24"/>
                <w:szCs w:val="24"/>
              </w:rPr>
              <w:t>万元，主要用于人员支出</w:t>
            </w:r>
            <w:r>
              <w:rPr>
                <w:rFonts w:hint="eastAsia" w:ascii="仿宋" w:hAnsi="仿宋" w:eastAsia="仿宋" w:cs="仿宋_GB2312"/>
                <w:sz w:val="24"/>
                <w:szCs w:val="24"/>
                <w:lang w:val="en-US" w:eastAsia="zh-CN"/>
              </w:rPr>
              <w:t>80.3</w:t>
            </w:r>
            <w:r>
              <w:rPr>
                <w:rFonts w:hint="eastAsia" w:ascii="仿宋" w:hAnsi="仿宋" w:eastAsia="仿宋" w:cs="仿宋_GB2312"/>
                <w:sz w:val="24"/>
                <w:szCs w:val="24"/>
              </w:rPr>
              <w:t>万元，公用支出</w:t>
            </w:r>
            <w:r>
              <w:rPr>
                <w:rFonts w:hint="eastAsia" w:ascii="仿宋" w:hAnsi="仿宋" w:eastAsia="仿宋" w:cs="仿宋_GB2312"/>
                <w:sz w:val="24"/>
                <w:szCs w:val="24"/>
                <w:lang w:val="en-US" w:eastAsia="zh-CN"/>
              </w:rPr>
              <w:t>2.96</w:t>
            </w:r>
            <w:r>
              <w:rPr>
                <w:rFonts w:hint="eastAsia" w:ascii="仿宋" w:hAnsi="仿宋" w:eastAsia="仿宋" w:cs="仿宋_GB2312"/>
                <w:sz w:val="24"/>
                <w:szCs w:val="24"/>
              </w:rPr>
              <w:t>万元。单位“三公经费”支出</w:t>
            </w:r>
            <w:r>
              <w:rPr>
                <w:rFonts w:hint="eastAsia" w:ascii="仿宋" w:hAnsi="仿宋" w:eastAsia="仿宋" w:cs="仿宋_GB2312"/>
                <w:sz w:val="24"/>
                <w:szCs w:val="24"/>
                <w:lang w:val="en-US" w:eastAsia="zh-CN"/>
              </w:rPr>
              <w:t>0</w:t>
            </w:r>
            <w:r>
              <w:rPr>
                <w:rFonts w:hint="eastAsia" w:ascii="仿宋" w:hAnsi="仿宋" w:eastAsia="仿宋" w:cs="仿宋_GB2312"/>
                <w:sz w:val="24"/>
                <w:szCs w:val="24"/>
              </w:rPr>
              <w:t>万元，其中：公务接待费</w:t>
            </w:r>
            <w:r>
              <w:rPr>
                <w:rFonts w:hint="eastAsia" w:ascii="仿宋" w:hAnsi="仿宋" w:eastAsia="仿宋" w:cs="仿宋_GB2312"/>
                <w:sz w:val="24"/>
                <w:szCs w:val="24"/>
                <w:lang w:val="en-US" w:eastAsia="zh-CN"/>
              </w:rPr>
              <w:t>0</w:t>
            </w:r>
            <w:r>
              <w:rPr>
                <w:rFonts w:hint="eastAsia" w:ascii="仿宋" w:hAnsi="仿宋" w:eastAsia="仿宋" w:cs="仿宋_GB2312"/>
                <w:sz w:val="24"/>
                <w:szCs w:val="24"/>
              </w:rPr>
              <w:t>万元，公务用车运行维护费</w:t>
            </w:r>
            <w:r>
              <w:rPr>
                <w:rFonts w:hint="eastAsia" w:ascii="仿宋" w:hAnsi="仿宋" w:eastAsia="仿宋" w:cs="仿宋_GB2312"/>
                <w:sz w:val="24"/>
                <w:szCs w:val="24"/>
                <w:lang w:val="en-US" w:eastAsia="zh-CN"/>
              </w:rPr>
              <w:t>0</w:t>
            </w:r>
            <w:r>
              <w:rPr>
                <w:rFonts w:hint="eastAsia" w:ascii="仿宋" w:hAnsi="仿宋" w:eastAsia="仿宋" w:cs="仿宋_GB2312"/>
                <w:sz w:val="24"/>
                <w:szCs w:val="24"/>
              </w:rPr>
              <w:t>万元，因公出国（境）费0万元。我单位严控“三公”经费支出，未超标支出。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（二）</w:t>
            </w:r>
            <w:r>
              <w:rPr>
                <w:rFonts w:hint="eastAsia" w:ascii="宋体" w:hAnsi="宋体" w:eastAsia="宋体" w:cs="宋体"/>
                <w:bCs/>
                <w:sz w:val="24"/>
                <w:szCs w:val="24"/>
                <w:lang w:eastAsia="zh-CN"/>
              </w:rPr>
              <w:t>项目</w:t>
            </w:r>
            <w:r>
              <w:rPr>
                <w:rFonts w:hint="eastAsia" w:ascii="宋体" w:hAnsi="宋体" w:eastAsia="宋体" w:cs="宋体"/>
                <w:bCs/>
                <w:sz w:val="24"/>
                <w:szCs w:val="24"/>
              </w:rPr>
              <w:t>支出</w:t>
            </w:r>
            <w:r>
              <w:rPr>
                <w:rFonts w:hint="eastAsia" w:ascii="宋体" w:hAnsi="宋体" w:eastAsia="宋体" w:cs="宋体"/>
                <w:bCs/>
                <w:sz w:val="24"/>
                <w:szCs w:val="24"/>
                <w:lang w:eastAsia="zh-CN"/>
              </w:rPr>
              <w:t>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2020年度对附属单位补助支出共计38361.77万元。用于单位项目建设及还本付息支出。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三、政府性基金预算支出情况：无</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四、国有资本经营预算支出情况：无</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五、社会保险基金预算支出情况：无</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ascii="黑体" w:hAnsi="黑体" w:eastAsia="黑体" w:cs="黑体"/>
                <w:bCs/>
                <w:sz w:val="24"/>
                <w:szCs w:val="24"/>
                <w:lang w:val="en-US" w:eastAsia="zh-CN"/>
              </w:rPr>
              <w:t>六、部门整体支出绩效情况</w:t>
            </w:r>
          </w:p>
          <w:p>
            <w:pPr>
              <w:widowControl/>
              <w:ind w:firstLine="480" w:firstLineChars="200"/>
              <w:textAlignment w:val="baseline"/>
              <w:rPr>
                <w:rFonts w:hint="eastAsia" w:ascii="仿宋_GB2312" w:hAnsi="仿宋" w:eastAsia="仿宋_GB2312"/>
                <w:sz w:val="24"/>
                <w:szCs w:val="24"/>
              </w:rPr>
            </w:pPr>
            <w:r>
              <w:rPr>
                <w:rFonts w:hint="eastAsia" w:ascii="仿宋" w:hAnsi="仿宋" w:eastAsia="仿宋" w:cs="仿宋_GB2312"/>
                <w:color w:val="000000"/>
                <w:sz w:val="24"/>
                <w:szCs w:val="24"/>
              </w:rPr>
              <w:t>20</w:t>
            </w:r>
            <w:r>
              <w:rPr>
                <w:rFonts w:hint="eastAsia" w:ascii="仿宋" w:hAnsi="仿宋" w:eastAsia="仿宋" w:cs="仿宋_GB2312"/>
                <w:color w:val="000000"/>
                <w:sz w:val="24"/>
                <w:szCs w:val="24"/>
                <w:lang w:val="en-US" w:eastAsia="zh-CN"/>
              </w:rPr>
              <w:t>20</w:t>
            </w:r>
            <w:r>
              <w:rPr>
                <w:rFonts w:hint="eastAsia" w:ascii="仿宋" w:hAnsi="仿宋" w:eastAsia="仿宋" w:cs="仿宋_GB2312"/>
                <w:color w:val="000000"/>
                <w:sz w:val="24"/>
                <w:szCs w:val="24"/>
              </w:rPr>
              <w:t>年，</w:t>
            </w:r>
            <w:r>
              <w:rPr>
                <w:rFonts w:hint="eastAsia" w:ascii="仿宋_GB2312" w:eastAsia="仿宋_GB2312"/>
                <w:sz w:val="24"/>
                <w:szCs w:val="24"/>
              </w:rPr>
              <w:t>区城建投在区委的领导下，紧紧围绕年初确定的工作目标，</w:t>
            </w:r>
            <w:r>
              <w:rPr>
                <w:rFonts w:hint="eastAsia" w:ascii="仿宋_GB2312" w:hAnsi="仿宋" w:eastAsia="仿宋_GB2312"/>
                <w:sz w:val="24"/>
                <w:szCs w:val="24"/>
              </w:rPr>
              <w:t>理清思路，攻坚</w:t>
            </w:r>
          </w:p>
          <w:p>
            <w:pPr>
              <w:widowControl/>
              <w:textAlignment w:val="baseline"/>
              <w:rPr>
                <w:rFonts w:hint="eastAsia" w:ascii="仿宋_GB2312" w:hAnsi="仿宋" w:eastAsia="仿宋_GB2312"/>
                <w:sz w:val="24"/>
                <w:szCs w:val="24"/>
              </w:rPr>
            </w:pPr>
          </w:p>
          <w:p>
            <w:pPr>
              <w:widowControl/>
              <w:textAlignment w:val="baseline"/>
              <w:rPr>
                <w:rFonts w:hint="eastAsia" w:ascii="仿宋" w:hAnsi="仿宋" w:eastAsia="仿宋" w:cs="仿宋_GB2312"/>
                <w:color w:val="000000"/>
                <w:sz w:val="24"/>
              </w:rPr>
            </w:pPr>
            <w:r>
              <w:rPr>
                <w:rFonts w:hint="eastAsia" w:ascii="仿宋_GB2312" w:hAnsi="仿宋" w:eastAsia="仿宋_GB2312"/>
                <w:sz w:val="24"/>
                <w:szCs w:val="24"/>
              </w:rPr>
              <w:t>克难，逐条落实，较好地完成了工作任务</w:t>
            </w:r>
            <w:r>
              <w:rPr>
                <w:rFonts w:hint="eastAsia" w:ascii="仿宋_GB2312" w:hAnsi="仿宋" w:eastAsia="仿宋_GB2312"/>
                <w:sz w:val="24"/>
                <w:szCs w:val="24"/>
                <w:lang w:eastAsia="zh-CN"/>
              </w:rPr>
              <w:t>，</w:t>
            </w:r>
            <w:r>
              <w:rPr>
                <w:rFonts w:hint="eastAsia" w:ascii="仿宋" w:hAnsi="仿宋" w:eastAsia="仿宋" w:cs="仿宋_GB2312"/>
                <w:color w:val="000000"/>
                <w:sz w:val="24"/>
                <w:szCs w:val="24"/>
              </w:rPr>
              <w:t>极</w:t>
            </w:r>
            <w:r>
              <w:rPr>
                <w:rFonts w:hint="eastAsia" w:ascii="仿宋" w:hAnsi="仿宋" w:eastAsia="仿宋" w:cs="仿宋_GB2312"/>
                <w:color w:val="000000"/>
                <w:sz w:val="24"/>
              </w:rPr>
              <w:t>大地降低了融资成本，缓解了区财政资金压</w:t>
            </w:r>
          </w:p>
          <w:p>
            <w:pPr>
              <w:widowControl/>
              <w:textAlignment w:val="baseline"/>
              <w:rPr>
                <w:rFonts w:hint="eastAsia" w:ascii="仿宋" w:hAnsi="仿宋" w:eastAsia="仿宋" w:cs="仿宋_GB2312"/>
                <w:color w:val="000000"/>
                <w:sz w:val="24"/>
              </w:rPr>
            </w:pPr>
          </w:p>
          <w:p>
            <w:pPr>
              <w:widowControl/>
              <w:textAlignment w:val="baseline"/>
              <w:rPr>
                <w:rFonts w:ascii="仿宋" w:hAnsi="仿宋" w:eastAsia="仿宋" w:cs="仿宋_GB2312"/>
                <w:color w:val="000000"/>
                <w:sz w:val="24"/>
              </w:rPr>
            </w:pPr>
            <w:r>
              <w:rPr>
                <w:rFonts w:hint="eastAsia" w:ascii="仿宋" w:hAnsi="仿宋" w:eastAsia="仿宋" w:cs="仿宋_GB2312"/>
                <w:color w:val="000000"/>
                <w:sz w:val="24"/>
              </w:rPr>
              <w:t>力，为云溪区城市建设提供了极大的资金支持。</w:t>
            </w:r>
          </w:p>
          <w:p>
            <w:pPr>
              <w:widowControl/>
              <w:spacing w:line="500" w:lineRule="exact"/>
              <w:ind w:firstLine="482" w:firstLineChars="200"/>
              <w:rPr>
                <w:rFonts w:hint="eastAsia" w:ascii="仿宋" w:hAnsi="仿宋" w:eastAsia="仿宋" w:cs="仿宋_GB2312"/>
                <w:b/>
                <w:bCs/>
                <w:color w:val="auto"/>
                <w:sz w:val="24"/>
              </w:rPr>
            </w:pPr>
            <w:r>
              <w:rPr>
                <w:rFonts w:hint="eastAsia" w:ascii="仿宋" w:hAnsi="仿宋" w:eastAsia="仿宋" w:cs="仿宋_GB2312"/>
                <w:b/>
                <w:color w:val="auto"/>
                <w:sz w:val="24"/>
              </w:rPr>
              <w:t>（一）</w:t>
            </w:r>
            <w:r>
              <w:rPr>
                <w:rFonts w:hint="eastAsia" w:ascii="仿宋" w:hAnsi="仿宋" w:eastAsia="仿宋" w:cs="仿宋"/>
                <w:b/>
                <w:bCs/>
                <w:sz w:val="24"/>
                <w:szCs w:val="24"/>
              </w:rPr>
              <w:t>融资保链，预防区域性金融风险</w:t>
            </w:r>
          </w:p>
          <w:p>
            <w:pPr>
              <w:ind w:firstLine="480" w:firstLineChars="200"/>
              <w:textAlignment w:val="baseline"/>
              <w:rPr>
                <w:rFonts w:hint="eastAsia" w:ascii="仿宋_GB2312" w:eastAsia="仿宋_GB2312"/>
                <w:sz w:val="24"/>
                <w:szCs w:val="24"/>
              </w:rPr>
            </w:pPr>
          </w:p>
          <w:p>
            <w:pPr>
              <w:ind w:firstLine="480" w:firstLineChars="200"/>
              <w:textAlignment w:val="baseline"/>
              <w:rPr>
                <w:rFonts w:hint="eastAsia" w:ascii="仿宋_GB2312" w:eastAsia="仿宋_GB2312"/>
                <w:sz w:val="24"/>
                <w:szCs w:val="24"/>
              </w:rPr>
            </w:pPr>
            <w:r>
              <w:rPr>
                <w:rFonts w:hint="eastAsia" w:ascii="仿宋_GB2312" w:eastAsia="仿宋_GB2312"/>
                <w:sz w:val="24"/>
                <w:szCs w:val="24"/>
              </w:rPr>
              <w:t>对照政府隐性债务风险化解方案狠抓落实，多措并举，全力填补区内资金缺口，缓解</w:t>
            </w:r>
          </w:p>
          <w:p>
            <w:pPr>
              <w:textAlignment w:val="baseline"/>
              <w:rPr>
                <w:rFonts w:hint="eastAsia" w:ascii="仿宋_GB2312" w:eastAsia="仿宋_GB2312"/>
                <w:sz w:val="24"/>
                <w:szCs w:val="24"/>
              </w:rPr>
            </w:pPr>
          </w:p>
          <w:p>
            <w:pPr>
              <w:textAlignment w:val="baseline"/>
              <w:rPr>
                <w:rFonts w:hint="eastAsia" w:ascii="仿宋_GB2312" w:eastAsia="仿宋_GB2312"/>
                <w:sz w:val="24"/>
                <w:szCs w:val="24"/>
              </w:rPr>
            </w:pPr>
            <w:r>
              <w:rPr>
                <w:rFonts w:hint="eastAsia" w:ascii="仿宋_GB2312" w:eastAsia="仿宋_GB2312"/>
                <w:sz w:val="24"/>
                <w:szCs w:val="24"/>
              </w:rPr>
              <w:t>财政压力。面对还本付息高峰的压力和融资政策收紧的环境，我们主动改变思路方向，认</w:t>
            </w:r>
          </w:p>
          <w:p>
            <w:pPr>
              <w:textAlignment w:val="baseline"/>
              <w:rPr>
                <w:rFonts w:hint="eastAsia" w:ascii="仿宋_GB2312" w:eastAsia="仿宋_GB2312"/>
                <w:sz w:val="24"/>
                <w:szCs w:val="24"/>
              </w:rPr>
            </w:pPr>
          </w:p>
          <w:p>
            <w:pPr>
              <w:textAlignment w:val="baseline"/>
              <w:rPr>
                <w:rFonts w:hint="eastAsia" w:ascii="仿宋_GB2312" w:eastAsia="仿宋_GB2312"/>
                <w:sz w:val="24"/>
                <w:szCs w:val="24"/>
              </w:rPr>
            </w:pPr>
            <w:r>
              <w:rPr>
                <w:rFonts w:hint="eastAsia" w:ascii="仿宋_GB2312" w:eastAsia="仿宋_GB2312"/>
                <w:sz w:val="24"/>
                <w:szCs w:val="24"/>
              </w:rPr>
              <w:t>真研究形势和政策，积极协调对接银行，全力争取贷款项目支持。全年共获得贷款项目资</w:t>
            </w:r>
          </w:p>
          <w:p>
            <w:pPr>
              <w:textAlignment w:val="baseline"/>
              <w:rPr>
                <w:rFonts w:hint="eastAsia" w:ascii="仿宋_GB2312" w:eastAsia="仿宋_GB2312"/>
                <w:sz w:val="24"/>
                <w:szCs w:val="24"/>
              </w:rPr>
            </w:pPr>
          </w:p>
          <w:p>
            <w:pPr>
              <w:textAlignment w:val="baseline"/>
              <w:rPr>
                <w:rFonts w:hint="eastAsia" w:ascii="仿宋_GB2312" w:eastAsia="仿宋_GB2312"/>
                <w:sz w:val="24"/>
                <w:szCs w:val="24"/>
              </w:rPr>
            </w:pPr>
            <w:r>
              <w:rPr>
                <w:rFonts w:hint="eastAsia" w:ascii="仿宋_GB2312" w:eastAsia="仿宋_GB2312"/>
                <w:sz w:val="24"/>
                <w:szCs w:val="24"/>
              </w:rPr>
              <w:t>金6.3亿元（其中工业固体废弃物处置项目1.4亿元；枫桥湖花园集中安置还建点开发项</w:t>
            </w:r>
          </w:p>
          <w:p>
            <w:pPr>
              <w:textAlignment w:val="baseline"/>
              <w:rPr>
                <w:rFonts w:hint="eastAsia" w:ascii="仿宋_GB2312" w:eastAsia="仿宋_GB2312"/>
                <w:sz w:val="24"/>
                <w:szCs w:val="24"/>
              </w:rPr>
            </w:pPr>
          </w:p>
          <w:p>
            <w:pPr>
              <w:textAlignment w:val="baseline"/>
              <w:rPr>
                <w:rFonts w:hint="eastAsia" w:ascii="仿宋_GB2312" w:eastAsia="仿宋_GB2312"/>
                <w:sz w:val="24"/>
                <w:szCs w:val="24"/>
              </w:rPr>
            </w:pPr>
            <w:r>
              <w:rPr>
                <w:rFonts w:hint="eastAsia" w:ascii="仿宋_GB2312" w:eastAsia="仿宋_GB2312"/>
                <w:sz w:val="24"/>
                <w:szCs w:val="24"/>
              </w:rPr>
              <w:t>目1.8亿元；置换光大银行债券资金2.6亿元；和庆源公司流贷5000万元），确保了全年</w:t>
            </w:r>
          </w:p>
          <w:p>
            <w:pPr>
              <w:textAlignment w:val="baseline"/>
              <w:rPr>
                <w:rFonts w:hint="eastAsia" w:ascii="仿宋_GB2312" w:eastAsia="仿宋_GB2312"/>
                <w:sz w:val="24"/>
                <w:szCs w:val="24"/>
              </w:rPr>
            </w:pPr>
          </w:p>
          <w:p>
            <w:pPr>
              <w:textAlignment w:val="baseline"/>
              <w:rPr>
                <w:rFonts w:hint="eastAsia" w:ascii="仿宋" w:hAnsi="仿宋" w:eastAsia="仿宋" w:cs="仿宋_GB2312"/>
                <w:color w:val="000000"/>
                <w:sz w:val="24"/>
                <w:szCs w:val="24"/>
                <w:lang w:val="en-US" w:eastAsia="zh-CN"/>
              </w:rPr>
            </w:pPr>
            <w:r>
              <w:rPr>
                <w:rFonts w:hint="eastAsia" w:ascii="仿宋_GB2312" w:eastAsia="仿宋_GB2312"/>
                <w:sz w:val="24"/>
                <w:szCs w:val="24"/>
              </w:rPr>
              <w:t>6.89亿元的还本付息及2亿元的工程款兑付。</w:t>
            </w:r>
          </w:p>
          <w:p>
            <w:pPr>
              <w:widowControl/>
              <w:spacing w:line="500" w:lineRule="exact"/>
              <w:ind w:firstLine="482" w:firstLineChars="200"/>
              <w:rPr>
                <w:rFonts w:hint="eastAsia" w:ascii="仿宋" w:hAnsi="仿宋" w:eastAsia="仿宋" w:cs="仿宋_GB2312"/>
                <w:b/>
                <w:color w:val="000000"/>
                <w:sz w:val="24"/>
              </w:rPr>
            </w:pPr>
            <w:r>
              <w:rPr>
                <w:rFonts w:hint="eastAsia" w:ascii="仿宋" w:hAnsi="仿宋" w:eastAsia="仿宋" w:cs="仿宋_GB2312"/>
                <w:b/>
                <w:color w:val="000000"/>
                <w:sz w:val="24"/>
              </w:rPr>
              <w:t>（二）立项争资项目落地</w:t>
            </w:r>
          </w:p>
          <w:p>
            <w:pPr>
              <w:spacing w:line="600" w:lineRule="exact"/>
              <w:ind w:firstLine="480" w:firstLineChars="200"/>
              <w:rPr>
                <w:rFonts w:hint="eastAsia" w:ascii="仿宋_GB2312" w:eastAsia="仿宋_GB2312"/>
                <w:sz w:val="24"/>
                <w:szCs w:val="24"/>
              </w:rPr>
            </w:pPr>
            <w:r>
              <w:rPr>
                <w:rFonts w:hint="eastAsia" w:ascii="仿宋" w:hAnsi="仿宋" w:eastAsia="仿宋" w:cs="仿宋_GB2312"/>
                <w:color w:val="000000"/>
                <w:sz w:val="24"/>
                <w:szCs w:val="24"/>
              </w:rPr>
              <w:t>20</w:t>
            </w:r>
            <w:r>
              <w:rPr>
                <w:rFonts w:hint="eastAsia" w:ascii="仿宋" w:hAnsi="仿宋" w:eastAsia="仿宋" w:cs="仿宋_GB2312"/>
                <w:color w:val="000000"/>
                <w:sz w:val="24"/>
                <w:szCs w:val="24"/>
                <w:lang w:val="en-US" w:eastAsia="zh-CN"/>
              </w:rPr>
              <w:t>20</w:t>
            </w:r>
            <w:r>
              <w:rPr>
                <w:rFonts w:hint="eastAsia" w:ascii="仿宋" w:hAnsi="仿宋" w:eastAsia="仿宋" w:cs="仿宋_GB2312"/>
                <w:color w:val="000000"/>
                <w:sz w:val="24"/>
                <w:szCs w:val="24"/>
              </w:rPr>
              <w:t>年，我们积极关注国家、省市级相关政策及指导方向，</w:t>
            </w:r>
            <w:r>
              <w:rPr>
                <w:rFonts w:hint="eastAsia" w:ascii="仿宋" w:hAnsi="仿宋" w:eastAsia="仿宋"/>
                <w:sz w:val="24"/>
                <w:szCs w:val="24"/>
              </w:rPr>
              <w:t>根据政策方向，以</w:t>
            </w:r>
            <w:r>
              <w:rPr>
                <w:rFonts w:hint="eastAsia" w:ascii="仿宋" w:hAnsi="仿宋" w:eastAsia="仿宋"/>
                <w:sz w:val="24"/>
                <w:szCs w:val="24"/>
                <w:lang w:eastAsia="zh-CN"/>
              </w:rPr>
              <w:t>生态、</w:t>
            </w:r>
            <w:r>
              <w:rPr>
                <w:rFonts w:hint="eastAsia" w:ascii="仿宋" w:hAnsi="仿宋" w:eastAsia="仿宋"/>
                <w:sz w:val="24"/>
                <w:szCs w:val="24"/>
              </w:rPr>
              <w:t>环保整治为突破</w:t>
            </w:r>
            <w:r>
              <w:rPr>
                <w:rFonts w:hint="eastAsia" w:ascii="仿宋" w:hAnsi="仿宋" w:eastAsia="仿宋"/>
                <w:sz w:val="24"/>
                <w:szCs w:val="24"/>
                <w:lang w:eastAsia="zh-CN"/>
              </w:rPr>
              <w:t>，</w:t>
            </w:r>
            <w:r>
              <w:rPr>
                <w:rFonts w:hint="eastAsia" w:ascii="仿宋" w:hAnsi="仿宋" w:eastAsia="仿宋" w:cs="仿宋_GB2312"/>
                <w:color w:val="000000"/>
                <w:sz w:val="24"/>
                <w:szCs w:val="24"/>
              </w:rPr>
              <w:t>结合云溪区本地实际情况，</w:t>
            </w:r>
            <w:r>
              <w:rPr>
                <w:rFonts w:hint="eastAsia" w:ascii="仿宋_GB2312" w:eastAsia="仿宋_GB2312"/>
                <w:sz w:val="24"/>
                <w:szCs w:val="24"/>
              </w:rPr>
              <w:t>积极对接职能部门，努力申报了污水处理厂、固废处置、屠宰场等项目专项债，以及污水处理厂、团湖治理、清溪生态示范区、老旧小区改造项目资金，目前已到位资金5500万元。</w:t>
            </w:r>
          </w:p>
          <w:p>
            <w:pPr>
              <w:widowControl/>
              <w:spacing w:line="500" w:lineRule="exact"/>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（三）关注重点工程投入及建设</w:t>
            </w:r>
          </w:p>
          <w:p>
            <w:pPr>
              <w:spacing w:line="600" w:lineRule="exact"/>
              <w:ind w:firstLine="480" w:firstLineChars="200"/>
              <w:rPr>
                <w:rFonts w:hint="eastAsia" w:ascii="宋体" w:hAnsi="宋体" w:eastAsia="宋体" w:cs="宋体"/>
                <w:color w:val="000000"/>
                <w:sz w:val="24"/>
                <w:szCs w:val="24"/>
              </w:rPr>
            </w:pPr>
            <w:r>
              <w:rPr>
                <w:rFonts w:hint="eastAsia" w:ascii="仿宋_GB2312" w:eastAsia="仿宋_GB2312"/>
                <w:sz w:val="24"/>
                <w:szCs w:val="24"/>
              </w:rPr>
              <w:t>紧紧围绕区委、区政府确定的目标任务，强化责任担当，发挥城建职能，做好公益与收益项目结合文章，全力服务民生实事和生态文明项目建设。区一中教学楼新建、区一中食堂改建、九龙台土壤修复项目已完成结算审计；污水处理厂及长岭街道、路口镇配套污水管网已完成工程建设，12月8日通过了省住建厅验收销号；文苑农贸市场已完成停车场主体建设，争取农历年内完成市场及公租房主体工程；生猪定点屠宰场项目完成了土地调规、环评、青苗调查工作，正着手国土报批以及施工图设计工作；三角坪化工污染场地项目待专项资金下达后启动施工。</w:t>
            </w:r>
          </w:p>
          <w:p>
            <w:pPr>
              <w:pStyle w:val="9"/>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hint="eastAsia" w:ascii="黑体" w:hAnsi="黑体" w:eastAsia="黑体" w:cs="黑体"/>
                <w:sz w:val="24"/>
                <w:szCs w:val="24"/>
              </w:rPr>
            </w:pPr>
            <w:r>
              <w:rPr>
                <w:rFonts w:hint="eastAsia" w:ascii="黑体" w:hAnsi="黑体" w:eastAsia="黑体" w:cs="黑体"/>
                <w:sz w:val="24"/>
                <w:szCs w:val="24"/>
              </w:rPr>
              <w:t>存在的问题及原因分析</w:t>
            </w:r>
          </w:p>
          <w:p>
            <w:pPr>
              <w:numPr>
                <w:ilvl w:val="0"/>
                <w:numId w:val="4"/>
              </w:numPr>
              <w:spacing w:line="400" w:lineRule="exact"/>
              <w:ind w:firstLine="480" w:firstLineChars="200"/>
              <w:rPr>
                <w:rFonts w:hint="eastAsia" w:ascii="仿宋" w:hAnsi="仿宋" w:eastAsia="仿宋" w:cs="宋体"/>
                <w:kern w:val="0"/>
                <w:sz w:val="24"/>
                <w:lang w:eastAsia="zh-CN"/>
              </w:rPr>
            </w:pPr>
            <w:r>
              <w:rPr>
                <w:rFonts w:hint="eastAsia" w:ascii="仿宋" w:hAnsi="仿宋" w:eastAsia="仿宋" w:cs="宋体"/>
                <w:kern w:val="0"/>
                <w:sz w:val="24"/>
              </w:rPr>
              <w:t>预算编制有待更完整、科学</w:t>
            </w:r>
            <w:r>
              <w:rPr>
                <w:rFonts w:hint="eastAsia" w:ascii="仿宋" w:hAnsi="仿宋" w:eastAsia="仿宋" w:cs="宋体"/>
                <w:kern w:val="0"/>
                <w:sz w:val="24"/>
                <w:lang w:eastAsia="zh-CN"/>
              </w:rPr>
              <w:t>，</w:t>
            </w:r>
            <w:r>
              <w:rPr>
                <w:rFonts w:hint="eastAsia" w:ascii="仿宋" w:hAnsi="仿宋" w:eastAsia="仿宋" w:cs="宋体"/>
                <w:kern w:val="0"/>
                <w:sz w:val="24"/>
              </w:rPr>
              <w:t>支出预算与实际支出项目有的存在差异</w:t>
            </w:r>
            <w:r>
              <w:rPr>
                <w:rFonts w:hint="eastAsia" w:ascii="仿宋" w:hAnsi="仿宋" w:eastAsia="仿宋" w:cs="宋体"/>
                <w:kern w:val="0"/>
                <w:sz w:val="24"/>
                <w:lang w:eastAsia="zh-CN"/>
              </w:rPr>
              <w:t>，在预算执</w:t>
            </w:r>
          </w:p>
          <w:p>
            <w:pPr>
              <w:numPr>
                <w:ilvl w:val="0"/>
                <w:numId w:val="0"/>
              </w:numPr>
              <w:spacing w:line="400" w:lineRule="exact"/>
              <w:rPr>
                <w:rFonts w:hint="eastAsia" w:ascii="仿宋" w:hAnsi="仿宋" w:eastAsia="仿宋" w:cs="宋体"/>
                <w:kern w:val="0"/>
                <w:sz w:val="24"/>
                <w:lang w:eastAsia="zh-CN"/>
              </w:rPr>
            </w:pPr>
            <w:r>
              <w:rPr>
                <w:rFonts w:hint="eastAsia" w:ascii="仿宋" w:hAnsi="仿宋" w:eastAsia="仿宋" w:cs="宋体"/>
                <w:kern w:val="0"/>
                <w:sz w:val="24"/>
                <w:lang w:eastAsia="zh-CN"/>
              </w:rPr>
              <w:t>行过程中，全年预算执行与预算编制存在一定差异。</w:t>
            </w:r>
          </w:p>
          <w:p>
            <w:pPr>
              <w:spacing w:line="400" w:lineRule="exact"/>
              <w:ind w:firstLine="480" w:firstLineChars="200"/>
              <w:rPr>
                <w:rFonts w:hint="eastAsia" w:ascii="宋体" w:hAnsi="宋体" w:eastAsia="宋体" w:cs="宋体"/>
                <w:sz w:val="24"/>
                <w:szCs w:val="24"/>
              </w:rPr>
            </w:pPr>
            <w:r>
              <w:rPr>
                <w:rFonts w:hint="eastAsia" w:ascii="仿宋" w:hAnsi="仿宋" w:eastAsia="仿宋" w:cs="宋体"/>
                <w:kern w:val="0"/>
                <w:sz w:val="24"/>
              </w:rPr>
              <w:t>2、国有资产管理有待更严格执行。未设立完整的固定资产台账。</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sz w:val="24"/>
                <w:szCs w:val="24"/>
              </w:rPr>
              <w:t>八、下一步改进措施</w:t>
            </w:r>
          </w:p>
          <w:p>
            <w:pPr>
              <w:spacing w:line="400" w:lineRule="exact"/>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rPr>
              <w:t>1、细化预算编制工作，认真做好预算的编制。要进一步加强预算管理意识，严格按照预算编制的相关制度和要求，公用经费根据单位的年度工作重点和项目专项工作规划</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 xml:space="preserve">   </w:t>
            </w:r>
          </w:p>
          <w:p>
            <w:pPr>
              <w:spacing w:line="4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2、完善资产管理制度，设立固定资产台账，定期对固定资产清查盘点。</w:t>
            </w:r>
          </w:p>
          <w:p>
            <w:pPr>
              <w:spacing w:line="4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3、加强财务管理，严格财务审核，经费支出严格按预算规定项目的财务支出内容进行财务核算，在预算金额内严格控制费用的支出。</w:t>
            </w:r>
          </w:p>
          <w:p>
            <w:pPr>
              <w:spacing w:line="400" w:lineRule="exact"/>
              <w:ind w:firstLine="480" w:firstLineChars="200"/>
              <w:rPr>
                <w:rFonts w:hint="eastAsia"/>
              </w:rPr>
            </w:pPr>
            <w:r>
              <w:rPr>
                <w:rFonts w:hint="eastAsia" w:ascii="仿宋" w:hAnsi="仿宋" w:eastAsia="仿宋" w:cs="宋体"/>
                <w:kern w:val="0"/>
                <w:sz w:val="24"/>
              </w:rPr>
              <w:t>4、增强资金支出责任意识和绩效观念，提高财政资金的使用效益，与预算资金安排相结合，在预算额度内促进财政资金的合理分配与有效使用。另外，要加强资金的管理，注重支出的经济性、效益性，充分利用绩效评价结果，将结果作为改进预算管理和安排以后年度预算的重要依据。</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黑体" w:hAnsi="黑体" w:eastAsia="黑体" w:cs="黑体"/>
                <w:bCs/>
                <w:sz w:val="28"/>
                <w:szCs w:val="28"/>
                <w:lang w:val="en-US" w:eastAsia="zh-CN"/>
              </w:rPr>
            </w:pPr>
            <w:r>
              <w:rPr>
                <w:rFonts w:hint="eastAsia" w:ascii="黑体" w:hAnsi="黑体" w:eastAsia="黑体" w:cs="黑体"/>
                <w:sz w:val="24"/>
                <w:szCs w:val="24"/>
              </w:rPr>
              <w:t>九、其他需要说明的情况</w:t>
            </w:r>
            <w:r>
              <w:rPr>
                <w:rFonts w:hint="eastAsia" w:ascii="黑体" w:hAnsi="黑体" w:eastAsia="黑体" w:cs="黑体"/>
                <w:sz w:val="24"/>
                <w:szCs w:val="24"/>
                <w:lang w:eastAsia="zh-CN"/>
              </w:rPr>
              <w:t>：无</w:t>
            </w:r>
          </w:p>
        </w:tc>
      </w:tr>
    </w:tbl>
    <w:p>
      <w:pPr>
        <w:spacing w:line="348" w:lineRule="auto"/>
        <w:rPr>
          <w:rFonts w:eastAsia="楷体_GB2312"/>
          <w:bCs/>
          <w:sz w:val="28"/>
          <w:szCs w:val="28"/>
        </w:rPr>
      </w:pPr>
    </w:p>
    <w:p>
      <w:pPr>
        <w:rPr>
          <w:rFonts w:hint="eastAsia" w:ascii="黑体" w:hAnsi="黑体" w:eastAsia="黑体"/>
          <w:sz w:val="32"/>
          <w:szCs w:val="32"/>
        </w:rPr>
      </w:pPr>
      <w:r>
        <w:rPr>
          <w:rFonts w:eastAsia="楷体_GB2312"/>
          <w:bCs/>
          <w:sz w:val="28"/>
          <w:szCs w:val="28"/>
        </w:rPr>
        <w:br w:type="page"/>
      </w: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-1：</w:t>
      </w:r>
    </w:p>
    <w:p>
      <w:pPr>
        <w:spacing w:line="120" w:lineRule="auto"/>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w:t>
            </w:r>
            <w:r>
              <w:rPr>
                <w:rFonts w:hint="eastAsia" w:ascii="仿宋_GB2312" w:hAnsi="宋体" w:eastAsia="仿宋_GB2312" w:cs="宋体"/>
                <w:kern w:val="0"/>
                <w:sz w:val="18"/>
                <w:szCs w:val="18"/>
                <w:lang w:eastAsia="zh-CN"/>
              </w:rPr>
              <w:t>做好</w:t>
            </w:r>
            <w:r>
              <w:rPr>
                <w:rFonts w:hint="eastAsia" w:ascii="仿宋_GB2312" w:hAnsi="宋体" w:eastAsia="仿宋_GB2312" w:cs="宋体"/>
                <w:kern w:val="0"/>
                <w:sz w:val="18"/>
                <w:szCs w:val="18"/>
              </w:rPr>
              <w:t>岳阳市云溪区</w:t>
            </w:r>
            <w:r>
              <w:rPr>
                <w:rFonts w:hint="eastAsia" w:ascii="仿宋_GB2312" w:hAnsi="宋体" w:eastAsia="仿宋_GB2312" w:cs="宋体"/>
                <w:kern w:val="0"/>
                <w:sz w:val="18"/>
                <w:szCs w:val="18"/>
                <w:lang w:val="en-US" w:eastAsia="zh-CN"/>
              </w:rPr>
              <w:t>2020</w:t>
            </w:r>
            <w:r>
              <w:rPr>
                <w:rFonts w:hint="eastAsia" w:ascii="仿宋_GB2312" w:hAnsi="宋体" w:eastAsia="仿宋_GB2312" w:cs="宋体"/>
                <w:kern w:val="0"/>
                <w:sz w:val="18"/>
                <w:szCs w:val="18"/>
              </w:rPr>
              <w:t>年度综合绩效考核工作的通知》（岳云发〔</w:t>
            </w:r>
            <w:r>
              <w:rPr>
                <w:rFonts w:hint="eastAsia" w:ascii="仿宋_GB2312" w:hAnsi="宋体" w:eastAsia="仿宋_GB2312" w:cs="宋体"/>
                <w:kern w:val="0"/>
                <w:sz w:val="18"/>
                <w:szCs w:val="18"/>
                <w:lang w:val="en-US" w:eastAsia="zh-CN"/>
              </w:rPr>
              <w:t>2020</w:t>
            </w: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line="200" w:lineRule="exact"/>
        <w:contextualSpacing/>
        <w:jc w:val="right"/>
        <w:rPr>
          <w:rFonts w:hint="eastAsia" w:eastAsia="仿宋_GB2312"/>
          <w:sz w:val="32"/>
        </w:rPr>
      </w:pPr>
    </w:p>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37</w:t>
    </w:r>
    <w:r>
      <w:rPr>
        <w:sz w:val="24"/>
        <w:szCs w:val="24"/>
      </w:rPr>
      <w:fldChar w:fldCharType="end"/>
    </w:r>
    <w:r>
      <w:rPr>
        <w:rStyle w:val="7"/>
        <w:rFonts w:hint="eastAsia"/>
        <w:sz w:val="24"/>
        <w:szCs w:val="24"/>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34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F05EA"/>
    <w:multiLevelType w:val="singleLevel"/>
    <w:tmpl w:val="AF3F05EA"/>
    <w:lvl w:ilvl="0" w:tentative="0">
      <w:start w:val="2"/>
      <w:numFmt w:val="chineseCounting"/>
      <w:suff w:val="nothing"/>
      <w:lvlText w:val="%1、"/>
      <w:lvlJc w:val="left"/>
      <w:rPr>
        <w:rFonts w:hint="eastAsia"/>
      </w:rPr>
    </w:lvl>
  </w:abstractNum>
  <w:abstractNum w:abstractNumId="1">
    <w:nsid w:val="B38E6783"/>
    <w:multiLevelType w:val="singleLevel"/>
    <w:tmpl w:val="B38E6783"/>
    <w:lvl w:ilvl="0" w:tentative="0">
      <w:start w:val="7"/>
      <w:numFmt w:val="chineseCounting"/>
      <w:suff w:val="nothing"/>
      <w:lvlText w:val="%1、"/>
      <w:lvlJc w:val="left"/>
      <w:rPr>
        <w:rFonts w:hint="eastAsia"/>
      </w:rPr>
    </w:lvl>
  </w:abstractNum>
  <w:abstractNum w:abstractNumId="2">
    <w:nsid w:val="01BBB8E7"/>
    <w:multiLevelType w:val="singleLevel"/>
    <w:tmpl w:val="01BBB8E7"/>
    <w:lvl w:ilvl="0" w:tentative="0">
      <w:start w:val="1"/>
      <w:numFmt w:val="decimal"/>
      <w:suff w:val="nothing"/>
      <w:lvlText w:val="%1、"/>
      <w:lvlJc w:val="left"/>
    </w:lvl>
  </w:abstractNum>
  <w:abstractNum w:abstractNumId="3">
    <w:nsid w:val="76326CFE"/>
    <w:multiLevelType w:val="singleLevel"/>
    <w:tmpl w:val="76326CFE"/>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40BE3"/>
    <w:rsid w:val="02E3341B"/>
    <w:rsid w:val="07F405FC"/>
    <w:rsid w:val="12765038"/>
    <w:rsid w:val="189575CF"/>
    <w:rsid w:val="23656398"/>
    <w:rsid w:val="244C2C1E"/>
    <w:rsid w:val="2FB57C9C"/>
    <w:rsid w:val="3049437B"/>
    <w:rsid w:val="30AA341D"/>
    <w:rsid w:val="38220BC0"/>
    <w:rsid w:val="38DA26AE"/>
    <w:rsid w:val="3A172AA5"/>
    <w:rsid w:val="3A515735"/>
    <w:rsid w:val="3BDD4086"/>
    <w:rsid w:val="3C4C471E"/>
    <w:rsid w:val="3DD015E9"/>
    <w:rsid w:val="46452289"/>
    <w:rsid w:val="479E1B48"/>
    <w:rsid w:val="4F240BE3"/>
    <w:rsid w:val="4F9F43BE"/>
    <w:rsid w:val="56483348"/>
    <w:rsid w:val="59A943D7"/>
    <w:rsid w:val="63057CB3"/>
    <w:rsid w:val="673F2A8F"/>
    <w:rsid w:val="6C741A31"/>
    <w:rsid w:val="6CDC38C9"/>
    <w:rsid w:val="6D8461BD"/>
    <w:rsid w:val="6D8D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unhideWhenUsed/>
    <w:qFormat/>
    <w:uiPriority w:val="0"/>
    <w:pPr>
      <w:spacing w:before="100" w:beforeAutospacing="1" w:after="0"/>
      <w:ind w:left="0" w:firstLine="420" w:firstLineChars="200"/>
    </w:pPr>
    <w:rPr>
      <w:rFonts w:hint="eastAsia" w:ascii="Calibri" w:hAnsi="Calibri"/>
      <w:sz w:val="21"/>
    </w:rPr>
  </w:style>
  <w:style w:type="paragraph" w:customStyle="1" w:styleId="3">
    <w:name w:val="BodyTextIndent"/>
    <w:basedOn w:val="1"/>
    <w:unhideWhenUsed/>
    <w:qFormat/>
    <w:uiPriority w:val="0"/>
    <w:pPr>
      <w:spacing w:after="120"/>
      <w:ind w:left="420" w:leftChars="200"/>
    </w:pPr>
    <w:rPr>
      <w:rFonts w:hint="eastAsia"/>
      <w:sz w:val="21"/>
    </w:rPr>
  </w:style>
  <w:style w:type="paragraph" w:styleId="4">
    <w:name w:val="footer"/>
    <w:basedOn w:val="1"/>
    <w:qFormat/>
    <w:uiPriority w:val="0"/>
    <w:pPr>
      <w:tabs>
        <w:tab w:val="center" w:pos="4153"/>
        <w:tab w:val="right" w:pos="8306"/>
      </w:tabs>
      <w:snapToGrid w:val="0"/>
      <w:jc w:val="left"/>
    </w:pPr>
    <w:rPr>
      <w:kern w:val="0"/>
      <w:sz w:val="18"/>
      <w:szCs w:val="18"/>
    </w:rPr>
  </w:style>
  <w:style w:type="character" w:styleId="7">
    <w:name w:val="page number"/>
    <w:qFormat/>
    <w:uiPriority w:val="0"/>
  </w:style>
  <w:style w:type="character" w:styleId="8">
    <w:name w:val="Hyperlink"/>
    <w:basedOn w:val="6"/>
    <w:unhideWhenUsed/>
    <w:qFormat/>
    <w:uiPriority w:val="0"/>
    <w:rPr>
      <w:color w:val="0000FF"/>
      <w:u w:val="single"/>
    </w:rPr>
  </w:style>
  <w:style w:type="paragraph" w:styleId="9">
    <w:name w:val="List Paragraph"/>
    <w:basedOn w:val="1"/>
    <w:qFormat/>
    <w:uiPriority w:val="99"/>
    <w:pPr>
      <w:ind w:firstLine="420" w:firstLineChars="200"/>
    </w:pPr>
    <w:rPr>
      <w:rFonts w:ascii="Calibri" w:hAnsi="Calibri" w:eastAsia="宋体" w:cs="Times New Roman"/>
      <w:szCs w:val="22"/>
    </w:rPr>
  </w:style>
  <w:style w:type="paragraph" w:customStyle="1" w:styleId="10">
    <w:name w:val="样式1"/>
    <w:basedOn w:val="1"/>
    <w:qFormat/>
    <w:uiPriority w:val="0"/>
    <w:pPr>
      <w:spacing w:line="560" w:lineRule="exact"/>
      <w:ind w:firstLine="480" w:firstLineChars="200"/>
    </w:pPr>
    <w:rPr>
      <w:rFonts w:ascii="宋体" w:hAnsi="宋体" w:eastAsia="黑体"/>
      <w:color w:val="000000"/>
      <w:sz w:val="3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2021-07-14T02:03:00Z</dcterms:created>
  <dc:creator>Administrator</dc:creator>
  <cp:lastModifiedBy>Administrator</cp:lastModifiedBy>
  <cp:lastPrinted>2021-07-27T02:49:00Z</cp:lastPrinted>
  <dcterms:modified xsi:type="dcterms:W3CDTF">2021-08-16T09:46:49Z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7C0C55B146BD422FBA9961E665D4EA91</vt:lpwstr>
  </property>
</Properties>
</file>