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3-2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岳阳市云溪区财政支出绩效评价自评报告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eastAsia="仿宋_GB2312"/>
          <w:sz w:val="32"/>
          <w:szCs w:val="32"/>
        </w:rPr>
        <w:t xml:space="preserve">   </w:t>
      </w:r>
      <w:r>
        <w:rPr>
          <w:rFonts w:hint="eastAsia" w:eastAsia="仿宋_GB2312"/>
          <w:sz w:val="32"/>
          <w:szCs w:val="32"/>
        </w:rPr>
        <w:t>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eastAsia="仿宋_GB2312"/>
          <w:sz w:val="32"/>
          <w:u w:val="single"/>
        </w:rPr>
        <w:t xml:space="preserve">         </w:t>
      </w:r>
      <w:r>
        <w:rPr>
          <w:rFonts w:hint="eastAsia" w:eastAsia="仿宋_GB2312"/>
          <w:sz w:val="32"/>
          <w:u w:val="single"/>
        </w:rPr>
        <w:t>森林防火</w:t>
      </w:r>
      <w:r>
        <w:rPr>
          <w:rFonts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项目单位：</w:t>
      </w:r>
      <w:r>
        <w:rPr>
          <w:rFonts w:eastAsia="仿宋_GB2312"/>
          <w:sz w:val="32"/>
          <w:u w:val="single"/>
        </w:rPr>
        <w:t xml:space="preserve">        </w:t>
      </w:r>
      <w:r>
        <w:rPr>
          <w:rFonts w:hint="eastAsia" w:eastAsia="仿宋_GB2312"/>
          <w:sz w:val="32"/>
          <w:u w:val="single"/>
        </w:rPr>
        <w:t>云溪区林业局</w:t>
      </w:r>
      <w:r>
        <w:rPr>
          <w:rFonts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eastAsia="仿宋_GB2312"/>
          <w:sz w:val="32"/>
          <w:u w:val="single"/>
        </w:rPr>
        <w:t xml:space="preserve">        </w:t>
      </w:r>
      <w:r>
        <w:rPr>
          <w:rFonts w:hint="eastAsia" w:eastAsia="仿宋_GB2312"/>
          <w:sz w:val="32"/>
          <w:u w:val="single"/>
        </w:rPr>
        <w:t>云溪区人民政府</w:t>
      </w:r>
      <w:r>
        <w:rPr>
          <w:rFonts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部门（单位）评价组</w:t>
      </w:r>
      <w:r>
        <w:rPr>
          <w:rFonts w:eastAsia="仿宋_GB2312"/>
          <w:sz w:val="28"/>
          <w:szCs w:val="28"/>
        </w:rPr>
        <w:t xml:space="preserve">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2020</w:t>
      </w:r>
      <w:r>
        <w:rPr>
          <w:rFonts w:hint="eastAsia" w:eastAsia="仿宋_GB2312"/>
          <w:sz w:val="32"/>
        </w:rPr>
        <w:t>年</w:t>
      </w:r>
      <w:r>
        <w:rPr>
          <w:rFonts w:eastAsia="仿宋_GB2312"/>
          <w:sz w:val="32"/>
        </w:rPr>
        <w:t xml:space="preserve"> 7</w:t>
      </w:r>
      <w:r>
        <w:rPr>
          <w:rFonts w:hint="eastAsia" w:eastAsia="仿宋_GB2312"/>
          <w:sz w:val="32"/>
        </w:rPr>
        <w:t>月</w:t>
      </w:r>
      <w:r>
        <w:rPr>
          <w:rFonts w:eastAsia="仿宋_GB2312"/>
          <w:sz w:val="32"/>
        </w:rPr>
        <w:t xml:space="preserve"> 5</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岳阳市云溪区财政局（制）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305"/>
        <w:gridCol w:w="909"/>
        <w:gridCol w:w="306"/>
        <w:gridCol w:w="562"/>
        <w:gridCol w:w="785"/>
        <w:gridCol w:w="297"/>
        <w:gridCol w:w="983"/>
        <w:gridCol w:w="135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3"/>
            <w:vAlign w:val="center"/>
          </w:tcPr>
          <w:p>
            <w:pPr>
              <w:jc w:val="center"/>
              <w:rPr>
                <w:rFonts w:eastAsia="仿宋_GB2312"/>
                <w:b/>
                <w:sz w:val="24"/>
              </w:rPr>
            </w:pPr>
            <w:r>
              <w:rPr>
                <w:rFonts w:hint="eastAsia" w:eastAsia="仿宋_GB2312"/>
                <w:b/>
                <w:sz w:val="24"/>
              </w:rPr>
              <w:t>一、项</w:t>
            </w:r>
            <w:r>
              <w:rPr>
                <w:rFonts w:eastAsia="仿宋_GB2312"/>
                <w:b/>
                <w:sz w:val="24"/>
              </w:rPr>
              <w:t xml:space="preserve"> </w:t>
            </w:r>
            <w:r>
              <w:rPr>
                <w:rFonts w:hint="eastAsia" w:eastAsia="仿宋_GB2312"/>
                <w:b/>
                <w:sz w:val="24"/>
              </w:rPr>
              <w:t>目</w:t>
            </w:r>
            <w:r>
              <w:rPr>
                <w:rFonts w:eastAsia="仿宋_GB2312"/>
                <w:b/>
                <w:sz w:val="24"/>
              </w:rPr>
              <w:t xml:space="preserve"> </w:t>
            </w:r>
            <w:r>
              <w:rPr>
                <w:rFonts w:hint="eastAsia" w:eastAsia="仿宋_GB2312"/>
                <w:b/>
                <w:sz w:val="24"/>
              </w:rPr>
              <w:t>基</w:t>
            </w:r>
            <w:r>
              <w:rPr>
                <w:rFonts w:eastAsia="仿宋_GB2312"/>
                <w:b/>
                <w:sz w:val="24"/>
              </w:rPr>
              <w:t xml:space="preserve"> </w:t>
            </w:r>
            <w:r>
              <w:rPr>
                <w:rFonts w:hint="eastAsia" w:eastAsia="仿宋_GB2312"/>
                <w:b/>
                <w:sz w:val="24"/>
              </w:rPr>
              <w:t>本</w:t>
            </w:r>
            <w:r>
              <w:rPr>
                <w:rFonts w:eastAsia="仿宋_GB2312"/>
                <w:b/>
                <w:sz w:val="24"/>
              </w:rPr>
              <w:t xml:space="preserve"> </w:t>
            </w:r>
            <w:r>
              <w:rPr>
                <w:rFonts w:hint="eastAsia" w:eastAsia="仿宋_GB2312"/>
                <w:b/>
                <w:sz w:val="24"/>
              </w:rPr>
              <w:t>概</w:t>
            </w:r>
            <w:r>
              <w:rPr>
                <w:rFonts w:eastAsia="仿宋_GB2312"/>
                <w:b/>
                <w:sz w:val="24"/>
              </w:rPr>
              <w:t xml:space="preserve"> </w:t>
            </w:r>
            <w:r>
              <w:rPr>
                <w:rFonts w:hint="eastAsia" w:eastAsia="仿宋_GB2312"/>
                <w:b/>
                <w:sz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5"/>
            <w:vAlign w:val="center"/>
          </w:tcPr>
          <w:p>
            <w:pPr>
              <w:rPr>
                <w:rFonts w:hint="default" w:eastAsia="仿宋_GB2312"/>
                <w:sz w:val="24"/>
                <w:lang w:val="en-US" w:eastAsia="zh-CN"/>
              </w:rPr>
            </w:pPr>
            <w:r>
              <w:rPr>
                <w:rFonts w:hint="eastAsia" w:eastAsia="仿宋_GB2312"/>
                <w:sz w:val="24"/>
                <w:lang w:val="en-US" w:eastAsia="zh-CN"/>
              </w:rPr>
              <w:t>黄新云</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eastAsia="仿宋_GB2312"/>
                <w:sz w:val="24"/>
              </w:rPr>
            </w:pPr>
            <w:r>
              <w:rPr>
                <w:rFonts w:eastAsia="仿宋_GB2312"/>
                <w:sz w:val="24"/>
              </w:rPr>
              <w:t>13873003371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5"/>
            <w:vAlign w:val="center"/>
          </w:tcPr>
          <w:p>
            <w:pPr>
              <w:rPr>
                <w:rFonts w:eastAsia="仿宋_GB2312"/>
                <w:sz w:val="24"/>
              </w:rPr>
            </w:pPr>
            <w:r>
              <w:rPr>
                <w:rFonts w:hint="eastAsia" w:eastAsia="仿宋_GB2312"/>
                <w:sz w:val="24"/>
              </w:rPr>
              <w:t>云溪区林业局</w:t>
            </w:r>
          </w:p>
        </w:tc>
        <w:tc>
          <w:tcPr>
            <w:tcW w:w="1347" w:type="dxa"/>
            <w:gridSpan w:val="2"/>
            <w:vAlign w:val="center"/>
          </w:tcPr>
          <w:p>
            <w:pPr>
              <w:rPr>
                <w:rFonts w:eastAsia="仿宋_GB2312"/>
                <w:sz w:val="24"/>
              </w:rPr>
            </w:pPr>
            <w:r>
              <w:rPr>
                <w:rFonts w:hint="eastAsia" w:eastAsia="仿宋_GB2312"/>
                <w:sz w:val="24"/>
              </w:rPr>
              <w:t>邮</w:t>
            </w:r>
            <w:r>
              <w:rPr>
                <w:rFonts w:eastAsia="仿宋_GB2312"/>
                <w:sz w:val="24"/>
              </w:rPr>
              <w:t xml:space="preserve">  </w:t>
            </w:r>
            <w:r>
              <w:rPr>
                <w:rFonts w:hint="eastAsia" w:eastAsia="仿宋_GB2312"/>
                <w:sz w:val="24"/>
              </w:rPr>
              <w:t>编</w:t>
            </w:r>
          </w:p>
        </w:tc>
        <w:tc>
          <w:tcPr>
            <w:tcW w:w="3333" w:type="dxa"/>
            <w:gridSpan w:val="4"/>
            <w:vAlign w:val="center"/>
          </w:tcPr>
          <w:p>
            <w:pPr>
              <w:rPr>
                <w:rFonts w:eastAsia="仿宋_GB2312"/>
                <w:sz w:val="24"/>
              </w:rPr>
            </w:pPr>
            <w:r>
              <w:rPr>
                <w:rFonts w:hint="eastAsia" w:eastAsia="仿宋_GB2312"/>
                <w:sz w:val="24"/>
              </w:rPr>
              <w:t>414009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1"/>
            <w:vAlign w:val="center"/>
          </w:tcPr>
          <w:p>
            <w:pPr>
              <w:ind w:firstLine="1190" w:firstLineChars="496"/>
              <w:rPr>
                <w:rFonts w:eastAsia="仿宋_GB2312"/>
                <w:sz w:val="24"/>
              </w:rPr>
            </w:pPr>
            <w:r>
              <w:rPr>
                <w:rFonts w:eastAsia="仿宋_GB2312"/>
                <w:sz w:val="24"/>
              </w:rPr>
              <w:t>201</w:t>
            </w:r>
            <w:r>
              <w:rPr>
                <w:rFonts w:hint="eastAsia" w:eastAsia="仿宋_GB2312"/>
                <w:sz w:val="24"/>
                <w:lang w:val="en-US" w:eastAsia="zh-CN"/>
              </w:rPr>
              <w:t>9</w:t>
            </w:r>
            <w:r>
              <w:rPr>
                <w:rFonts w:hint="eastAsia" w:eastAsia="仿宋_GB2312"/>
                <w:sz w:val="24"/>
              </w:rPr>
              <w:t>年</w:t>
            </w:r>
            <w:r>
              <w:rPr>
                <w:rFonts w:eastAsia="仿宋_GB2312"/>
                <w:sz w:val="24"/>
              </w:rPr>
              <w:t xml:space="preserve"> 1</w:t>
            </w:r>
            <w:r>
              <w:rPr>
                <w:rFonts w:hint="eastAsia" w:eastAsia="仿宋_GB2312"/>
                <w:sz w:val="24"/>
              </w:rPr>
              <w:t>月起至</w:t>
            </w:r>
            <w:r>
              <w:rPr>
                <w:rFonts w:eastAsia="仿宋_GB2312"/>
                <w:sz w:val="24"/>
              </w:rPr>
              <w:t>201</w:t>
            </w:r>
            <w:r>
              <w:rPr>
                <w:rFonts w:hint="eastAsia" w:eastAsia="仿宋_GB2312"/>
                <w:sz w:val="24"/>
                <w:lang w:val="en-US" w:eastAsia="zh-CN"/>
              </w:rPr>
              <w:t>9</w:t>
            </w:r>
            <w:r>
              <w:rPr>
                <w:rFonts w:hint="eastAsia" w:eastAsia="仿宋_GB2312"/>
                <w:sz w:val="24"/>
              </w:rPr>
              <w:t>年</w:t>
            </w:r>
            <w:r>
              <w:rPr>
                <w:rFonts w:eastAsia="仿宋_GB2312"/>
                <w:sz w:val="24"/>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vAlign w:val="center"/>
          </w:tcPr>
          <w:p>
            <w:pPr>
              <w:spacing w:line="360" w:lineRule="exact"/>
              <w:jc w:val="center"/>
              <w:rPr>
                <w:rFonts w:eastAsia="仿宋_GB2312"/>
                <w:sz w:val="24"/>
              </w:rPr>
            </w:pPr>
            <w:r>
              <w:rPr>
                <w:rFonts w:eastAsia="仿宋_GB2312"/>
                <w:sz w:val="24"/>
              </w:rPr>
              <w:t>50</w:t>
            </w:r>
          </w:p>
        </w:tc>
        <w:tc>
          <w:tcPr>
            <w:tcW w:w="1305" w:type="dxa"/>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1215" w:type="dxa"/>
            <w:gridSpan w:val="2"/>
            <w:vAlign w:val="center"/>
          </w:tcPr>
          <w:p>
            <w:pPr>
              <w:spacing w:line="360" w:lineRule="exact"/>
              <w:jc w:val="center"/>
              <w:rPr>
                <w:rFonts w:eastAsia="仿宋_GB2312"/>
                <w:sz w:val="24"/>
              </w:rPr>
            </w:pPr>
            <w:r>
              <w:rPr>
                <w:rFonts w:eastAsia="仿宋_GB2312"/>
                <w:sz w:val="24"/>
              </w:rPr>
              <w:t>50</w:t>
            </w:r>
          </w:p>
        </w:tc>
        <w:tc>
          <w:tcPr>
            <w:tcW w:w="1644" w:type="dxa"/>
            <w:gridSpan w:val="3"/>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983" w:type="dxa"/>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67.767</w:t>
            </w:r>
          </w:p>
        </w:tc>
        <w:tc>
          <w:tcPr>
            <w:tcW w:w="1357" w:type="dxa"/>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vAlign w:val="center"/>
          </w:tcPr>
          <w:p>
            <w:pPr>
              <w:rPr>
                <w:rFonts w:eastAsia="仿宋_GB2312"/>
                <w:spacing w:val="-10"/>
                <w:sz w:val="24"/>
              </w:rPr>
            </w:pPr>
            <w:r>
              <w:rPr>
                <w:rFonts w:hint="eastAsia" w:eastAsia="仿宋_GB2312"/>
                <w:spacing w:val="-10"/>
                <w:sz w:val="24"/>
              </w:rPr>
              <w:t>其中：中央财政</w:t>
            </w:r>
          </w:p>
        </w:tc>
        <w:tc>
          <w:tcPr>
            <w:tcW w:w="720" w:type="dxa"/>
            <w:gridSpan w:val="2"/>
            <w:vAlign w:val="center"/>
          </w:tcPr>
          <w:p>
            <w:pPr>
              <w:rPr>
                <w:rFonts w:eastAsia="仿宋_GB2312"/>
                <w:spacing w:val="-6"/>
                <w:sz w:val="24"/>
              </w:rPr>
            </w:pPr>
          </w:p>
        </w:tc>
        <w:tc>
          <w:tcPr>
            <w:tcW w:w="1305" w:type="dxa"/>
            <w:vAlign w:val="center"/>
          </w:tcPr>
          <w:p>
            <w:pPr>
              <w:rPr>
                <w:rFonts w:eastAsia="仿宋_GB2312"/>
                <w:spacing w:val="-6"/>
                <w:sz w:val="24"/>
              </w:rPr>
            </w:pPr>
            <w:r>
              <w:rPr>
                <w:rFonts w:hint="eastAsia" w:eastAsia="仿宋_GB2312"/>
                <w:spacing w:val="-6"/>
                <w:sz w:val="24"/>
              </w:rPr>
              <w:t>其中：中央财政</w:t>
            </w:r>
          </w:p>
        </w:tc>
        <w:tc>
          <w:tcPr>
            <w:tcW w:w="1215" w:type="dxa"/>
            <w:gridSpan w:val="2"/>
            <w:vAlign w:val="center"/>
          </w:tcPr>
          <w:p>
            <w:pPr>
              <w:rPr>
                <w:rFonts w:eastAsia="仿宋_GB2312"/>
                <w:spacing w:val="-6"/>
                <w:sz w:val="24"/>
              </w:rPr>
            </w:pPr>
          </w:p>
        </w:tc>
        <w:tc>
          <w:tcPr>
            <w:tcW w:w="1644" w:type="dxa"/>
            <w:gridSpan w:val="3"/>
            <w:vAlign w:val="center"/>
          </w:tcPr>
          <w:p>
            <w:pPr>
              <w:rPr>
                <w:rFonts w:eastAsia="仿宋_GB2312"/>
                <w:spacing w:val="-16"/>
                <w:sz w:val="24"/>
              </w:rPr>
            </w:pPr>
            <w:r>
              <w:rPr>
                <w:rFonts w:hint="eastAsia" w:eastAsia="仿宋_GB2312"/>
                <w:spacing w:val="-16"/>
                <w:sz w:val="24"/>
              </w:rPr>
              <w:t>其中：中央财政</w:t>
            </w:r>
          </w:p>
        </w:tc>
        <w:tc>
          <w:tcPr>
            <w:tcW w:w="983" w:type="dxa"/>
            <w:vAlign w:val="center"/>
          </w:tcPr>
          <w:p>
            <w:pPr>
              <w:rPr>
                <w:rFonts w:eastAsia="仿宋_GB2312"/>
                <w:spacing w:val="-6"/>
                <w:sz w:val="24"/>
              </w:rPr>
            </w:pPr>
          </w:p>
        </w:tc>
        <w:tc>
          <w:tcPr>
            <w:tcW w:w="1357" w:type="dxa"/>
            <w:vAlign w:val="center"/>
          </w:tcPr>
          <w:p>
            <w:pPr>
              <w:rPr>
                <w:rFonts w:eastAsia="仿宋_GB2312"/>
                <w:spacing w:val="-16"/>
                <w:sz w:val="24"/>
              </w:rPr>
            </w:pPr>
            <w:r>
              <w:rPr>
                <w:rFonts w:hint="eastAsia" w:eastAsia="仿宋_GB2312"/>
                <w:spacing w:val="-16"/>
                <w:sz w:val="24"/>
              </w:rPr>
              <w:t>其中：中央财政</w:t>
            </w:r>
          </w:p>
        </w:tc>
        <w:tc>
          <w:tcPr>
            <w:tcW w:w="696" w:type="dxa"/>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vAlign w:val="center"/>
          </w:tcPr>
          <w:p>
            <w:pPr>
              <w:rPr>
                <w:rFonts w:eastAsia="仿宋_GB2312"/>
                <w:sz w:val="24"/>
              </w:rPr>
            </w:pPr>
            <w:r>
              <w:rPr>
                <w:rFonts w:hint="eastAsia" w:eastAsia="仿宋_GB2312"/>
                <w:sz w:val="24"/>
              </w:rPr>
              <w:t>省财政</w:t>
            </w:r>
          </w:p>
        </w:tc>
        <w:tc>
          <w:tcPr>
            <w:tcW w:w="720" w:type="dxa"/>
            <w:gridSpan w:val="2"/>
            <w:vAlign w:val="center"/>
          </w:tcPr>
          <w:p>
            <w:pPr>
              <w:rPr>
                <w:rFonts w:eastAsia="仿宋_GB2312"/>
                <w:sz w:val="24"/>
              </w:rPr>
            </w:pPr>
          </w:p>
        </w:tc>
        <w:tc>
          <w:tcPr>
            <w:tcW w:w="1305" w:type="dxa"/>
            <w:vAlign w:val="center"/>
          </w:tcPr>
          <w:p>
            <w:pPr>
              <w:rPr>
                <w:rFonts w:eastAsia="仿宋_GB2312"/>
                <w:sz w:val="24"/>
              </w:rPr>
            </w:pPr>
            <w:r>
              <w:rPr>
                <w:rFonts w:hint="eastAsia" w:eastAsia="仿宋_GB2312"/>
                <w:sz w:val="24"/>
              </w:rPr>
              <w:t>省财政</w:t>
            </w:r>
          </w:p>
        </w:tc>
        <w:tc>
          <w:tcPr>
            <w:tcW w:w="1215" w:type="dxa"/>
            <w:gridSpan w:val="2"/>
            <w:vAlign w:val="center"/>
          </w:tcPr>
          <w:p>
            <w:pPr>
              <w:rPr>
                <w:rFonts w:eastAsia="仿宋_GB2312"/>
                <w:sz w:val="24"/>
              </w:rPr>
            </w:pPr>
          </w:p>
        </w:tc>
        <w:tc>
          <w:tcPr>
            <w:tcW w:w="1644" w:type="dxa"/>
            <w:gridSpan w:val="3"/>
            <w:vAlign w:val="center"/>
          </w:tcPr>
          <w:p>
            <w:pPr>
              <w:rPr>
                <w:rFonts w:eastAsia="仿宋_GB2312"/>
                <w:sz w:val="24"/>
              </w:rPr>
            </w:pPr>
            <w:r>
              <w:rPr>
                <w:rFonts w:hint="eastAsia" w:eastAsia="仿宋_GB2312"/>
                <w:sz w:val="24"/>
              </w:rPr>
              <w:t>省财政</w:t>
            </w:r>
          </w:p>
        </w:tc>
        <w:tc>
          <w:tcPr>
            <w:tcW w:w="983" w:type="dxa"/>
            <w:vAlign w:val="center"/>
          </w:tcPr>
          <w:p>
            <w:pPr>
              <w:rPr>
                <w:rFonts w:eastAsia="仿宋_GB2312"/>
                <w:sz w:val="24"/>
              </w:rPr>
            </w:pPr>
          </w:p>
        </w:tc>
        <w:tc>
          <w:tcPr>
            <w:tcW w:w="1357" w:type="dxa"/>
            <w:vAlign w:val="center"/>
          </w:tcPr>
          <w:p>
            <w:pPr>
              <w:rPr>
                <w:rFonts w:eastAsia="仿宋_GB2312"/>
                <w:sz w:val="24"/>
              </w:rPr>
            </w:pPr>
            <w:r>
              <w:rPr>
                <w:rFonts w:hint="eastAsia" w:eastAsia="仿宋_GB2312"/>
                <w:sz w:val="24"/>
              </w:rPr>
              <w:t>省财政</w:t>
            </w:r>
          </w:p>
        </w:tc>
        <w:tc>
          <w:tcPr>
            <w:tcW w:w="696" w:type="dxa"/>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vAlign w:val="center"/>
          </w:tcPr>
          <w:p>
            <w:pPr>
              <w:rPr>
                <w:rFonts w:eastAsia="仿宋_GB2312"/>
                <w:sz w:val="24"/>
              </w:rPr>
            </w:pPr>
            <w:r>
              <w:rPr>
                <w:rFonts w:hint="eastAsia" w:eastAsia="仿宋_GB2312"/>
                <w:sz w:val="24"/>
              </w:rPr>
              <w:t>市财政</w:t>
            </w:r>
          </w:p>
        </w:tc>
        <w:tc>
          <w:tcPr>
            <w:tcW w:w="720" w:type="dxa"/>
            <w:gridSpan w:val="2"/>
            <w:vAlign w:val="center"/>
          </w:tcPr>
          <w:p>
            <w:pPr>
              <w:rPr>
                <w:rFonts w:eastAsia="仿宋_GB2312"/>
                <w:sz w:val="24"/>
              </w:rPr>
            </w:pPr>
          </w:p>
        </w:tc>
        <w:tc>
          <w:tcPr>
            <w:tcW w:w="1305" w:type="dxa"/>
            <w:vAlign w:val="center"/>
          </w:tcPr>
          <w:p>
            <w:pPr>
              <w:rPr>
                <w:rFonts w:eastAsia="仿宋_GB2312"/>
                <w:sz w:val="24"/>
              </w:rPr>
            </w:pPr>
            <w:r>
              <w:rPr>
                <w:rFonts w:hint="eastAsia" w:eastAsia="仿宋_GB2312"/>
                <w:sz w:val="24"/>
              </w:rPr>
              <w:t>市财政</w:t>
            </w:r>
          </w:p>
        </w:tc>
        <w:tc>
          <w:tcPr>
            <w:tcW w:w="1215" w:type="dxa"/>
            <w:gridSpan w:val="2"/>
            <w:vAlign w:val="center"/>
          </w:tcPr>
          <w:p>
            <w:pPr>
              <w:rPr>
                <w:rFonts w:eastAsia="仿宋_GB2312"/>
                <w:sz w:val="24"/>
              </w:rPr>
            </w:pPr>
          </w:p>
        </w:tc>
        <w:tc>
          <w:tcPr>
            <w:tcW w:w="1644" w:type="dxa"/>
            <w:gridSpan w:val="3"/>
            <w:vAlign w:val="center"/>
          </w:tcPr>
          <w:p>
            <w:pPr>
              <w:rPr>
                <w:rFonts w:eastAsia="仿宋_GB2312"/>
                <w:sz w:val="24"/>
              </w:rPr>
            </w:pPr>
            <w:r>
              <w:rPr>
                <w:rFonts w:hint="eastAsia" w:eastAsia="仿宋_GB2312"/>
                <w:sz w:val="24"/>
              </w:rPr>
              <w:t>市财政</w:t>
            </w:r>
          </w:p>
        </w:tc>
        <w:tc>
          <w:tcPr>
            <w:tcW w:w="983" w:type="dxa"/>
            <w:vAlign w:val="center"/>
          </w:tcPr>
          <w:p>
            <w:pPr>
              <w:rPr>
                <w:rFonts w:eastAsia="仿宋_GB2312"/>
                <w:sz w:val="24"/>
              </w:rPr>
            </w:pPr>
          </w:p>
        </w:tc>
        <w:tc>
          <w:tcPr>
            <w:tcW w:w="1357" w:type="dxa"/>
            <w:vAlign w:val="center"/>
          </w:tcPr>
          <w:p>
            <w:pPr>
              <w:rPr>
                <w:rFonts w:eastAsia="仿宋_GB2312"/>
                <w:sz w:val="24"/>
              </w:rPr>
            </w:pPr>
            <w:r>
              <w:rPr>
                <w:rFonts w:hint="eastAsia" w:eastAsia="仿宋_GB2312"/>
                <w:sz w:val="24"/>
              </w:rPr>
              <w:t>市财政</w:t>
            </w:r>
          </w:p>
        </w:tc>
        <w:tc>
          <w:tcPr>
            <w:tcW w:w="696" w:type="dxa"/>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vAlign w:val="center"/>
          </w:tcPr>
          <w:p>
            <w:pPr>
              <w:rPr>
                <w:rFonts w:eastAsia="仿宋_GB2312"/>
                <w:sz w:val="24"/>
              </w:rPr>
            </w:pPr>
            <w:r>
              <w:rPr>
                <w:rFonts w:hint="eastAsia" w:eastAsia="仿宋_GB2312"/>
                <w:sz w:val="24"/>
              </w:rPr>
              <w:t>区财政</w:t>
            </w:r>
          </w:p>
        </w:tc>
        <w:tc>
          <w:tcPr>
            <w:tcW w:w="720" w:type="dxa"/>
            <w:gridSpan w:val="2"/>
            <w:vAlign w:val="center"/>
          </w:tcPr>
          <w:p>
            <w:pPr>
              <w:rPr>
                <w:rFonts w:eastAsia="仿宋_GB2312"/>
                <w:sz w:val="24"/>
              </w:rPr>
            </w:pPr>
            <w:r>
              <w:rPr>
                <w:rFonts w:eastAsia="仿宋_GB2312"/>
                <w:sz w:val="24"/>
              </w:rPr>
              <w:t>50</w:t>
            </w:r>
          </w:p>
        </w:tc>
        <w:tc>
          <w:tcPr>
            <w:tcW w:w="1305" w:type="dxa"/>
            <w:vAlign w:val="center"/>
          </w:tcPr>
          <w:p>
            <w:pPr>
              <w:rPr>
                <w:rFonts w:eastAsia="仿宋_GB2312"/>
                <w:sz w:val="24"/>
              </w:rPr>
            </w:pPr>
            <w:r>
              <w:rPr>
                <w:rFonts w:hint="eastAsia" w:eastAsia="仿宋_GB2312"/>
                <w:sz w:val="24"/>
              </w:rPr>
              <w:t>区财政</w:t>
            </w:r>
          </w:p>
        </w:tc>
        <w:tc>
          <w:tcPr>
            <w:tcW w:w="1215" w:type="dxa"/>
            <w:gridSpan w:val="2"/>
            <w:vAlign w:val="center"/>
          </w:tcPr>
          <w:p>
            <w:pPr>
              <w:rPr>
                <w:rFonts w:eastAsia="仿宋_GB2312"/>
                <w:sz w:val="24"/>
              </w:rPr>
            </w:pPr>
            <w:r>
              <w:rPr>
                <w:rFonts w:eastAsia="仿宋_GB2312"/>
                <w:sz w:val="24"/>
              </w:rPr>
              <w:t>50</w:t>
            </w:r>
          </w:p>
        </w:tc>
        <w:tc>
          <w:tcPr>
            <w:tcW w:w="1644" w:type="dxa"/>
            <w:gridSpan w:val="3"/>
            <w:vAlign w:val="center"/>
          </w:tcPr>
          <w:p>
            <w:pPr>
              <w:rPr>
                <w:rFonts w:eastAsia="仿宋_GB2312"/>
                <w:sz w:val="24"/>
              </w:rPr>
            </w:pPr>
            <w:r>
              <w:rPr>
                <w:rFonts w:hint="eastAsia" w:eastAsia="仿宋_GB2312"/>
                <w:sz w:val="24"/>
              </w:rPr>
              <w:t>区财政</w:t>
            </w:r>
          </w:p>
        </w:tc>
        <w:tc>
          <w:tcPr>
            <w:tcW w:w="983" w:type="dxa"/>
            <w:vAlign w:val="center"/>
          </w:tcPr>
          <w:p>
            <w:pPr>
              <w:rPr>
                <w:rFonts w:hint="default" w:eastAsia="仿宋_GB2312"/>
                <w:sz w:val="24"/>
                <w:lang w:val="en-US" w:eastAsia="zh-CN"/>
              </w:rPr>
            </w:pPr>
            <w:r>
              <w:rPr>
                <w:rFonts w:hint="eastAsia" w:eastAsia="仿宋_GB2312"/>
                <w:sz w:val="24"/>
                <w:lang w:val="en-US" w:eastAsia="zh-CN"/>
              </w:rPr>
              <w:t>67.767</w:t>
            </w:r>
          </w:p>
        </w:tc>
        <w:tc>
          <w:tcPr>
            <w:tcW w:w="1357" w:type="dxa"/>
            <w:vAlign w:val="center"/>
          </w:tcPr>
          <w:p>
            <w:pPr>
              <w:rPr>
                <w:rFonts w:eastAsia="仿宋_GB2312"/>
                <w:sz w:val="24"/>
              </w:rPr>
            </w:pPr>
            <w:r>
              <w:rPr>
                <w:rFonts w:hint="eastAsia" w:eastAsia="仿宋_GB2312"/>
                <w:sz w:val="24"/>
              </w:rPr>
              <w:t>区财政</w:t>
            </w:r>
          </w:p>
        </w:tc>
        <w:tc>
          <w:tcPr>
            <w:tcW w:w="696" w:type="dxa"/>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vAlign w:val="center"/>
          </w:tcPr>
          <w:p>
            <w:pPr>
              <w:rPr>
                <w:rFonts w:eastAsia="仿宋_GB2312"/>
                <w:sz w:val="24"/>
              </w:rPr>
            </w:pPr>
            <w:r>
              <w:rPr>
                <w:rFonts w:hint="eastAsia" w:eastAsia="仿宋_GB2312"/>
                <w:sz w:val="24"/>
              </w:rPr>
              <w:t>其它</w:t>
            </w:r>
          </w:p>
        </w:tc>
        <w:tc>
          <w:tcPr>
            <w:tcW w:w="720" w:type="dxa"/>
            <w:gridSpan w:val="2"/>
            <w:vAlign w:val="center"/>
          </w:tcPr>
          <w:p>
            <w:pPr>
              <w:rPr>
                <w:rFonts w:eastAsia="仿宋_GB2312"/>
                <w:sz w:val="24"/>
              </w:rPr>
            </w:pPr>
          </w:p>
        </w:tc>
        <w:tc>
          <w:tcPr>
            <w:tcW w:w="1305" w:type="dxa"/>
            <w:vAlign w:val="center"/>
          </w:tcPr>
          <w:p>
            <w:pPr>
              <w:rPr>
                <w:rFonts w:eastAsia="仿宋_GB2312"/>
                <w:sz w:val="24"/>
              </w:rPr>
            </w:pPr>
            <w:r>
              <w:rPr>
                <w:rFonts w:hint="eastAsia" w:eastAsia="仿宋_GB2312"/>
                <w:sz w:val="24"/>
              </w:rPr>
              <w:t>其它</w:t>
            </w:r>
          </w:p>
        </w:tc>
        <w:tc>
          <w:tcPr>
            <w:tcW w:w="1215" w:type="dxa"/>
            <w:gridSpan w:val="2"/>
            <w:vAlign w:val="center"/>
          </w:tcPr>
          <w:p>
            <w:pPr>
              <w:rPr>
                <w:rFonts w:eastAsia="仿宋_GB2312"/>
                <w:sz w:val="24"/>
              </w:rPr>
            </w:pPr>
          </w:p>
        </w:tc>
        <w:tc>
          <w:tcPr>
            <w:tcW w:w="1644" w:type="dxa"/>
            <w:gridSpan w:val="3"/>
            <w:vAlign w:val="center"/>
          </w:tcPr>
          <w:p>
            <w:pPr>
              <w:rPr>
                <w:rFonts w:eastAsia="仿宋_GB2312"/>
                <w:sz w:val="24"/>
              </w:rPr>
            </w:pPr>
            <w:r>
              <w:rPr>
                <w:rFonts w:hint="eastAsia" w:eastAsia="仿宋_GB2312"/>
                <w:sz w:val="24"/>
              </w:rPr>
              <w:t>其它</w:t>
            </w:r>
          </w:p>
        </w:tc>
        <w:tc>
          <w:tcPr>
            <w:tcW w:w="983" w:type="dxa"/>
            <w:vAlign w:val="center"/>
          </w:tcPr>
          <w:p>
            <w:pPr>
              <w:rPr>
                <w:rFonts w:eastAsia="仿宋_GB2312"/>
                <w:sz w:val="24"/>
              </w:rPr>
            </w:pPr>
          </w:p>
        </w:tc>
        <w:tc>
          <w:tcPr>
            <w:tcW w:w="1357" w:type="dxa"/>
            <w:vAlign w:val="center"/>
          </w:tcPr>
          <w:p>
            <w:pPr>
              <w:rPr>
                <w:rFonts w:eastAsia="仿宋_GB2312"/>
                <w:sz w:val="24"/>
              </w:rPr>
            </w:pPr>
            <w:r>
              <w:rPr>
                <w:rFonts w:hint="eastAsia" w:eastAsia="仿宋_GB2312"/>
                <w:sz w:val="24"/>
              </w:rPr>
              <w:t>其它</w:t>
            </w:r>
          </w:p>
        </w:tc>
        <w:tc>
          <w:tcPr>
            <w:tcW w:w="696" w:type="dxa"/>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jc w:val="center"/>
        </w:trPr>
        <w:tc>
          <w:tcPr>
            <w:tcW w:w="9582" w:type="dxa"/>
            <w:gridSpan w:val="13"/>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382" w:type="dxa"/>
            <w:gridSpan w:val="4"/>
            <w:vAlign w:val="center"/>
          </w:tcPr>
          <w:p>
            <w:pPr>
              <w:spacing w:line="400" w:lineRule="exact"/>
              <w:jc w:val="center"/>
              <w:rPr>
                <w:rFonts w:eastAsia="仿宋_GB2312"/>
                <w:sz w:val="24"/>
              </w:rPr>
            </w:pPr>
            <w:r>
              <w:rPr>
                <w:rFonts w:hint="eastAsia" w:eastAsia="仿宋_GB2312"/>
                <w:sz w:val="24"/>
              </w:rPr>
              <w:t>支出内容</w:t>
            </w:r>
          </w:p>
        </w:tc>
        <w:tc>
          <w:tcPr>
            <w:tcW w:w="1305" w:type="dxa"/>
            <w:vAlign w:val="center"/>
          </w:tcPr>
          <w:p>
            <w:pPr>
              <w:jc w:val="center"/>
              <w:rPr>
                <w:rFonts w:eastAsia="仿宋_GB2312"/>
                <w:sz w:val="24"/>
              </w:rPr>
            </w:pPr>
            <w:r>
              <w:rPr>
                <w:rFonts w:hint="eastAsia" w:eastAsia="仿宋_GB2312"/>
                <w:sz w:val="24"/>
              </w:rPr>
              <w:t>实际支出数</w:t>
            </w:r>
          </w:p>
        </w:tc>
        <w:tc>
          <w:tcPr>
            <w:tcW w:w="2859" w:type="dxa"/>
            <w:gridSpan w:val="5"/>
            <w:vAlign w:val="center"/>
          </w:tcPr>
          <w:p>
            <w:pPr>
              <w:jc w:val="center"/>
              <w:rPr>
                <w:rFonts w:eastAsia="仿宋_GB2312"/>
                <w:sz w:val="24"/>
              </w:rPr>
            </w:pPr>
            <w:r>
              <w:rPr>
                <w:rFonts w:hint="eastAsia" w:eastAsia="仿宋_GB2312"/>
                <w:sz w:val="24"/>
              </w:rPr>
              <w:t>会计凭证号</w:t>
            </w:r>
          </w:p>
        </w:tc>
        <w:tc>
          <w:tcPr>
            <w:tcW w:w="3036" w:type="dxa"/>
            <w:gridSpan w:val="3"/>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vAlign w:val="center"/>
          </w:tcPr>
          <w:p>
            <w:pPr>
              <w:jc w:val="center"/>
              <w:rPr>
                <w:rFonts w:eastAsia="仿宋_GB2312"/>
                <w:sz w:val="24"/>
              </w:rPr>
            </w:pPr>
            <w:r>
              <w:rPr>
                <w:rFonts w:hint="eastAsia" w:eastAsia="仿宋_GB2312"/>
                <w:sz w:val="24"/>
              </w:rPr>
              <w:t>防火宣传抽纸、纸杯</w:t>
            </w:r>
          </w:p>
        </w:tc>
        <w:tc>
          <w:tcPr>
            <w:tcW w:w="1305" w:type="dxa"/>
            <w:vAlign w:val="center"/>
          </w:tcPr>
          <w:p>
            <w:pPr>
              <w:jc w:val="center"/>
              <w:rPr>
                <w:rFonts w:hint="default" w:eastAsia="仿宋_GB2312"/>
                <w:sz w:val="24"/>
                <w:lang w:val="en-US" w:eastAsia="zh-CN"/>
              </w:rPr>
            </w:pPr>
            <w:r>
              <w:rPr>
                <w:rFonts w:hint="eastAsia" w:eastAsia="仿宋_GB2312"/>
                <w:sz w:val="24"/>
                <w:lang w:val="en-US" w:eastAsia="zh-CN"/>
              </w:rPr>
              <w:t>11.1</w:t>
            </w:r>
          </w:p>
        </w:tc>
        <w:tc>
          <w:tcPr>
            <w:tcW w:w="2859" w:type="dxa"/>
            <w:gridSpan w:val="5"/>
            <w:vAlign w:val="center"/>
          </w:tcPr>
          <w:p>
            <w:pPr>
              <w:jc w:val="center"/>
              <w:rPr>
                <w:rFonts w:eastAsia="仿宋_GB2312"/>
                <w:sz w:val="24"/>
              </w:rPr>
            </w:pPr>
            <w:r>
              <w:rPr>
                <w:rFonts w:hint="eastAsia" w:eastAsia="仿宋_GB2312"/>
                <w:sz w:val="24"/>
                <w:lang w:val="en-US" w:eastAsia="zh-CN"/>
              </w:rPr>
              <w:t>12</w:t>
            </w:r>
            <w:r>
              <w:rPr>
                <w:rFonts w:eastAsia="仿宋_GB2312"/>
                <w:sz w:val="24"/>
              </w:rPr>
              <w:t>/</w:t>
            </w:r>
            <w:r>
              <w:rPr>
                <w:rFonts w:hint="eastAsia" w:eastAsia="仿宋_GB2312"/>
                <w:sz w:val="24"/>
                <w:lang w:val="en-US" w:eastAsia="zh-CN"/>
              </w:rPr>
              <w:t>8</w:t>
            </w:r>
            <w:r>
              <w:rPr>
                <w:rFonts w:eastAsia="仿宋_GB2312"/>
                <w:sz w:val="24"/>
              </w:rPr>
              <w:t>#</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vAlign w:val="center"/>
          </w:tcPr>
          <w:p>
            <w:pPr>
              <w:jc w:val="center"/>
              <w:rPr>
                <w:rFonts w:eastAsia="仿宋_GB2312"/>
                <w:sz w:val="24"/>
              </w:rPr>
            </w:pPr>
            <w:r>
              <w:rPr>
                <w:rFonts w:hint="eastAsia" w:eastAsia="仿宋_GB2312"/>
                <w:sz w:val="24"/>
              </w:rPr>
              <w:t>下拨防火工作经费</w:t>
            </w:r>
          </w:p>
        </w:tc>
        <w:tc>
          <w:tcPr>
            <w:tcW w:w="1305" w:type="dxa"/>
            <w:vAlign w:val="center"/>
          </w:tcPr>
          <w:p>
            <w:pPr>
              <w:jc w:val="center"/>
              <w:rPr>
                <w:rFonts w:hint="default" w:eastAsia="仿宋_GB2312"/>
                <w:sz w:val="24"/>
                <w:lang w:val="en-US" w:eastAsia="zh-CN"/>
              </w:rPr>
            </w:pPr>
            <w:r>
              <w:rPr>
                <w:rFonts w:hint="eastAsia" w:eastAsia="仿宋_GB2312"/>
                <w:sz w:val="24"/>
                <w:lang w:val="en-US" w:eastAsia="zh-CN"/>
              </w:rPr>
              <w:t>16.8</w:t>
            </w:r>
          </w:p>
        </w:tc>
        <w:tc>
          <w:tcPr>
            <w:tcW w:w="2859" w:type="dxa"/>
            <w:gridSpan w:val="5"/>
            <w:vAlign w:val="center"/>
          </w:tcPr>
          <w:p>
            <w:pPr>
              <w:jc w:val="center"/>
              <w:rPr>
                <w:rFonts w:eastAsia="仿宋_GB2312"/>
                <w:sz w:val="24"/>
              </w:rPr>
            </w:pPr>
            <w:r>
              <w:rPr>
                <w:rFonts w:eastAsia="仿宋_GB2312"/>
                <w:sz w:val="24"/>
              </w:rPr>
              <w:t>1/</w:t>
            </w:r>
            <w:r>
              <w:rPr>
                <w:rFonts w:hint="eastAsia" w:eastAsia="仿宋_GB2312"/>
                <w:sz w:val="24"/>
                <w:lang w:val="en-US" w:eastAsia="zh-CN"/>
              </w:rPr>
              <w:t>9</w:t>
            </w:r>
            <w:r>
              <w:rPr>
                <w:rFonts w:eastAsia="仿宋_GB2312"/>
                <w:sz w:val="24"/>
              </w:rPr>
              <w:t>#</w:t>
            </w:r>
            <w:r>
              <w:rPr>
                <w:rFonts w:hint="eastAsia" w:eastAsia="仿宋_GB2312"/>
                <w:sz w:val="24"/>
              </w:rPr>
              <w:t>、</w:t>
            </w:r>
            <w:r>
              <w:rPr>
                <w:rFonts w:hint="eastAsia" w:eastAsia="仿宋_GB2312"/>
                <w:sz w:val="24"/>
                <w:lang w:val="en-US" w:eastAsia="zh-CN"/>
              </w:rPr>
              <w:t>1</w:t>
            </w:r>
            <w:r>
              <w:rPr>
                <w:rFonts w:eastAsia="仿宋_GB2312"/>
                <w:sz w:val="24"/>
              </w:rPr>
              <w:t>/</w:t>
            </w:r>
            <w:r>
              <w:rPr>
                <w:rFonts w:hint="eastAsia" w:eastAsia="仿宋_GB2312"/>
                <w:sz w:val="24"/>
                <w:lang w:val="en-US" w:eastAsia="zh-CN"/>
              </w:rPr>
              <w:t>12</w:t>
            </w:r>
            <w:r>
              <w:rPr>
                <w:rFonts w:eastAsia="仿宋_GB2312"/>
                <w:sz w:val="24"/>
              </w:rPr>
              <w:t>#</w:t>
            </w:r>
            <w:r>
              <w:rPr>
                <w:rFonts w:hint="eastAsia" w:eastAsia="仿宋_GB2312"/>
                <w:sz w:val="24"/>
              </w:rPr>
              <w:t>、</w:t>
            </w:r>
            <w:r>
              <w:rPr>
                <w:rFonts w:hint="eastAsia" w:eastAsia="仿宋_GB2312"/>
                <w:sz w:val="24"/>
                <w:lang w:val="en-US" w:eastAsia="zh-CN"/>
              </w:rPr>
              <w:t>1</w:t>
            </w:r>
            <w:r>
              <w:rPr>
                <w:rFonts w:eastAsia="仿宋_GB2312"/>
                <w:sz w:val="24"/>
              </w:rPr>
              <w:t>/</w:t>
            </w:r>
            <w:r>
              <w:rPr>
                <w:rFonts w:hint="eastAsia" w:eastAsia="仿宋_GB2312"/>
                <w:sz w:val="24"/>
                <w:lang w:val="en-US" w:eastAsia="zh-CN"/>
              </w:rPr>
              <w:t>1</w:t>
            </w:r>
            <w:r>
              <w:rPr>
                <w:rFonts w:eastAsia="仿宋_GB2312"/>
                <w:sz w:val="24"/>
              </w:rPr>
              <w:t>3#</w:t>
            </w:r>
            <w:r>
              <w:rPr>
                <w:rFonts w:hint="eastAsia" w:eastAsia="仿宋_GB2312"/>
                <w:sz w:val="24"/>
              </w:rPr>
              <w:t>、</w:t>
            </w:r>
            <w:r>
              <w:rPr>
                <w:rFonts w:hint="eastAsia" w:eastAsia="仿宋_GB2312"/>
                <w:sz w:val="24"/>
                <w:lang w:val="en-US" w:eastAsia="zh-CN"/>
              </w:rPr>
              <w:t>3</w:t>
            </w:r>
            <w:r>
              <w:rPr>
                <w:rFonts w:eastAsia="仿宋_GB2312"/>
                <w:sz w:val="24"/>
              </w:rPr>
              <w:t>/</w:t>
            </w:r>
            <w:r>
              <w:rPr>
                <w:rFonts w:hint="eastAsia" w:eastAsia="仿宋_GB2312"/>
                <w:sz w:val="24"/>
                <w:lang w:val="en-US" w:eastAsia="zh-CN"/>
              </w:rPr>
              <w:t>8</w:t>
            </w:r>
            <w:r>
              <w:rPr>
                <w:rFonts w:eastAsia="仿宋_GB2312"/>
                <w:sz w:val="24"/>
              </w:rPr>
              <w:t>#</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382" w:type="dxa"/>
            <w:gridSpan w:val="4"/>
            <w:vAlign w:val="center"/>
          </w:tcPr>
          <w:p>
            <w:pPr>
              <w:jc w:val="center"/>
              <w:rPr>
                <w:rFonts w:hint="default" w:eastAsia="仿宋_GB2312"/>
                <w:sz w:val="24"/>
                <w:lang w:val="en-US" w:eastAsia="zh-CN"/>
              </w:rPr>
            </w:pPr>
            <w:r>
              <w:rPr>
                <w:rFonts w:hint="eastAsia" w:eastAsia="仿宋_GB2312"/>
                <w:sz w:val="24"/>
                <w:lang w:val="en-US" w:eastAsia="zh-CN"/>
              </w:rPr>
              <w:t>护林员工资</w:t>
            </w:r>
          </w:p>
        </w:tc>
        <w:tc>
          <w:tcPr>
            <w:tcW w:w="1305" w:type="dxa"/>
            <w:vAlign w:val="center"/>
          </w:tcPr>
          <w:p>
            <w:pPr>
              <w:jc w:val="center"/>
              <w:rPr>
                <w:rFonts w:hint="default" w:eastAsia="仿宋_GB2312"/>
                <w:sz w:val="24"/>
                <w:lang w:val="en-US" w:eastAsia="zh-CN"/>
              </w:rPr>
            </w:pPr>
            <w:r>
              <w:rPr>
                <w:rFonts w:hint="eastAsia" w:eastAsia="仿宋_GB2312"/>
                <w:sz w:val="24"/>
                <w:lang w:val="en-US" w:eastAsia="zh-CN"/>
              </w:rPr>
              <w:t>13.96</w:t>
            </w:r>
          </w:p>
        </w:tc>
        <w:tc>
          <w:tcPr>
            <w:tcW w:w="2859" w:type="dxa"/>
            <w:gridSpan w:val="5"/>
            <w:vAlign w:val="center"/>
          </w:tcPr>
          <w:p>
            <w:pPr>
              <w:jc w:val="center"/>
              <w:rPr>
                <w:rFonts w:hint="default" w:eastAsia="仿宋_GB2312"/>
                <w:sz w:val="24"/>
                <w:lang w:val="en-US" w:eastAsia="zh-CN"/>
              </w:rPr>
            </w:pPr>
            <w:r>
              <w:rPr>
                <w:rFonts w:hint="eastAsia" w:eastAsia="仿宋_GB2312"/>
                <w:sz w:val="24"/>
                <w:lang w:val="en-US" w:eastAsia="zh-CN"/>
              </w:rPr>
              <w:t>12/13#</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382" w:type="dxa"/>
            <w:gridSpan w:val="4"/>
            <w:vAlign w:val="center"/>
          </w:tcPr>
          <w:p>
            <w:pPr>
              <w:jc w:val="center"/>
              <w:rPr>
                <w:rFonts w:hint="default" w:eastAsia="仿宋_GB2312"/>
                <w:sz w:val="24"/>
                <w:lang w:val="en-US" w:eastAsia="zh-CN"/>
              </w:rPr>
            </w:pPr>
            <w:r>
              <w:rPr>
                <w:rFonts w:hint="eastAsia" w:eastAsia="仿宋_GB2312"/>
                <w:sz w:val="24"/>
                <w:lang w:val="en-US" w:eastAsia="zh-CN"/>
              </w:rPr>
              <w:t>防火扑救食品款</w:t>
            </w:r>
          </w:p>
        </w:tc>
        <w:tc>
          <w:tcPr>
            <w:tcW w:w="1305" w:type="dxa"/>
            <w:vAlign w:val="center"/>
          </w:tcPr>
          <w:p>
            <w:pPr>
              <w:jc w:val="center"/>
              <w:rPr>
                <w:rFonts w:hint="default" w:eastAsia="仿宋_GB2312"/>
                <w:sz w:val="24"/>
                <w:lang w:val="en-US" w:eastAsia="zh-CN"/>
              </w:rPr>
            </w:pPr>
            <w:r>
              <w:rPr>
                <w:rFonts w:hint="eastAsia" w:eastAsia="仿宋_GB2312"/>
                <w:sz w:val="24"/>
                <w:lang w:val="en-US" w:eastAsia="zh-CN"/>
              </w:rPr>
              <w:t>0.059</w:t>
            </w:r>
          </w:p>
        </w:tc>
        <w:tc>
          <w:tcPr>
            <w:tcW w:w="2859" w:type="dxa"/>
            <w:gridSpan w:val="5"/>
            <w:vAlign w:val="center"/>
          </w:tcPr>
          <w:p>
            <w:pPr>
              <w:jc w:val="center"/>
              <w:rPr>
                <w:rFonts w:hint="default" w:eastAsia="仿宋_GB2312"/>
                <w:sz w:val="24"/>
                <w:lang w:val="en-US" w:eastAsia="zh-CN"/>
              </w:rPr>
            </w:pPr>
            <w:r>
              <w:rPr>
                <w:rFonts w:hint="eastAsia" w:eastAsia="仿宋_GB2312"/>
                <w:sz w:val="24"/>
                <w:lang w:val="en-US" w:eastAsia="zh-CN"/>
              </w:rPr>
              <w:t>9/9#、10/8#</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vAlign w:val="center"/>
          </w:tcPr>
          <w:p>
            <w:pPr>
              <w:jc w:val="center"/>
              <w:rPr>
                <w:rFonts w:eastAsia="仿宋_GB2312"/>
                <w:sz w:val="24"/>
              </w:rPr>
            </w:pPr>
            <w:r>
              <w:rPr>
                <w:rFonts w:hint="eastAsia" w:eastAsia="仿宋_GB2312"/>
                <w:sz w:val="24"/>
              </w:rPr>
              <w:t>防火宣传材料费</w:t>
            </w:r>
          </w:p>
        </w:tc>
        <w:tc>
          <w:tcPr>
            <w:tcW w:w="1305" w:type="dxa"/>
            <w:vAlign w:val="center"/>
          </w:tcPr>
          <w:p>
            <w:pPr>
              <w:jc w:val="center"/>
              <w:rPr>
                <w:rFonts w:hint="default" w:eastAsia="仿宋_GB2312"/>
                <w:sz w:val="24"/>
                <w:lang w:val="en-US" w:eastAsia="zh-CN"/>
              </w:rPr>
            </w:pPr>
            <w:r>
              <w:rPr>
                <w:rFonts w:hint="eastAsia" w:eastAsia="仿宋_GB2312"/>
                <w:sz w:val="24"/>
                <w:lang w:val="en-US" w:eastAsia="zh-CN"/>
              </w:rPr>
              <w:t>13.173</w:t>
            </w:r>
          </w:p>
        </w:tc>
        <w:tc>
          <w:tcPr>
            <w:tcW w:w="2859" w:type="dxa"/>
            <w:gridSpan w:val="5"/>
            <w:vAlign w:val="center"/>
          </w:tcPr>
          <w:p>
            <w:pPr>
              <w:jc w:val="center"/>
              <w:rPr>
                <w:rFonts w:hint="default" w:eastAsia="仿宋_GB2312"/>
                <w:sz w:val="24"/>
                <w:lang w:val="en-US" w:eastAsia="zh-CN"/>
              </w:rPr>
            </w:pPr>
            <w:r>
              <w:rPr>
                <w:rFonts w:eastAsia="仿宋_GB2312"/>
                <w:sz w:val="24"/>
              </w:rPr>
              <w:t>1/</w:t>
            </w:r>
            <w:r>
              <w:rPr>
                <w:rFonts w:hint="eastAsia" w:eastAsia="仿宋_GB2312"/>
                <w:sz w:val="24"/>
                <w:lang w:val="en-US" w:eastAsia="zh-CN"/>
              </w:rPr>
              <w:t>7</w:t>
            </w:r>
            <w:r>
              <w:rPr>
                <w:rFonts w:eastAsia="仿宋_GB2312"/>
                <w:sz w:val="24"/>
              </w:rPr>
              <w:t>#</w:t>
            </w:r>
            <w:r>
              <w:rPr>
                <w:rFonts w:hint="eastAsia" w:eastAsia="仿宋_GB2312"/>
                <w:sz w:val="24"/>
              </w:rPr>
              <w:t>、</w:t>
            </w:r>
            <w:r>
              <w:rPr>
                <w:rFonts w:hint="eastAsia" w:eastAsia="仿宋_GB2312"/>
                <w:sz w:val="24"/>
                <w:lang w:val="en-US" w:eastAsia="zh-CN"/>
              </w:rPr>
              <w:t>9</w:t>
            </w:r>
            <w:r>
              <w:rPr>
                <w:rFonts w:eastAsia="仿宋_GB2312"/>
                <w:sz w:val="24"/>
              </w:rPr>
              <w:t>#</w:t>
            </w:r>
            <w:r>
              <w:rPr>
                <w:rFonts w:hint="eastAsia" w:eastAsia="仿宋_GB2312"/>
                <w:sz w:val="24"/>
              </w:rPr>
              <w:t>、</w:t>
            </w:r>
            <w:r>
              <w:rPr>
                <w:rFonts w:hint="eastAsia" w:eastAsia="仿宋_GB2312"/>
                <w:sz w:val="24"/>
                <w:lang w:val="en-US" w:eastAsia="zh-CN"/>
              </w:rPr>
              <w:t>3</w:t>
            </w:r>
            <w:r>
              <w:rPr>
                <w:rFonts w:eastAsia="仿宋_GB2312"/>
                <w:sz w:val="24"/>
              </w:rPr>
              <w:t>/</w:t>
            </w:r>
            <w:r>
              <w:rPr>
                <w:rFonts w:hint="eastAsia" w:eastAsia="仿宋_GB2312"/>
                <w:sz w:val="24"/>
                <w:lang w:val="en-US" w:eastAsia="zh-CN"/>
              </w:rPr>
              <w:t>3</w:t>
            </w:r>
            <w:r>
              <w:rPr>
                <w:rFonts w:eastAsia="仿宋_GB2312"/>
                <w:sz w:val="24"/>
              </w:rPr>
              <w:t>#</w:t>
            </w:r>
            <w:r>
              <w:rPr>
                <w:rFonts w:hint="eastAsia" w:eastAsia="仿宋_GB2312"/>
                <w:sz w:val="24"/>
              </w:rPr>
              <w:t>、</w:t>
            </w:r>
            <w:r>
              <w:rPr>
                <w:rFonts w:hint="eastAsia" w:eastAsia="仿宋_GB2312"/>
                <w:sz w:val="24"/>
                <w:lang w:val="en-US" w:eastAsia="zh-CN"/>
              </w:rPr>
              <w:t>5#、</w:t>
            </w:r>
            <w:r>
              <w:rPr>
                <w:rFonts w:eastAsia="仿宋_GB2312"/>
                <w:sz w:val="24"/>
              </w:rPr>
              <w:t>8#</w:t>
            </w:r>
            <w:r>
              <w:rPr>
                <w:rFonts w:hint="eastAsia" w:eastAsia="仿宋_GB2312"/>
                <w:sz w:val="24"/>
                <w:lang w:eastAsia="zh-CN"/>
              </w:rPr>
              <w:t>、</w:t>
            </w:r>
            <w:r>
              <w:rPr>
                <w:rFonts w:hint="eastAsia" w:eastAsia="仿宋_GB2312"/>
                <w:sz w:val="24"/>
                <w:lang w:val="en-US" w:eastAsia="zh-CN"/>
              </w:rPr>
              <w:t>9/6#、11/6#</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382" w:type="dxa"/>
            <w:gridSpan w:val="4"/>
            <w:vAlign w:val="center"/>
          </w:tcPr>
          <w:p>
            <w:pPr>
              <w:jc w:val="center"/>
              <w:rPr>
                <w:rFonts w:eastAsia="仿宋_GB2312"/>
                <w:sz w:val="24"/>
              </w:rPr>
            </w:pPr>
            <w:r>
              <w:rPr>
                <w:rFonts w:hint="eastAsia" w:eastAsia="仿宋_GB2312"/>
                <w:sz w:val="24"/>
              </w:rPr>
              <w:t>购置防火物资</w:t>
            </w:r>
          </w:p>
        </w:tc>
        <w:tc>
          <w:tcPr>
            <w:tcW w:w="1305" w:type="dxa"/>
            <w:vAlign w:val="center"/>
          </w:tcPr>
          <w:p>
            <w:pPr>
              <w:jc w:val="center"/>
              <w:rPr>
                <w:rFonts w:hint="default" w:eastAsia="仿宋_GB2312"/>
                <w:sz w:val="24"/>
                <w:lang w:val="en-US" w:eastAsia="zh-CN"/>
              </w:rPr>
            </w:pPr>
            <w:r>
              <w:rPr>
                <w:rFonts w:hint="eastAsia" w:eastAsia="仿宋_GB2312"/>
                <w:sz w:val="24"/>
                <w:lang w:val="en-US" w:eastAsia="zh-CN"/>
              </w:rPr>
              <w:t>12.675</w:t>
            </w:r>
          </w:p>
        </w:tc>
        <w:tc>
          <w:tcPr>
            <w:tcW w:w="2859" w:type="dxa"/>
            <w:gridSpan w:val="5"/>
            <w:vAlign w:val="center"/>
          </w:tcPr>
          <w:p>
            <w:pPr>
              <w:jc w:val="center"/>
              <w:rPr>
                <w:rFonts w:hint="default" w:eastAsia="仿宋_GB2312"/>
                <w:sz w:val="24"/>
                <w:lang w:val="en-US" w:eastAsia="zh-CN"/>
              </w:rPr>
            </w:pPr>
            <w:r>
              <w:rPr>
                <w:rFonts w:hint="eastAsia" w:eastAsia="仿宋_GB2312"/>
                <w:sz w:val="24"/>
                <w:lang w:val="en-US" w:eastAsia="zh-CN"/>
              </w:rPr>
              <w:t>3</w:t>
            </w:r>
            <w:r>
              <w:rPr>
                <w:rFonts w:eastAsia="仿宋_GB2312"/>
                <w:sz w:val="24"/>
              </w:rPr>
              <w:t>/</w:t>
            </w:r>
            <w:r>
              <w:rPr>
                <w:rFonts w:hint="eastAsia" w:eastAsia="仿宋_GB2312"/>
                <w:sz w:val="24"/>
                <w:lang w:val="en-US" w:eastAsia="zh-CN"/>
              </w:rPr>
              <w:t>8</w:t>
            </w:r>
            <w:r>
              <w:rPr>
                <w:rFonts w:eastAsia="仿宋_GB2312"/>
                <w:sz w:val="24"/>
              </w:rPr>
              <w:t>#</w:t>
            </w:r>
            <w:r>
              <w:rPr>
                <w:rFonts w:hint="eastAsia" w:eastAsia="仿宋_GB2312"/>
                <w:sz w:val="24"/>
                <w:lang w:eastAsia="zh-CN"/>
              </w:rPr>
              <w:t>、</w:t>
            </w:r>
            <w:r>
              <w:rPr>
                <w:rFonts w:hint="eastAsia" w:eastAsia="仿宋_GB2312"/>
                <w:sz w:val="24"/>
                <w:lang w:val="en-US" w:eastAsia="zh-CN"/>
              </w:rPr>
              <w:t>12/12#</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vAlign w:val="center"/>
          </w:tcPr>
          <w:p>
            <w:pPr>
              <w:jc w:val="center"/>
              <w:rPr>
                <w:rFonts w:eastAsia="仿宋_GB2312"/>
                <w:b/>
                <w:sz w:val="24"/>
              </w:rPr>
            </w:pPr>
            <w:r>
              <w:rPr>
                <w:rFonts w:hint="eastAsia" w:eastAsia="仿宋_GB2312"/>
                <w:sz w:val="24"/>
              </w:rPr>
              <w:t>支出合计</w:t>
            </w:r>
          </w:p>
        </w:tc>
        <w:tc>
          <w:tcPr>
            <w:tcW w:w="1305" w:type="dxa"/>
            <w:vAlign w:val="center"/>
          </w:tcPr>
          <w:p>
            <w:pPr>
              <w:jc w:val="center"/>
              <w:rPr>
                <w:rFonts w:hint="default" w:eastAsia="仿宋_GB2312"/>
                <w:b/>
                <w:sz w:val="24"/>
                <w:lang w:val="en-US" w:eastAsia="zh-CN"/>
              </w:rPr>
            </w:pPr>
            <w:r>
              <w:rPr>
                <w:rFonts w:hint="eastAsia" w:eastAsia="仿宋_GB2312"/>
                <w:b/>
                <w:sz w:val="24"/>
                <w:lang w:val="en-US" w:eastAsia="zh-CN"/>
              </w:rPr>
              <w:t>67.767</w:t>
            </w:r>
          </w:p>
        </w:tc>
        <w:tc>
          <w:tcPr>
            <w:tcW w:w="2859" w:type="dxa"/>
            <w:gridSpan w:val="5"/>
            <w:vAlign w:val="center"/>
          </w:tcPr>
          <w:p>
            <w:pPr>
              <w:jc w:val="center"/>
              <w:rPr>
                <w:rFonts w:eastAsia="仿宋_GB2312"/>
                <w:b/>
                <w:sz w:val="24"/>
              </w:rPr>
            </w:pPr>
          </w:p>
        </w:tc>
        <w:tc>
          <w:tcPr>
            <w:tcW w:w="3036" w:type="dxa"/>
            <w:gridSpan w:val="3"/>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exact"/>
          <w:jc w:val="center"/>
        </w:trPr>
        <w:tc>
          <w:tcPr>
            <w:tcW w:w="9582" w:type="dxa"/>
            <w:gridSpan w:val="13"/>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9"/>
            <w:vAlign w:val="center"/>
          </w:tcPr>
          <w:p>
            <w:pPr>
              <w:spacing w:line="400" w:lineRule="exact"/>
              <w:jc w:val="center"/>
              <w:rPr>
                <w:rFonts w:eastAsia="仿宋_GB2312"/>
                <w:sz w:val="24"/>
              </w:rPr>
            </w:pPr>
            <w:r>
              <w:rPr>
                <w:rFonts w:hint="eastAsia" w:eastAsia="仿宋_GB2312"/>
                <w:sz w:val="24"/>
              </w:rPr>
              <w:t>预</w:t>
            </w:r>
            <w:r>
              <w:rPr>
                <w:rFonts w:eastAsia="仿宋_GB2312"/>
                <w:sz w:val="24"/>
              </w:rPr>
              <w:t xml:space="preserve">  </w:t>
            </w:r>
            <w:r>
              <w:rPr>
                <w:rFonts w:hint="eastAsia" w:eastAsia="仿宋_GB2312"/>
                <w:sz w:val="24"/>
              </w:rPr>
              <w:t>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3036" w:type="dxa"/>
            <w:gridSpan w:val="3"/>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vAlign w:val="center"/>
          </w:tcPr>
          <w:p>
            <w:pPr>
              <w:jc w:val="center"/>
              <w:rPr>
                <w:rFonts w:eastAsia="仿宋_GB2312"/>
                <w:b/>
                <w:sz w:val="24"/>
              </w:rPr>
            </w:pPr>
          </w:p>
        </w:tc>
        <w:tc>
          <w:tcPr>
            <w:tcW w:w="5073" w:type="dxa"/>
            <w:gridSpan w:val="9"/>
            <w:vAlign w:val="center"/>
          </w:tcPr>
          <w:p>
            <w:pPr>
              <w:jc w:val="center"/>
              <w:rPr>
                <w:rFonts w:eastAsia="仿宋_GB2312"/>
                <w:sz w:val="24"/>
              </w:rPr>
            </w:pPr>
            <w:r>
              <w:rPr>
                <w:rFonts w:hint="eastAsia" w:eastAsia="仿宋_GB2312"/>
                <w:sz w:val="24"/>
              </w:rPr>
              <w:t>森林火灾受害率低于千分</w:t>
            </w:r>
            <w:r>
              <w:rPr>
                <w:rFonts w:hint="eastAsia" w:eastAsia="仿宋_GB2312"/>
                <w:sz w:val="24"/>
                <w:lang w:val="en-US" w:eastAsia="zh-CN"/>
              </w:rPr>
              <w:t>四</w:t>
            </w:r>
            <w:r>
              <w:rPr>
                <w:rFonts w:hint="eastAsia" w:eastAsia="仿宋_GB2312"/>
                <w:sz w:val="24"/>
              </w:rPr>
              <w:t>，不发生较大以上等级（含特大）森林火灾，无人员伤亡事故发生。</w:t>
            </w:r>
          </w:p>
        </w:tc>
        <w:tc>
          <w:tcPr>
            <w:tcW w:w="3036" w:type="dxa"/>
            <w:gridSpan w:val="3"/>
            <w:vAlign w:val="center"/>
          </w:tcPr>
          <w:p>
            <w:pPr>
              <w:spacing w:line="400" w:lineRule="exact"/>
              <w:jc w:val="center"/>
              <w:rPr>
                <w:rFonts w:eastAsia="仿宋_GB2312"/>
                <w:sz w:val="24"/>
              </w:rPr>
            </w:pPr>
            <w:r>
              <w:rPr>
                <w:rFonts w:hint="eastAsia" w:eastAsia="仿宋_GB2312"/>
                <w:sz w:val="24"/>
              </w:rPr>
              <w:t>森林火灾受害率控制在千分</w:t>
            </w:r>
            <w:r>
              <w:rPr>
                <w:rFonts w:hint="eastAsia" w:eastAsia="仿宋_GB2312"/>
                <w:sz w:val="24"/>
                <w:lang w:val="en-US" w:eastAsia="zh-CN"/>
              </w:rPr>
              <w:t>四</w:t>
            </w:r>
            <w:r>
              <w:rPr>
                <w:rFonts w:hint="eastAsia" w:eastAsia="仿宋_GB2312"/>
                <w:sz w:val="24"/>
              </w:rPr>
              <w:t>内，没有发生较大以上等级（含特大）森林火灾，无人员伤亡事故发生。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305" w:type="dxa"/>
            <w:vAlign w:val="center"/>
          </w:tcPr>
          <w:p>
            <w:pPr>
              <w:spacing w:line="360" w:lineRule="exact"/>
              <w:jc w:val="center"/>
              <w:rPr>
                <w:rFonts w:eastAsia="仿宋_GB2312"/>
                <w:sz w:val="24"/>
              </w:rPr>
            </w:pPr>
            <w:r>
              <w:rPr>
                <w:rFonts w:hint="eastAsia" w:eastAsia="仿宋_GB2312"/>
                <w:sz w:val="24"/>
              </w:rPr>
              <w:t>二级指标</w:t>
            </w:r>
          </w:p>
        </w:tc>
        <w:tc>
          <w:tcPr>
            <w:tcW w:w="1777" w:type="dxa"/>
            <w:gridSpan w:val="3"/>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305" w:type="dxa"/>
            <w:vAlign w:val="center"/>
          </w:tcPr>
          <w:p>
            <w:pPr>
              <w:spacing w:line="360" w:lineRule="exact"/>
              <w:jc w:val="center"/>
              <w:rPr>
                <w:rFonts w:eastAsia="仿宋_GB2312"/>
                <w:sz w:val="24"/>
              </w:rPr>
            </w:pPr>
            <w:r>
              <w:rPr>
                <w:rFonts w:hint="eastAsia" w:eastAsia="仿宋_GB2312"/>
                <w:sz w:val="24"/>
              </w:rPr>
              <w:t>数量指标</w:t>
            </w:r>
          </w:p>
        </w:tc>
        <w:tc>
          <w:tcPr>
            <w:tcW w:w="1777" w:type="dxa"/>
            <w:gridSpan w:val="3"/>
            <w:vAlign w:val="center"/>
          </w:tcPr>
          <w:p>
            <w:pPr>
              <w:spacing w:line="360" w:lineRule="exact"/>
              <w:jc w:val="center"/>
              <w:rPr>
                <w:rFonts w:eastAsia="仿宋_GB2312"/>
                <w:sz w:val="24"/>
              </w:rPr>
            </w:pPr>
            <w:r>
              <w:rPr>
                <w:rFonts w:hint="eastAsia" w:eastAsia="仿宋_GB2312"/>
                <w:sz w:val="24"/>
              </w:rPr>
              <w:t>1、森林防火宣传：建设大中小型宣传牌30块；制作森林防火宣传抽纸盒1</w:t>
            </w:r>
            <w:r>
              <w:rPr>
                <w:rFonts w:hint="eastAsia" w:eastAsia="仿宋_GB2312"/>
                <w:sz w:val="24"/>
                <w:lang w:val="en-US" w:eastAsia="zh-CN"/>
              </w:rPr>
              <w:t>2</w:t>
            </w:r>
            <w:r>
              <w:rPr>
                <w:rFonts w:hint="eastAsia" w:eastAsia="仿宋_GB2312"/>
                <w:sz w:val="24"/>
              </w:rPr>
              <w:t>000盒；印刷各类宣传资料</w:t>
            </w:r>
            <w:r>
              <w:rPr>
                <w:rFonts w:hint="eastAsia" w:eastAsia="仿宋_GB2312"/>
                <w:sz w:val="24"/>
                <w:lang w:val="en-US" w:eastAsia="zh-CN"/>
              </w:rPr>
              <w:t>3</w:t>
            </w:r>
            <w:r>
              <w:rPr>
                <w:rFonts w:hint="eastAsia" w:eastAsia="仿宋_GB2312"/>
                <w:sz w:val="24"/>
              </w:rPr>
              <w:t>万份；</w:t>
            </w:r>
            <w:r>
              <w:rPr>
                <w:rFonts w:hint="eastAsia" w:eastAsia="仿宋_GB2312"/>
                <w:sz w:val="24"/>
                <w:lang w:val="en-US" w:eastAsia="zh-CN"/>
              </w:rPr>
              <w:t>鲜花换鞭炮2000余簇；</w:t>
            </w:r>
            <w:r>
              <w:rPr>
                <w:rFonts w:hint="eastAsia" w:eastAsia="仿宋_GB2312"/>
                <w:sz w:val="24"/>
              </w:rPr>
              <w:t>2、完成两支队伍建设；3、防火</w:t>
            </w:r>
            <w:r>
              <w:rPr>
                <w:rFonts w:hint="eastAsia" w:eastAsia="仿宋_GB2312"/>
                <w:sz w:val="24"/>
                <w:lang w:val="en-US" w:eastAsia="zh-CN"/>
              </w:rPr>
              <w:t>应急</w:t>
            </w:r>
            <w:r>
              <w:rPr>
                <w:rFonts w:hint="eastAsia" w:eastAsia="仿宋_GB2312"/>
                <w:sz w:val="24"/>
              </w:rPr>
              <w:t>物资</w:t>
            </w:r>
            <w:r>
              <w:rPr>
                <w:rFonts w:hint="eastAsia" w:eastAsia="仿宋_GB2312"/>
                <w:sz w:val="24"/>
                <w:lang w:val="en-US" w:eastAsia="zh-CN"/>
              </w:rPr>
              <w:t>购置及</w:t>
            </w:r>
            <w:r>
              <w:rPr>
                <w:rFonts w:hint="eastAsia" w:eastAsia="仿宋_GB2312"/>
                <w:sz w:val="24"/>
              </w:rPr>
              <w:t>设备更新。</w:t>
            </w:r>
          </w:p>
        </w:tc>
        <w:tc>
          <w:tcPr>
            <w:tcW w:w="1082" w:type="dxa"/>
            <w:gridSpan w:val="2"/>
            <w:vAlign w:val="center"/>
          </w:tcPr>
          <w:p>
            <w:pPr>
              <w:jc w:val="center"/>
              <w:rPr>
                <w:rFonts w:eastAsia="仿宋_GB2312"/>
                <w:sz w:val="24"/>
              </w:rPr>
            </w:pPr>
            <w:r>
              <w:rPr>
                <w:rFonts w:hint="eastAsia" w:eastAsia="仿宋_GB2312"/>
                <w:sz w:val="24"/>
              </w:rPr>
              <w:t>100%</w:t>
            </w:r>
          </w:p>
        </w:tc>
        <w:tc>
          <w:tcPr>
            <w:tcW w:w="3036" w:type="dxa"/>
            <w:gridSpan w:val="3"/>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05" w:type="dxa"/>
            <w:vAlign w:val="center"/>
          </w:tcPr>
          <w:p>
            <w:pPr>
              <w:spacing w:line="360" w:lineRule="exact"/>
              <w:jc w:val="center"/>
              <w:rPr>
                <w:rFonts w:eastAsia="仿宋_GB2312"/>
                <w:sz w:val="24"/>
              </w:rPr>
            </w:pPr>
            <w:r>
              <w:rPr>
                <w:rFonts w:hint="eastAsia" w:eastAsia="仿宋_GB2312"/>
                <w:sz w:val="24"/>
              </w:rPr>
              <w:t>质量指标</w:t>
            </w:r>
          </w:p>
        </w:tc>
        <w:tc>
          <w:tcPr>
            <w:tcW w:w="1777" w:type="dxa"/>
            <w:gridSpan w:val="3"/>
            <w:vAlign w:val="center"/>
          </w:tcPr>
          <w:p>
            <w:pPr>
              <w:spacing w:line="360" w:lineRule="exact"/>
              <w:jc w:val="center"/>
              <w:rPr>
                <w:rFonts w:eastAsia="仿宋_GB2312"/>
                <w:sz w:val="24"/>
              </w:rPr>
            </w:pPr>
            <w:r>
              <w:rPr>
                <w:rFonts w:hint="eastAsia" w:eastAsia="仿宋_GB2312"/>
                <w:sz w:val="24"/>
              </w:rPr>
              <w:t>控制森林火灾的受害率</w:t>
            </w:r>
          </w:p>
        </w:tc>
        <w:tc>
          <w:tcPr>
            <w:tcW w:w="1082" w:type="dxa"/>
            <w:gridSpan w:val="2"/>
            <w:vAlign w:val="center"/>
          </w:tcPr>
          <w:p>
            <w:pPr>
              <w:jc w:val="center"/>
              <w:rPr>
                <w:rFonts w:eastAsia="仿宋_GB2312"/>
                <w:sz w:val="24"/>
              </w:rPr>
            </w:pPr>
            <w:r>
              <w:rPr>
                <w:rFonts w:hint="eastAsia" w:eastAsia="仿宋_GB2312"/>
                <w:sz w:val="24"/>
              </w:rPr>
              <w:t>100%</w:t>
            </w:r>
          </w:p>
        </w:tc>
        <w:tc>
          <w:tcPr>
            <w:tcW w:w="3036" w:type="dxa"/>
            <w:gridSpan w:val="3"/>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05" w:type="dxa"/>
            <w:vAlign w:val="center"/>
          </w:tcPr>
          <w:p>
            <w:pPr>
              <w:spacing w:line="360" w:lineRule="exact"/>
              <w:jc w:val="center"/>
              <w:rPr>
                <w:rFonts w:eastAsia="仿宋_GB2312"/>
                <w:sz w:val="24"/>
              </w:rPr>
            </w:pPr>
            <w:r>
              <w:rPr>
                <w:rFonts w:hint="eastAsia" w:eastAsia="仿宋_GB2312"/>
                <w:sz w:val="24"/>
              </w:rPr>
              <w:t>时效指标</w:t>
            </w:r>
          </w:p>
        </w:tc>
        <w:tc>
          <w:tcPr>
            <w:tcW w:w="1777" w:type="dxa"/>
            <w:gridSpan w:val="3"/>
            <w:vAlign w:val="center"/>
          </w:tcPr>
          <w:p>
            <w:pPr>
              <w:spacing w:line="360" w:lineRule="exact"/>
              <w:jc w:val="center"/>
              <w:rPr>
                <w:rFonts w:eastAsia="仿宋_GB2312"/>
                <w:sz w:val="24"/>
              </w:rPr>
            </w:pPr>
            <w:r>
              <w:rPr>
                <w:rFonts w:hint="eastAsia" w:eastAsia="仿宋_GB2312"/>
                <w:sz w:val="24"/>
              </w:rPr>
              <w:t>全年预防</w:t>
            </w:r>
          </w:p>
        </w:tc>
        <w:tc>
          <w:tcPr>
            <w:tcW w:w="1082" w:type="dxa"/>
            <w:gridSpan w:val="2"/>
            <w:vAlign w:val="center"/>
          </w:tcPr>
          <w:p>
            <w:pPr>
              <w:jc w:val="center"/>
              <w:rPr>
                <w:rFonts w:eastAsia="仿宋_GB2312"/>
                <w:sz w:val="24"/>
              </w:rPr>
            </w:pPr>
            <w:r>
              <w:rPr>
                <w:rFonts w:hint="eastAsia" w:eastAsia="仿宋_GB2312"/>
                <w:sz w:val="24"/>
              </w:rPr>
              <w:t>100%</w:t>
            </w:r>
          </w:p>
        </w:tc>
        <w:tc>
          <w:tcPr>
            <w:tcW w:w="3036" w:type="dxa"/>
            <w:gridSpan w:val="3"/>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05" w:type="dxa"/>
            <w:vAlign w:val="center"/>
          </w:tcPr>
          <w:p>
            <w:pPr>
              <w:spacing w:line="360" w:lineRule="exact"/>
              <w:jc w:val="center"/>
              <w:rPr>
                <w:rFonts w:eastAsia="仿宋_GB2312"/>
                <w:sz w:val="24"/>
              </w:rPr>
            </w:pPr>
            <w:r>
              <w:rPr>
                <w:rFonts w:hint="eastAsia" w:eastAsia="仿宋_GB2312"/>
                <w:sz w:val="24"/>
              </w:rPr>
              <w:t>成本指标</w:t>
            </w:r>
          </w:p>
        </w:tc>
        <w:tc>
          <w:tcPr>
            <w:tcW w:w="1777" w:type="dxa"/>
            <w:gridSpan w:val="3"/>
            <w:vAlign w:val="center"/>
          </w:tcPr>
          <w:p>
            <w:pPr>
              <w:spacing w:line="360" w:lineRule="exact"/>
              <w:jc w:val="center"/>
              <w:rPr>
                <w:rFonts w:eastAsia="仿宋_GB2312"/>
                <w:sz w:val="24"/>
              </w:rPr>
            </w:pPr>
            <w:r>
              <w:rPr>
                <w:rFonts w:hint="eastAsia" w:eastAsia="仿宋_GB2312"/>
                <w:sz w:val="24"/>
              </w:rPr>
              <w:t>投入资金</w:t>
            </w:r>
            <w:r>
              <w:rPr>
                <w:rFonts w:hint="eastAsia" w:eastAsia="仿宋_GB2312"/>
                <w:sz w:val="24"/>
                <w:lang w:val="en-US" w:eastAsia="zh-CN"/>
              </w:rPr>
              <w:t>67.767</w:t>
            </w:r>
            <w:r>
              <w:rPr>
                <w:rFonts w:hint="eastAsia" w:eastAsia="仿宋_GB2312"/>
                <w:sz w:val="24"/>
              </w:rPr>
              <w:t>万元</w:t>
            </w:r>
          </w:p>
        </w:tc>
        <w:tc>
          <w:tcPr>
            <w:tcW w:w="1082" w:type="dxa"/>
            <w:gridSpan w:val="2"/>
            <w:vAlign w:val="center"/>
          </w:tcPr>
          <w:p>
            <w:pPr>
              <w:jc w:val="center"/>
              <w:rPr>
                <w:rFonts w:eastAsia="仿宋_GB2312"/>
                <w:sz w:val="24"/>
              </w:rPr>
            </w:pPr>
            <w:r>
              <w:rPr>
                <w:rFonts w:hint="eastAsia" w:eastAsia="仿宋_GB2312"/>
                <w:sz w:val="24"/>
              </w:rPr>
              <w:t>100%</w:t>
            </w:r>
          </w:p>
        </w:tc>
        <w:tc>
          <w:tcPr>
            <w:tcW w:w="3036" w:type="dxa"/>
            <w:gridSpan w:val="3"/>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305"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777" w:type="dxa"/>
            <w:gridSpan w:val="3"/>
            <w:vAlign w:val="center"/>
          </w:tcPr>
          <w:p>
            <w:pPr>
              <w:spacing w:line="360" w:lineRule="exact"/>
              <w:jc w:val="center"/>
              <w:rPr>
                <w:rFonts w:eastAsia="仿宋_GB2312"/>
                <w:sz w:val="24"/>
              </w:rPr>
            </w:pPr>
            <w:r>
              <w:rPr>
                <w:rFonts w:hint="eastAsia" w:eastAsia="仿宋_GB2312"/>
                <w:sz w:val="24"/>
              </w:rPr>
              <w:t>加强预防使森林资源得到有效保护</w:t>
            </w:r>
          </w:p>
        </w:tc>
        <w:tc>
          <w:tcPr>
            <w:tcW w:w="1082" w:type="dxa"/>
            <w:gridSpan w:val="2"/>
            <w:vAlign w:val="center"/>
          </w:tcPr>
          <w:p>
            <w:pPr>
              <w:jc w:val="center"/>
              <w:rPr>
                <w:rFonts w:eastAsia="仿宋_GB2312"/>
                <w:sz w:val="24"/>
              </w:rPr>
            </w:pPr>
            <w:r>
              <w:rPr>
                <w:rFonts w:hint="eastAsia" w:eastAsia="仿宋_GB2312"/>
                <w:sz w:val="24"/>
              </w:rPr>
              <w:t>效益明显</w:t>
            </w:r>
          </w:p>
        </w:tc>
        <w:tc>
          <w:tcPr>
            <w:tcW w:w="3036" w:type="dxa"/>
            <w:gridSpan w:val="3"/>
            <w:vAlign w:val="center"/>
          </w:tcPr>
          <w:p>
            <w:pPr>
              <w:jc w:val="center"/>
              <w:rPr>
                <w:rFonts w:eastAsia="仿宋_GB2312"/>
                <w:sz w:val="24"/>
              </w:rPr>
            </w:pPr>
            <w:r>
              <w:rPr>
                <w:rFonts w:hint="eastAsia" w:eastAsia="仿宋_GB2312"/>
                <w:sz w:val="24"/>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05" w:type="dxa"/>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777" w:type="dxa"/>
            <w:gridSpan w:val="3"/>
            <w:vAlign w:val="center"/>
          </w:tcPr>
          <w:p>
            <w:pPr>
              <w:spacing w:line="360" w:lineRule="exact"/>
              <w:jc w:val="center"/>
              <w:rPr>
                <w:rFonts w:eastAsia="仿宋_GB2312"/>
                <w:sz w:val="24"/>
              </w:rPr>
            </w:pPr>
            <w:r>
              <w:rPr>
                <w:rFonts w:hint="eastAsia" w:ascii="仿宋_GB2312" w:eastAsia="仿宋_GB2312" w:cs="Arial" w:hAnsiTheme="majorEastAsia"/>
                <w:color w:val="333333"/>
                <w:sz w:val="24"/>
              </w:rPr>
              <w:t>森林蓄积量逐年增长,覆盖率稳定</w:t>
            </w:r>
            <w:r>
              <w:rPr>
                <w:rFonts w:hint="eastAsia" w:eastAsia="仿宋_GB2312"/>
                <w:sz w:val="24"/>
              </w:rPr>
              <w:t>。</w:t>
            </w:r>
          </w:p>
        </w:tc>
        <w:tc>
          <w:tcPr>
            <w:tcW w:w="1082" w:type="dxa"/>
            <w:gridSpan w:val="2"/>
            <w:vAlign w:val="center"/>
          </w:tcPr>
          <w:p>
            <w:pPr>
              <w:jc w:val="center"/>
              <w:rPr>
                <w:rFonts w:eastAsia="仿宋_GB2312"/>
                <w:sz w:val="24"/>
              </w:rPr>
            </w:pPr>
            <w:r>
              <w:rPr>
                <w:rFonts w:hint="eastAsia" w:eastAsia="仿宋_GB2312"/>
                <w:sz w:val="24"/>
              </w:rPr>
              <w:t>效益明显</w:t>
            </w:r>
          </w:p>
        </w:tc>
        <w:tc>
          <w:tcPr>
            <w:tcW w:w="3036" w:type="dxa"/>
            <w:gridSpan w:val="3"/>
            <w:vAlign w:val="center"/>
          </w:tcPr>
          <w:p>
            <w:pPr>
              <w:jc w:val="center"/>
              <w:rPr>
                <w:rFonts w:eastAsia="仿宋_GB2312"/>
                <w:sz w:val="24"/>
              </w:rPr>
            </w:pPr>
            <w:r>
              <w:rPr>
                <w:rFonts w:hint="eastAsia" w:eastAsia="仿宋_GB2312"/>
                <w:sz w:val="24"/>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05" w:type="dxa"/>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777" w:type="dxa"/>
            <w:gridSpan w:val="3"/>
            <w:vAlign w:val="center"/>
          </w:tcPr>
          <w:p>
            <w:pPr>
              <w:spacing w:line="360" w:lineRule="exact"/>
              <w:jc w:val="center"/>
              <w:rPr>
                <w:rFonts w:eastAsia="仿宋_GB2312"/>
                <w:sz w:val="24"/>
              </w:rPr>
            </w:pPr>
            <w:r>
              <w:rPr>
                <w:rFonts w:hint="eastAsia" w:eastAsia="仿宋_GB2312"/>
                <w:sz w:val="24"/>
              </w:rPr>
              <w:t>保护生态环境，增加森林覆盖率</w:t>
            </w:r>
          </w:p>
        </w:tc>
        <w:tc>
          <w:tcPr>
            <w:tcW w:w="1082" w:type="dxa"/>
            <w:gridSpan w:val="2"/>
            <w:vAlign w:val="center"/>
          </w:tcPr>
          <w:p>
            <w:pPr>
              <w:jc w:val="center"/>
              <w:rPr>
                <w:rFonts w:eastAsia="仿宋_GB2312"/>
                <w:sz w:val="24"/>
              </w:rPr>
            </w:pPr>
            <w:r>
              <w:rPr>
                <w:rFonts w:hint="eastAsia" w:eastAsia="仿宋_GB2312"/>
                <w:sz w:val="24"/>
              </w:rPr>
              <w:t>不断加强</w:t>
            </w:r>
          </w:p>
        </w:tc>
        <w:tc>
          <w:tcPr>
            <w:tcW w:w="3036" w:type="dxa"/>
            <w:gridSpan w:val="3"/>
            <w:vAlign w:val="center"/>
          </w:tcPr>
          <w:p>
            <w:pPr>
              <w:jc w:val="center"/>
              <w:rPr>
                <w:rFonts w:eastAsia="仿宋_GB2312"/>
                <w:sz w:val="24"/>
              </w:rPr>
            </w:pPr>
            <w:r>
              <w:rPr>
                <w:rFonts w:hint="eastAsia" w:eastAsia="仿宋_GB2312"/>
                <w:sz w:val="24"/>
              </w:rPr>
              <w:t>不断加强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05" w:type="dxa"/>
            <w:vAlign w:val="center"/>
          </w:tcPr>
          <w:p>
            <w:pPr>
              <w:spacing w:line="360" w:lineRule="exact"/>
              <w:jc w:val="center"/>
              <w:rPr>
                <w:rFonts w:eastAsia="仿宋_GB2312"/>
                <w:sz w:val="24"/>
              </w:rPr>
            </w:pPr>
            <w:r>
              <w:rPr>
                <w:rFonts w:hint="eastAsia" w:eastAsia="仿宋_GB2312"/>
                <w:sz w:val="24"/>
              </w:rPr>
              <w:t>服务对象满意度指标</w:t>
            </w:r>
          </w:p>
        </w:tc>
        <w:tc>
          <w:tcPr>
            <w:tcW w:w="1777" w:type="dxa"/>
            <w:gridSpan w:val="3"/>
            <w:vAlign w:val="center"/>
          </w:tcPr>
          <w:p>
            <w:pPr>
              <w:spacing w:line="360" w:lineRule="exact"/>
              <w:jc w:val="center"/>
              <w:rPr>
                <w:rFonts w:eastAsia="仿宋_GB2312"/>
                <w:sz w:val="24"/>
              </w:rPr>
            </w:pPr>
            <w:r>
              <w:rPr>
                <w:rFonts w:hint="eastAsia" w:eastAsia="仿宋_GB2312"/>
                <w:sz w:val="24"/>
              </w:rPr>
              <w:t>社会公众比较满意</w:t>
            </w:r>
          </w:p>
        </w:tc>
        <w:tc>
          <w:tcPr>
            <w:tcW w:w="1082" w:type="dxa"/>
            <w:gridSpan w:val="2"/>
            <w:vAlign w:val="center"/>
          </w:tcPr>
          <w:p>
            <w:pPr>
              <w:jc w:val="center"/>
              <w:rPr>
                <w:rFonts w:eastAsia="仿宋_GB2312"/>
                <w:sz w:val="24"/>
              </w:rPr>
            </w:pPr>
            <w:r>
              <w:rPr>
                <w:rFonts w:hint="eastAsia" w:eastAsia="仿宋_GB2312"/>
                <w:sz w:val="24"/>
              </w:rPr>
              <w:t>100%</w:t>
            </w:r>
          </w:p>
        </w:tc>
        <w:tc>
          <w:tcPr>
            <w:tcW w:w="3036" w:type="dxa"/>
            <w:gridSpan w:val="3"/>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vAlign w:val="center"/>
          </w:tcPr>
          <w:p>
            <w:pPr>
              <w:jc w:val="center"/>
              <w:rPr>
                <w:rFonts w:eastAsia="仿宋_GB2312"/>
                <w:sz w:val="24"/>
              </w:rPr>
            </w:pPr>
            <w:r>
              <w:rPr>
                <w:rFonts w:hint="eastAsia" w:eastAsia="仿宋_GB2312"/>
                <w:bCs/>
                <w:sz w:val="24"/>
              </w:rPr>
              <w:t>绩效自评综合得分</w:t>
            </w:r>
          </w:p>
        </w:tc>
        <w:tc>
          <w:tcPr>
            <w:tcW w:w="7200" w:type="dxa"/>
            <w:gridSpan w:val="9"/>
            <w:vAlign w:val="center"/>
          </w:tcPr>
          <w:p>
            <w:pPr>
              <w:rPr>
                <w:rFonts w:hint="eastAsia"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vAlign w:val="center"/>
          </w:tcPr>
          <w:p>
            <w:pPr>
              <w:jc w:val="center"/>
              <w:rPr>
                <w:rFonts w:eastAsia="仿宋_GB2312"/>
                <w:bCs/>
                <w:sz w:val="24"/>
              </w:rPr>
            </w:pPr>
            <w:r>
              <w:rPr>
                <w:rFonts w:hint="eastAsia" w:eastAsia="仿宋_GB2312"/>
                <w:bCs/>
                <w:sz w:val="24"/>
              </w:rPr>
              <w:t>评价等次</w:t>
            </w:r>
          </w:p>
        </w:tc>
        <w:tc>
          <w:tcPr>
            <w:tcW w:w="7200" w:type="dxa"/>
            <w:gridSpan w:val="9"/>
            <w:vAlign w:val="center"/>
          </w:tcPr>
          <w:p>
            <w:pPr>
              <w:rPr>
                <w:rFonts w:eastAsia="仿宋_GB2312"/>
                <w:sz w:val="24"/>
              </w:rPr>
            </w:pPr>
            <w:r>
              <w:rPr>
                <w:rFonts w:hint="eastAsia" w:eastAsia="仿宋_GB2312"/>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9582" w:type="dxa"/>
            <w:gridSpan w:val="13"/>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w:t>
            </w:r>
            <w:r>
              <w:rPr>
                <w:rFonts w:eastAsia="仿宋_GB2312"/>
                <w:sz w:val="24"/>
              </w:rPr>
              <w:t>/</w:t>
            </w:r>
            <w:r>
              <w:rPr>
                <w:rFonts w:hint="eastAsia" w:eastAsia="仿宋_GB2312"/>
                <w:sz w:val="24"/>
              </w:rPr>
              <w:t>职务</w:t>
            </w:r>
          </w:p>
        </w:tc>
        <w:tc>
          <w:tcPr>
            <w:tcW w:w="1950" w:type="dxa"/>
            <w:gridSpan w:val="4"/>
            <w:vAlign w:val="center"/>
          </w:tcPr>
          <w:p>
            <w:pPr>
              <w:jc w:val="center"/>
              <w:rPr>
                <w:rFonts w:eastAsia="仿宋_GB2312"/>
                <w:sz w:val="24"/>
              </w:rPr>
            </w:pPr>
            <w:r>
              <w:rPr>
                <w:rFonts w:hint="eastAsia" w:eastAsia="仿宋_GB2312"/>
                <w:sz w:val="24"/>
              </w:rPr>
              <w:t>单</w:t>
            </w:r>
            <w:r>
              <w:rPr>
                <w:rFonts w:eastAsia="仿宋_GB2312"/>
                <w:sz w:val="24"/>
              </w:rPr>
              <w:t xml:space="preserve">  </w:t>
            </w:r>
            <w:r>
              <w:rPr>
                <w:rFonts w:hint="eastAsia" w:eastAsia="仿宋_GB2312"/>
                <w:sz w:val="24"/>
              </w:rPr>
              <w:t>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default" w:eastAsia="仿宋_GB2312"/>
                <w:sz w:val="24"/>
                <w:lang w:val="en-US" w:eastAsia="zh-CN"/>
              </w:rPr>
            </w:pPr>
            <w:r>
              <w:rPr>
                <w:rFonts w:hint="eastAsia" w:eastAsia="仿宋_GB2312"/>
                <w:sz w:val="24"/>
                <w:lang w:val="en-US" w:eastAsia="zh-CN"/>
              </w:rPr>
              <w:t>黄新云</w:t>
            </w:r>
          </w:p>
        </w:tc>
        <w:tc>
          <w:tcPr>
            <w:tcW w:w="2332" w:type="dxa"/>
            <w:gridSpan w:val="3"/>
            <w:vAlign w:val="center"/>
          </w:tcPr>
          <w:p>
            <w:pPr>
              <w:rPr>
                <w:rFonts w:eastAsia="仿宋_GB2312"/>
                <w:sz w:val="24"/>
              </w:rPr>
            </w:pPr>
            <w:r>
              <w:rPr>
                <w:rFonts w:hint="eastAsia" w:eastAsia="仿宋_GB2312"/>
                <w:sz w:val="24"/>
              </w:rPr>
              <w:t>防火办主任</w:t>
            </w: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r>
              <w:rPr>
                <w:rFonts w:hint="eastAsia" w:eastAsia="仿宋_GB2312"/>
                <w:sz w:val="24"/>
              </w:rPr>
              <w:t>李纯丽</w:t>
            </w:r>
          </w:p>
        </w:tc>
        <w:tc>
          <w:tcPr>
            <w:tcW w:w="2332" w:type="dxa"/>
            <w:gridSpan w:val="3"/>
            <w:vAlign w:val="center"/>
          </w:tcPr>
          <w:p>
            <w:pPr>
              <w:rPr>
                <w:rFonts w:eastAsia="仿宋_GB2312"/>
                <w:sz w:val="24"/>
              </w:rPr>
            </w:pPr>
            <w:r>
              <w:rPr>
                <w:rFonts w:hint="eastAsia" w:eastAsia="仿宋_GB2312"/>
                <w:sz w:val="24"/>
              </w:rPr>
              <w:t>计财股长</w:t>
            </w: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r>
              <w:rPr>
                <w:rFonts w:hint="eastAsia" w:eastAsia="仿宋_GB2312"/>
                <w:sz w:val="24"/>
              </w:rPr>
              <w:t>杨作霖</w:t>
            </w:r>
          </w:p>
        </w:tc>
        <w:tc>
          <w:tcPr>
            <w:tcW w:w="2332" w:type="dxa"/>
            <w:gridSpan w:val="3"/>
            <w:vAlign w:val="center"/>
          </w:tcPr>
          <w:p>
            <w:pPr>
              <w:rPr>
                <w:rFonts w:eastAsia="仿宋_GB2312"/>
                <w:sz w:val="24"/>
              </w:rPr>
            </w:pPr>
            <w:r>
              <w:rPr>
                <w:rFonts w:hint="eastAsia" w:eastAsia="仿宋_GB2312"/>
                <w:sz w:val="24"/>
              </w:rPr>
              <w:t>纪检监察室主任</w:t>
            </w: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2" w:hRule="exact"/>
          <w:jc w:val="center"/>
        </w:trPr>
        <w:tc>
          <w:tcPr>
            <w:tcW w:w="9582" w:type="dxa"/>
            <w:gridSpan w:val="13"/>
            <w:vAlign w:val="center"/>
          </w:tcPr>
          <w:p>
            <w:pPr>
              <w:spacing w:line="440" w:lineRule="exact"/>
              <w:rPr>
                <w:rFonts w:eastAsia="仿宋_GB2312"/>
                <w:sz w:val="24"/>
              </w:rPr>
            </w:pPr>
            <w:r>
              <w:rPr>
                <w:rFonts w:hint="eastAsia" w:eastAsia="仿宋_GB2312"/>
                <w:sz w:val="24"/>
              </w:rPr>
              <w:t>评价组组长（签字）：</w:t>
            </w:r>
            <w:r>
              <w:rPr>
                <w:rFonts w:eastAsia="仿宋_GB2312"/>
                <w:sz w:val="24"/>
              </w:rPr>
              <w:t xml:space="preserve">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exact"/>
          <w:jc w:val="center"/>
        </w:trPr>
        <w:tc>
          <w:tcPr>
            <w:tcW w:w="9582" w:type="dxa"/>
            <w:gridSpan w:val="13"/>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项目单位负责人（签章）：</w:t>
            </w:r>
          </w:p>
          <w:p>
            <w:pPr>
              <w:spacing w:line="440" w:lineRule="exact"/>
              <w:rPr>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主管部门负责人（签章）：</w:t>
            </w:r>
          </w:p>
          <w:p>
            <w:pPr>
              <w:spacing w:line="440" w:lineRule="exact"/>
              <w:rPr>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tcPr>
          <w:p>
            <w:pPr>
              <w:spacing w:line="440" w:lineRule="exact"/>
              <w:rPr>
                <w:rFonts w:eastAsia="仿宋_GB2312"/>
                <w:sz w:val="24"/>
              </w:rPr>
            </w:pPr>
            <w:r>
              <w:rPr>
                <w:rFonts w:hint="eastAsia" w:eastAsia="仿宋_GB2312"/>
                <w:sz w:val="24"/>
              </w:rPr>
              <w:t>财政部门归口业务股室意见：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财政部门归口业务股室负责人（签章）：</w:t>
            </w:r>
          </w:p>
          <w:p>
            <w:pPr>
              <w:spacing w:line="440" w:lineRule="exact"/>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rPr>
        <w:t>李纯丽</w:t>
      </w:r>
      <w:r>
        <w:rPr>
          <w:rFonts w:eastAsia="仿宋_GB2312" w:cs="仿宋_GB2312"/>
          <w:bCs/>
          <w:sz w:val="28"/>
          <w:szCs w:val="28"/>
        </w:rPr>
        <w:t xml:space="preserve">               </w:t>
      </w:r>
      <w:r>
        <w:rPr>
          <w:rFonts w:hint="eastAsia" w:eastAsia="仿宋_GB2312" w:cs="仿宋_GB2312"/>
          <w:bCs/>
          <w:sz w:val="28"/>
          <w:szCs w:val="28"/>
        </w:rPr>
        <w:t>联系电话：3252696</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五、评价报告综述（文字部分）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tabs>
                <w:tab w:val="left" w:pos="3960"/>
              </w:tabs>
              <w:kinsoku/>
              <w:wordWrap/>
              <w:overflowPunct/>
              <w:topLinePunct w:val="0"/>
              <w:autoSpaceDE/>
              <w:autoSpaceDN/>
              <w:bidi w:val="0"/>
              <w:adjustRightInd/>
              <w:snapToGrid/>
              <w:spacing w:line="60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一、项目基本概况。</w:t>
            </w:r>
            <w:r>
              <w:rPr>
                <w:rFonts w:hint="eastAsia" w:asciiTheme="minorEastAsia" w:hAnsiTheme="minorEastAsia" w:eastAsiaTheme="minorEastAsia" w:cstheme="minorEastAsia"/>
                <w:color w:val="333333"/>
                <w:sz w:val="28"/>
                <w:szCs w:val="28"/>
                <w:shd w:val="clear" w:color="auto" w:fill="FBFDFE"/>
              </w:rPr>
              <w:t>森林防火项目是切实保护全区森林资源，提升林业生态，是深入实施生态战略，努力建设美丽云溪的举措。</w:t>
            </w:r>
            <w:r>
              <w:rPr>
                <w:rFonts w:hint="eastAsia" w:asciiTheme="minorEastAsia" w:hAnsiTheme="minorEastAsia" w:eastAsiaTheme="minorEastAsia" w:cstheme="minorEastAsia"/>
                <w:sz w:val="28"/>
                <w:szCs w:val="28"/>
              </w:rPr>
              <w:t>云溪区森林防火指挥部认真贯彻执行《森林法》、《森林防火条例》等法律法规及省、市森林防火工作会议精神，坚持“预防为主、积极消灭”的森林防火方针，开展一系列工作，领导更加重视，责任制进一步细化，基层基础进一步夯实，</w:t>
            </w:r>
            <w:r>
              <w:rPr>
                <w:rFonts w:hint="eastAsia" w:asciiTheme="minorEastAsia" w:hAnsiTheme="minorEastAsia" w:eastAsiaTheme="minorEastAsia" w:cstheme="minorEastAsia"/>
                <w:kern w:val="0"/>
                <w:sz w:val="28"/>
                <w:szCs w:val="28"/>
              </w:rPr>
              <w:t>全</w:t>
            </w:r>
            <w:r>
              <w:rPr>
                <w:rFonts w:hint="eastAsia" w:asciiTheme="minorEastAsia" w:hAnsiTheme="minorEastAsia" w:eastAsiaTheme="minorEastAsia" w:cstheme="minorEastAsia"/>
                <w:kern w:val="0"/>
                <w:sz w:val="28"/>
                <w:szCs w:val="28"/>
                <w:lang w:val="en-US" w:eastAsia="zh-CN"/>
              </w:rPr>
              <w:t>年</w:t>
            </w:r>
            <w:r>
              <w:rPr>
                <w:rFonts w:hint="eastAsia" w:asciiTheme="minorEastAsia" w:hAnsiTheme="minorEastAsia" w:eastAsiaTheme="minorEastAsia" w:cstheme="minorEastAsia"/>
                <w:color w:val="000000"/>
                <w:sz w:val="28"/>
                <w:szCs w:val="28"/>
              </w:rPr>
              <w:t>发生森林火灾</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起，</w:t>
            </w:r>
            <w:r>
              <w:rPr>
                <w:rFonts w:hint="eastAsia" w:asciiTheme="minorEastAsia" w:hAnsiTheme="minorEastAsia" w:eastAsiaTheme="minorEastAsia" w:cstheme="minorEastAsia"/>
                <w:color w:val="000000"/>
                <w:sz w:val="28"/>
                <w:szCs w:val="28"/>
                <w:lang w:val="en-US" w:eastAsia="zh-CN"/>
              </w:rPr>
              <w:t>一般森林火灾2起，较大森林火灾1起，刑事拘留1人，</w:t>
            </w:r>
            <w:r>
              <w:rPr>
                <w:rFonts w:hint="eastAsia" w:asciiTheme="minorEastAsia" w:hAnsiTheme="minorEastAsia" w:eastAsiaTheme="minorEastAsia" w:cstheme="minorEastAsia"/>
                <w:color w:val="000000"/>
                <w:sz w:val="28"/>
                <w:szCs w:val="28"/>
              </w:rPr>
              <w:t>森林受害面积</w:t>
            </w:r>
            <w:r>
              <w:rPr>
                <w:rFonts w:hint="eastAsia" w:asciiTheme="minorEastAsia" w:hAnsiTheme="minorEastAsia" w:eastAsiaTheme="minorEastAsia" w:cstheme="minorEastAsia"/>
                <w:color w:val="000000"/>
                <w:sz w:val="28"/>
                <w:szCs w:val="28"/>
                <w:lang w:val="en-US" w:eastAsia="zh-CN"/>
              </w:rPr>
              <w:t>约150亩</w:t>
            </w:r>
            <w:r>
              <w:rPr>
                <w:rFonts w:hint="eastAsia" w:asciiTheme="minorEastAsia" w:hAnsiTheme="minorEastAsia" w:eastAsiaTheme="minorEastAsia" w:cstheme="minorEastAsia"/>
                <w:color w:val="000000"/>
                <w:sz w:val="28"/>
                <w:szCs w:val="28"/>
              </w:rPr>
              <w:t>，未造成活立木蓄积损失和直接经济损失，未出现人员伤亡事故。</w:t>
            </w:r>
            <w:r>
              <w:rPr>
                <w:rFonts w:hint="eastAsia" w:asciiTheme="minorEastAsia" w:hAnsiTheme="minorEastAsia" w:eastAsiaTheme="minorEastAsia" w:cstheme="minorEastAsia"/>
                <w:color w:val="333333"/>
                <w:sz w:val="28"/>
                <w:szCs w:val="28"/>
                <w:shd w:val="clear" w:color="auto" w:fill="FBFDFE"/>
              </w:rPr>
              <w:t>区林业局严格按照区人民政府</w:t>
            </w:r>
            <w:r>
              <w:rPr>
                <w:rFonts w:hint="eastAsia" w:asciiTheme="minorEastAsia" w:hAnsiTheme="minorEastAsia" w:eastAsiaTheme="minorEastAsia" w:cstheme="minorEastAsia"/>
                <w:color w:val="000000" w:themeColor="text1"/>
                <w:sz w:val="28"/>
                <w:szCs w:val="28"/>
                <w:shd w:val="clear" w:color="auto" w:fill="FBFDFE"/>
              </w:rPr>
              <w:t>《关于全面开展2019年财政绩效评价</w:t>
            </w:r>
            <w:r>
              <w:rPr>
                <w:rFonts w:hint="eastAsia" w:asciiTheme="minorEastAsia" w:hAnsiTheme="minorEastAsia" w:eastAsiaTheme="minorEastAsia" w:cstheme="minorEastAsia"/>
                <w:color w:val="000000" w:themeColor="text1"/>
                <w:sz w:val="28"/>
                <w:szCs w:val="28"/>
                <w:shd w:val="clear" w:color="auto" w:fill="FBFDFE"/>
              </w:rPr>
              <w:t>工作的通知》要求，规范财务管理，建立健全林业专项经费使用管理绩效评价机制，切实保障了经费使用的</w:t>
            </w:r>
            <w:r>
              <w:rPr>
                <w:rFonts w:hint="eastAsia" w:asciiTheme="minorEastAsia" w:hAnsiTheme="minorEastAsia" w:eastAsiaTheme="minorEastAsia" w:cstheme="minorEastAsia"/>
                <w:color w:val="333333"/>
                <w:sz w:val="28"/>
                <w:szCs w:val="28"/>
                <w:shd w:val="clear" w:color="auto" w:fill="FBFDFE"/>
              </w:rPr>
              <w:t>效益。</w:t>
            </w:r>
          </w:p>
          <w:p>
            <w:pPr>
              <w:keepNext w:val="0"/>
              <w:keepLines w:val="0"/>
              <w:pageBreakBefore w:val="0"/>
              <w:kinsoku/>
              <w:wordWrap/>
              <w:overflowPunct/>
              <w:topLinePunct w:val="0"/>
              <w:autoSpaceDE/>
              <w:autoSpaceDN/>
              <w:bidi w:val="0"/>
              <w:adjustRightInd/>
              <w:snapToGrid/>
              <w:spacing w:line="600" w:lineRule="atLeast"/>
              <w:ind w:firstLine="560" w:firstLineChars="200"/>
              <w:textAlignment w:val="auto"/>
              <w:rPr>
                <w:rFonts w:hint="eastAsia" w:asciiTheme="minorEastAsia" w:hAnsiTheme="minorEastAsia" w:eastAsiaTheme="minorEastAsia" w:cstheme="minorEastAsia"/>
                <w:color w:val="333333"/>
                <w:sz w:val="28"/>
                <w:szCs w:val="28"/>
                <w:shd w:val="clear" w:color="auto" w:fill="FBFDFE"/>
              </w:rPr>
            </w:pPr>
            <w:r>
              <w:rPr>
                <w:rFonts w:hint="eastAsia" w:asciiTheme="minorEastAsia" w:hAnsiTheme="minorEastAsia" w:eastAsiaTheme="minorEastAsia" w:cstheme="minorEastAsia"/>
                <w:sz w:val="28"/>
                <w:szCs w:val="28"/>
              </w:rPr>
              <w:t>二、项目资金使用及管理情况。</w:t>
            </w:r>
            <w:r>
              <w:rPr>
                <w:rFonts w:hint="eastAsia" w:asciiTheme="minorEastAsia" w:hAnsiTheme="minorEastAsia" w:eastAsiaTheme="minorEastAsia" w:cstheme="minorEastAsia"/>
                <w:color w:val="333333"/>
                <w:sz w:val="28"/>
                <w:szCs w:val="28"/>
                <w:shd w:val="clear" w:color="auto" w:fill="FBFDFE"/>
              </w:rPr>
              <w:t>201</w:t>
            </w:r>
            <w:r>
              <w:rPr>
                <w:rFonts w:hint="eastAsia" w:asciiTheme="minorEastAsia" w:hAnsiTheme="minorEastAsia" w:eastAsiaTheme="minorEastAsia" w:cstheme="minorEastAsia"/>
                <w:color w:val="333333"/>
                <w:sz w:val="28"/>
                <w:szCs w:val="28"/>
                <w:shd w:val="clear" w:color="auto" w:fill="FBFDFE"/>
                <w:lang w:val="en-US" w:eastAsia="zh-CN"/>
              </w:rPr>
              <w:t>9</w:t>
            </w:r>
            <w:r>
              <w:rPr>
                <w:rFonts w:hint="eastAsia" w:asciiTheme="minorEastAsia" w:hAnsiTheme="minorEastAsia" w:eastAsiaTheme="minorEastAsia" w:cstheme="minorEastAsia"/>
                <w:color w:val="333333"/>
                <w:sz w:val="28"/>
                <w:szCs w:val="28"/>
                <w:shd w:val="clear" w:color="auto" w:fill="FBFDFE"/>
              </w:rPr>
              <w:t>年度，森林防火预算资金总额为50万元。项目内容: 森林防火宣传、森林防火物资储备、森林防火专业队伍建设、护林员队伍建设。项目资金在201</w:t>
            </w:r>
            <w:r>
              <w:rPr>
                <w:rFonts w:hint="eastAsia" w:asciiTheme="minorEastAsia" w:hAnsiTheme="minorEastAsia" w:eastAsiaTheme="minorEastAsia" w:cstheme="minorEastAsia"/>
                <w:color w:val="333333"/>
                <w:sz w:val="28"/>
                <w:szCs w:val="28"/>
                <w:shd w:val="clear" w:color="auto" w:fill="FBFDFE"/>
                <w:lang w:val="en-US" w:eastAsia="zh-CN"/>
              </w:rPr>
              <w:t>9</w:t>
            </w:r>
            <w:r>
              <w:rPr>
                <w:rFonts w:hint="eastAsia" w:asciiTheme="minorEastAsia" w:hAnsiTheme="minorEastAsia" w:eastAsiaTheme="minorEastAsia" w:cstheme="minorEastAsia"/>
                <w:color w:val="333333"/>
                <w:sz w:val="28"/>
                <w:szCs w:val="28"/>
                <w:shd w:val="clear" w:color="auto" w:fill="FBFDFE"/>
              </w:rPr>
              <w:t>年已全部到位，全年资金到位率为100%。</w:t>
            </w:r>
          </w:p>
          <w:p>
            <w:pPr>
              <w:keepNext w:val="0"/>
              <w:keepLines w:val="0"/>
              <w:pageBreakBefore w:val="0"/>
              <w:kinsoku/>
              <w:wordWrap/>
              <w:overflowPunct/>
              <w:topLinePunct w:val="0"/>
              <w:autoSpaceDE/>
              <w:autoSpaceDN/>
              <w:bidi w:val="0"/>
              <w:adjustRightInd/>
              <w:snapToGrid/>
              <w:spacing w:line="60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三、项目组织实施情况。上述专项资金主要用于森林资源保护与管理（森林防火）支出。包括森林防火宣传支出</w:t>
            </w:r>
            <w:r>
              <w:rPr>
                <w:rFonts w:hint="eastAsia" w:asciiTheme="minorEastAsia" w:hAnsiTheme="minorEastAsia" w:eastAsiaTheme="minorEastAsia" w:cstheme="minorEastAsia"/>
                <w:sz w:val="28"/>
                <w:szCs w:val="28"/>
                <w:lang w:val="en-US" w:eastAsia="zh-CN"/>
              </w:rPr>
              <w:t>24.273</w:t>
            </w:r>
            <w:r>
              <w:rPr>
                <w:rFonts w:hint="eastAsia" w:asciiTheme="minorEastAsia" w:hAnsiTheme="minorEastAsia" w:eastAsiaTheme="minorEastAsia" w:cstheme="minorEastAsia"/>
                <w:sz w:val="28"/>
                <w:szCs w:val="28"/>
              </w:rPr>
              <w:t>万元（印制宣传纸杯、抽纸盒、制作大中小型宣传牌等）、购置森林防火物资</w:t>
            </w:r>
            <w:r>
              <w:rPr>
                <w:rFonts w:hint="eastAsia" w:asciiTheme="minorEastAsia" w:hAnsiTheme="minorEastAsia" w:eastAsiaTheme="minorEastAsia" w:cstheme="minorEastAsia"/>
                <w:sz w:val="28"/>
                <w:szCs w:val="28"/>
                <w:lang w:val="en-US" w:eastAsia="zh-CN"/>
              </w:rPr>
              <w:t>12.675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护林员工资13.8万元、防火扑救食品款0.059万元</w:t>
            </w:r>
            <w:r>
              <w:rPr>
                <w:rFonts w:hint="eastAsia" w:asciiTheme="minorEastAsia" w:hAnsiTheme="minorEastAsia" w:eastAsiaTheme="minorEastAsia" w:cstheme="minorEastAsia"/>
                <w:sz w:val="28"/>
                <w:szCs w:val="28"/>
              </w:rPr>
              <w:t>下拨重点行政村森林防火工作经费1</w:t>
            </w:r>
            <w:r>
              <w:rPr>
                <w:rFonts w:hint="eastAsia" w:asciiTheme="minorEastAsia" w:hAnsiTheme="minorEastAsia" w:eastAsiaTheme="minorEastAsia" w:cstheme="minorEastAsia"/>
                <w:sz w:val="28"/>
                <w:szCs w:val="28"/>
                <w:lang w:val="en-US" w:eastAsia="zh-CN"/>
              </w:rPr>
              <w:t>6.8</w:t>
            </w:r>
            <w:r>
              <w:rPr>
                <w:rFonts w:hint="eastAsia" w:asciiTheme="minorEastAsia" w:hAnsiTheme="minorEastAsia" w:eastAsiaTheme="minorEastAsia" w:cstheme="minorEastAsia"/>
                <w:sz w:val="28"/>
                <w:szCs w:val="28"/>
              </w:rPr>
              <w:t>万元。</w:t>
            </w:r>
          </w:p>
          <w:p>
            <w:pPr>
              <w:pStyle w:val="4"/>
              <w:keepNext w:val="0"/>
              <w:keepLines w:val="0"/>
              <w:pageBreakBefore w:val="0"/>
              <w:shd w:val="clear" w:color="auto" w:fill="FBFDFE"/>
              <w:kinsoku/>
              <w:wordWrap/>
              <w:overflowPunct/>
              <w:topLinePunct w:val="0"/>
              <w:autoSpaceDE/>
              <w:autoSpaceDN/>
              <w:bidi w:val="0"/>
              <w:adjustRightInd/>
              <w:snapToGrid/>
              <w:spacing w:before="0" w:beforeAutospacing="0" w:after="0" w:afterAutospacing="0" w:line="600" w:lineRule="atLeast"/>
              <w:ind w:firstLine="420"/>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sz w:val="28"/>
                <w:szCs w:val="28"/>
              </w:rPr>
              <w:t>四、综合评价情况及评价结论.</w:t>
            </w:r>
            <w:r>
              <w:rPr>
                <w:rFonts w:hint="eastAsia" w:asciiTheme="minorEastAsia" w:hAnsiTheme="minorEastAsia" w:eastAsiaTheme="minorEastAsia" w:cstheme="minorEastAsia"/>
                <w:color w:val="333333"/>
                <w:sz w:val="28"/>
                <w:szCs w:val="28"/>
              </w:rPr>
              <w:t xml:space="preserve"> 我局高度重视绩效评价工作，通过听取汇报、调阅核实相关资料等方式，对森林防火工作成效进行了检查、核实，认为201</w:t>
            </w:r>
            <w:r>
              <w:rPr>
                <w:rFonts w:hint="eastAsia" w:asciiTheme="minorEastAsia" w:hAnsiTheme="minorEastAsia" w:eastAsiaTheme="minorEastAsia" w:cstheme="minorEastAsia"/>
                <w:color w:val="333333"/>
                <w:sz w:val="28"/>
                <w:szCs w:val="28"/>
                <w:lang w:val="en-US" w:eastAsia="zh-CN"/>
              </w:rPr>
              <w:t>9</w:t>
            </w:r>
            <w:r>
              <w:rPr>
                <w:rFonts w:hint="eastAsia" w:asciiTheme="minorEastAsia" w:hAnsiTheme="minorEastAsia" w:eastAsiaTheme="minorEastAsia" w:cstheme="minorEastAsia"/>
                <w:color w:val="333333"/>
                <w:sz w:val="28"/>
                <w:szCs w:val="28"/>
              </w:rPr>
              <w:t>年度森林资源保护与管理费(森林防火)项目政策科学、合理、可行，项目</w:t>
            </w:r>
            <w:r>
              <w:rPr>
                <w:rFonts w:hint="eastAsia" w:asciiTheme="minorEastAsia" w:hAnsiTheme="minorEastAsia" w:eastAsiaTheme="minorEastAsia" w:cstheme="minorEastAsia"/>
                <w:color w:val="333333"/>
                <w:sz w:val="28"/>
                <w:szCs w:val="28"/>
                <w:lang w:val="en-US" w:eastAsia="zh-CN"/>
              </w:rPr>
              <w:t>实施</w:t>
            </w:r>
            <w:r>
              <w:rPr>
                <w:rFonts w:hint="eastAsia" w:asciiTheme="minorEastAsia" w:hAnsiTheme="minorEastAsia" w:eastAsiaTheme="minorEastAsia" w:cstheme="minorEastAsia"/>
                <w:color w:val="333333"/>
                <w:sz w:val="28"/>
                <w:szCs w:val="28"/>
              </w:rPr>
              <w:t>运行规范有效，项目实施达到预期绩效目标。项目计划投入资金50万元，实际支</w:t>
            </w:r>
            <w:r>
              <w:rPr>
                <w:rFonts w:hint="eastAsia" w:asciiTheme="minorEastAsia" w:hAnsiTheme="minorEastAsia" w:eastAsiaTheme="minorEastAsia" w:cstheme="minorEastAsia"/>
                <w:color w:val="000000" w:themeColor="text1"/>
                <w:sz w:val="28"/>
                <w:szCs w:val="28"/>
              </w:rPr>
              <w:t>出</w:t>
            </w:r>
            <w:r>
              <w:rPr>
                <w:rFonts w:hint="eastAsia" w:asciiTheme="minorEastAsia" w:hAnsiTheme="minorEastAsia" w:eastAsiaTheme="minorEastAsia" w:cstheme="minorEastAsia"/>
                <w:color w:val="000000" w:themeColor="text1"/>
                <w:sz w:val="28"/>
                <w:szCs w:val="28"/>
                <w:lang w:val="en-US" w:eastAsia="zh-CN"/>
              </w:rPr>
              <w:t>67.767</w:t>
            </w:r>
            <w:r>
              <w:rPr>
                <w:rFonts w:hint="eastAsia" w:asciiTheme="minorEastAsia" w:hAnsiTheme="minorEastAsia" w:eastAsiaTheme="minorEastAsia" w:cstheme="minorEastAsia"/>
                <w:color w:val="000000" w:themeColor="text1"/>
                <w:sz w:val="28"/>
                <w:szCs w:val="28"/>
              </w:rPr>
              <w:t>万元</w:t>
            </w:r>
            <w:r>
              <w:rPr>
                <w:rFonts w:hint="eastAsia" w:asciiTheme="minorEastAsia" w:hAnsiTheme="minorEastAsia" w:eastAsiaTheme="minorEastAsia" w:cstheme="minorEastAsia"/>
                <w:color w:val="333333"/>
                <w:sz w:val="28"/>
                <w:szCs w:val="28"/>
              </w:rPr>
              <w:t>。我单位按照上级要求，严格进行项目管理，责任落实到位，监督管理力度到位，资金</w:t>
            </w:r>
            <w:bookmarkStart w:id="0" w:name="_GoBack"/>
            <w:bookmarkEnd w:id="0"/>
            <w:r>
              <w:rPr>
                <w:rFonts w:hint="eastAsia" w:asciiTheme="minorEastAsia" w:hAnsiTheme="minorEastAsia" w:eastAsiaTheme="minorEastAsia" w:cstheme="minorEastAsia"/>
                <w:color w:val="333333"/>
                <w:sz w:val="28"/>
                <w:szCs w:val="28"/>
              </w:rPr>
              <w:t>使用符合国家财经法规和财务管理制度以及有关专项资金管理办法的规定，资金使用审批规范，手续完整。做到专款专用，防止资金挤占，挪用现象的发生。对照绩效评价评分标准，对201</w:t>
            </w:r>
            <w:r>
              <w:rPr>
                <w:rFonts w:hint="eastAsia" w:asciiTheme="minorEastAsia" w:hAnsiTheme="minorEastAsia" w:eastAsiaTheme="minorEastAsia" w:cstheme="minorEastAsia"/>
                <w:color w:val="333333"/>
                <w:sz w:val="28"/>
                <w:szCs w:val="28"/>
                <w:lang w:val="en-US" w:eastAsia="zh-CN"/>
              </w:rPr>
              <w:t>9</w:t>
            </w:r>
            <w:r>
              <w:rPr>
                <w:rFonts w:hint="eastAsia" w:asciiTheme="minorEastAsia" w:hAnsiTheme="minorEastAsia" w:eastAsiaTheme="minorEastAsia" w:cstheme="minorEastAsia"/>
                <w:color w:val="333333"/>
                <w:sz w:val="28"/>
                <w:szCs w:val="28"/>
              </w:rPr>
              <w:t>年森林防火项目进行了评价和打分，并根据评分计算方法，最终得出该项目的绩效评价</w:t>
            </w:r>
            <w:r>
              <w:rPr>
                <w:rFonts w:hint="eastAsia" w:asciiTheme="minorEastAsia" w:hAnsiTheme="minorEastAsia" w:eastAsiaTheme="minorEastAsia" w:cstheme="minorEastAsia"/>
                <w:color w:val="333333"/>
                <w:sz w:val="28"/>
                <w:szCs w:val="28"/>
                <w:lang w:val="en-US" w:eastAsia="zh-CN"/>
              </w:rPr>
              <w:t>等次为优</w:t>
            </w:r>
            <w:r>
              <w:rPr>
                <w:rFonts w:hint="eastAsia" w:asciiTheme="minorEastAsia" w:hAnsiTheme="minorEastAsia" w:eastAsiaTheme="minorEastAsia" w:cstheme="minorEastAsia"/>
                <w:color w:val="333333"/>
                <w:sz w:val="28"/>
                <w:szCs w:val="28"/>
              </w:rPr>
              <w:t>。</w:t>
            </w:r>
          </w:p>
          <w:p>
            <w:pPr>
              <w:keepNext w:val="0"/>
              <w:keepLines w:val="0"/>
              <w:pageBreakBefore w:val="0"/>
              <w:kinsoku/>
              <w:wordWrap/>
              <w:overflowPunct/>
              <w:topLinePunct w:val="0"/>
              <w:autoSpaceDE/>
              <w:autoSpaceDN/>
              <w:bidi w:val="0"/>
              <w:adjustRightInd/>
              <w:snapToGrid/>
              <w:spacing w:line="60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五、项目主要绩效情况分析。（1）</w:t>
            </w:r>
            <w:r>
              <w:rPr>
                <w:rFonts w:hint="eastAsia" w:asciiTheme="minorEastAsia" w:hAnsiTheme="minorEastAsia" w:eastAsiaTheme="minorEastAsia" w:cstheme="minorEastAsia"/>
                <w:color w:val="333333"/>
                <w:sz w:val="28"/>
                <w:szCs w:val="28"/>
              </w:rPr>
              <w:t>201</w:t>
            </w:r>
            <w:r>
              <w:rPr>
                <w:rFonts w:hint="eastAsia" w:asciiTheme="minorEastAsia" w:hAnsiTheme="minorEastAsia" w:eastAsiaTheme="minorEastAsia" w:cstheme="minorEastAsia"/>
                <w:color w:val="333333"/>
                <w:sz w:val="28"/>
                <w:szCs w:val="28"/>
                <w:lang w:val="en-US" w:eastAsia="zh-CN"/>
              </w:rPr>
              <w:t>9</w:t>
            </w:r>
            <w:r>
              <w:rPr>
                <w:rFonts w:hint="eastAsia" w:asciiTheme="minorEastAsia" w:hAnsiTheme="minorEastAsia" w:eastAsiaTheme="minorEastAsia" w:cstheme="minorEastAsia"/>
                <w:color w:val="333333"/>
                <w:sz w:val="28"/>
                <w:szCs w:val="28"/>
              </w:rPr>
              <w:t>年度专项资金绩效目标是完成防火物资储备更新</w:t>
            </w:r>
            <w:r>
              <w:rPr>
                <w:rFonts w:hint="eastAsia" w:asciiTheme="minorEastAsia" w:hAnsiTheme="minorEastAsia" w:eastAsiaTheme="minorEastAsia" w:cstheme="minorEastAsia"/>
                <w:color w:val="auto"/>
                <w:sz w:val="28"/>
                <w:szCs w:val="28"/>
              </w:rPr>
              <w:t>10</w:t>
            </w:r>
            <w:r>
              <w:rPr>
                <w:rFonts w:hint="eastAsia" w:asciiTheme="minorEastAsia" w:hAnsiTheme="minorEastAsia" w:eastAsiaTheme="minorEastAsia" w:cstheme="minorEastAsia"/>
                <w:color w:val="333333"/>
                <w:sz w:val="28"/>
                <w:szCs w:val="28"/>
              </w:rPr>
              <w:t>万元，森林防火工作经费</w:t>
            </w:r>
            <w:r>
              <w:rPr>
                <w:rFonts w:hint="eastAsia" w:asciiTheme="minorEastAsia" w:hAnsiTheme="minorEastAsia" w:eastAsiaTheme="minorEastAsia" w:cstheme="minorEastAsia"/>
                <w:color w:val="auto"/>
                <w:sz w:val="28"/>
                <w:szCs w:val="28"/>
              </w:rPr>
              <w:t>50万</w:t>
            </w:r>
            <w:r>
              <w:rPr>
                <w:rFonts w:hint="eastAsia" w:asciiTheme="minorEastAsia" w:hAnsiTheme="minorEastAsia" w:eastAsiaTheme="minorEastAsia" w:cstheme="minorEastAsia"/>
                <w:color w:val="333333"/>
                <w:sz w:val="28"/>
                <w:szCs w:val="28"/>
              </w:rPr>
              <w:t>元。实际完成防火物资购置</w:t>
            </w:r>
            <w:r>
              <w:rPr>
                <w:rFonts w:hint="eastAsia" w:asciiTheme="minorEastAsia" w:hAnsiTheme="minorEastAsia" w:eastAsiaTheme="minorEastAsia" w:cstheme="minorEastAsia"/>
                <w:sz w:val="28"/>
                <w:szCs w:val="28"/>
                <w:lang w:val="en-US" w:eastAsia="zh-CN"/>
              </w:rPr>
              <w:t>12.675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333333"/>
                <w:sz w:val="28"/>
                <w:szCs w:val="28"/>
              </w:rPr>
              <w:t>，森林防火宣传资料印刷费用</w:t>
            </w:r>
            <w:r>
              <w:rPr>
                <w:rFonts w:hint="eastAsia" w:asciiTheme="minorEastAsia" w:hAnsiTheme="minorEastAsia" w:eastAsiaTheme="minorEastAsia" w:cstheme="minorEastAsia"/>
                <w:color w:val="333333"/>
                <w:sz w:val="28"/>
                <w:szCs w:val="28"/>
                <w:lang w:val="en-US" w:eastAsia="zh-CN"/>
              </w:rPr>
              <w:t>24.273</w:t>
            </w:r>
            <w:r>
              <w:rPr>
                <w:rFonts w:hint="eastAsia" w:asciiTheme="minorEastAsia" w:hAnsiTheme="minorEastAsia" w:eastAsiaTheme="minorEastAsia" w:cstheme="minorEastAsia"/>
                <w:color w:val="333333"/>
                <w:sz w:val="28"/>
                <w:szCs w:val="28"/>
              </w:rPr>
              <w:t>万元。（2）成功组建区级森林消防专业队，并配备必要的灭火装备、服装。所有采购物资均按国家标准采购防火物资和防火设备，并实行询价购买程序。（3）当年完成对所有扑火专业队和区镇应急队伍的业务培训，同时在10月组织全区森林防火演练培训及护林员培训。（4）全年</w:t>
            </w:r>
            <w:r>
              <w:rPr>
                <w:rFonts w:hint="eastAsia" w:asciiTheme="minorEastAsia" w:hAnsiTheme="minorEastAsia" w:eastAsiaTheme="minorEastAsia" w:cstheme="minorEastAsia"/>
                <w:color w:val="000000"/>
                <w:sz w:val="28"/>
                <w:szCs w:val="28"/>
              </w:rPr>
              <w:t>发生</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起森林火灾，森林受害面积</w:t>
            </w:r>
            <w:r>
              <w:rPr>
                <w:rFonts w:hint="eastAsia" w:asciiTheme="minorEastAsia" w:hAnsiTheme="minorEastAsia" w:eastAsiaTheme="minorEastAsia" w:cstheme="minorEastAsia"/>
                <w:color w:val="000000"/>
                <w:sz w:val="28"/>
                <w:szCs w:val="28"/>
                <w:lang w:val="en-US" w:eastAsia="zh-CN"/>
              </w:rPr>
              <w:t>150亩</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333333"/>
                <w:sz w:val="28"/>
                <w:szCs w:val="28"/>
              </w:rPr>
              <w:t>森林受害率实现了省定指标</w:t>
            </w:r>
            <w:r>
              <w:rPr>
                <w:rFonts w:hint="eastAsia" w:asciiTheme="minorEastAsia" w:hAnsiTheme="minorEastAsia" w:eastAsiaTheme="minorEastAsia" w:cstheme="minorEastAsia"/>
                <w:color w:val="333333"/>
                <w:sz w:val="28"/>
                <w:szCs w:val="28"/>
                <w:lang w:val="en-US" w:eastAsia="zh-CN"/>
              </w:rPr>
              <w:t>4</w:t>
            </w:r>
            <w:r>
              <w:rPr>
                <w:rFonts w:hint="eastAsia" w:asciiTheme="minorEastAsia" w:hAnsiTheme="minorEastAsia" w:eastAsiaTheme="minorEastAsia" w:cstheme="minorEastAsia"/>
                <w:color w:val="333333"/>
                <w:sz w:val="28"/>
                <w:szCs w:val="28"/>
              </w:rPr>
              <w:t>‰以下的目标。</w:t>
            </w:r>
            <w:r>
              <w:rPr>
                <w:rFonts w:hint="eastAsia" w:asciiTheme="minorEastAsia" w:hAnsiTheme="minorEastAsia" w:eastAsiaTheme="minorEastAsia" w:cstheme="minorEastAsia"/>
                <w:color w:val="000000"/>
                <w:sz w:val="28"/>
                <w:szCs w:val="28"/>
              </w:rPr>
              <w:t>未造成活立木蓄积损失和直接经济损失，未出现人员伤亡事故。</w:t>
            </w:r>
            <w:r>
              <w:rPr>
                <w:rFonts w:hint="eastAsia" w:asciiTheme="minorEastAsia" w:hAnsiTheme="minorEastAsia" w:eastAsiaTheme="minorEastAsia" w:cstheme="minorEastAsia"/>
                <w:color w:val="333333"/>
                <w:sz w:val="28"/>
                <w:szCs w:val="28"/>
              </w:rPr>
              <w:t>2019年云溪区继续荣获全市森林防火工作目标考核优胜单位，连续</w:t>
            </w:r>
            <w:r>
              <w:rPr>
                <w:rFonts w:hint="eastAsia" w:asciiTheme="minorEastAsia" w:hAnsiTheme="minorEastAsia" w:eastAsiaTheme="minorEastAsia" w:cstheme="minorEastAsia"/>
                <w:color w:val="333333"/>
                <w:sz w:val="28"/>
                <w:szCs w:val="28"/>
                <w:lang w:val="en-US" w:eastAsia="zh-CN"/>
              </w:rPr>
              <w:t>八</w:t>
            </w:r>
            <w:r>
              <w:rPr>
                <w:rFonts w:hint="eastAsia" w:asciiTheme="minorEastAsia" w:hAnsiTheme="minorEastAsia" w:eastAsiaTheme="minorEastAsia" w:cstheme="minorEastAsia"/>
                <w:color w:val="333333"/>
                <w:sz w:val="28"/>
                <w:szCs w:val="28"/>
              </w:rPr>
              <w:t>年荣获这一先进称号。（5）通过对森林火灾的预防和控制使我区森林的林分质量不断提高，森林植被更茂盛。森林蓄积量逐年增长,森林覆盖率稳定在</w:t>
            </w:r>
            <w:r>
              <w:rPr>
                <w:rFonts w:hint="eastAsia" w:asciiTheme="minorEastAsia" w:hAnsiTheme="minorEastAsia" w:eastAsiaTheme="minorEastAsia" w:cstheme="minorEastAsia"/>
                <w:color w:val="333333"/>
                <w:sz w:val="28"/>
                <w:szCs w:val="28"/>
                <w:lang w:val="en-US" w:eastAsia="zh-CN"/>
              </w:rPr>
              <w:t>46.7</w:t>
            </w:r>
            <w:r>
              <w:rPr>
                <w:rFonts w:hint="eastAsia" w:asciiTheme="minorEastAsia" w:hAnsiTheme="minorEastAsia" w:eastAsiaTheme="minorEastAsia" w:cstheme="minorEastAsia"/>
                <w:color w:val="333333"/>
                <w:sz w:val="28"/>
                <w:szCs w:val="28"/>
              </w:rPr>
              <w:t>%以上。森林面积的逐年增长,城市空气质量好,生态环境优美。 根据定量及定性分析，我局森林防火综合绩效评价达到A级。</w:t>
            </w:r>
          </w:p>
          <w:p>
            <w:pPr>
              <w:keepNext w:val="0"/>
              <w:keepLines w:val="0"/>
              <w:pageBreakBefore w:val="0"/>
              <w:kinsoku/>
              <w:wordWrap/>
              <w:overflowPunct/>
              <w:topLinePunct w:val="0"/>
              <w:autoSpaceDE/>
              <w:autoSpaceDN/>
              <w:bidi w:val="0"/>
              <w:adjustRightInd/>
              <w:snapToGrid/>
              <w:spacing w:line="60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六、主要经验及做法、存在问题和建议。</w:t>
            </w:r>
          </w:p>
          <w:p>
            <w:pPr>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 xml:space="preserve">（1）领导重视，资金有保障。按年度森林防火责任书的要求，区森防指领导积极与财政沟通，将森林防火储备物资经费纳入本级财政年度预算，建立起了财政常年稳固投入的经费保障模式，确保了森林防火储备物资经费充足。 </w:t>
            </w:r>
          </w:p>
          <w:p>
            <w:pPr>
              <w:keepNext w:val="0"/>
              <w:keepLines w:val="0"/>
              <w:pageBreakBefore w:val="0"/>
              <w:kinsoku/>
              <w:wordWrap/>
              <w:overflowPunct/>
              <w:topLinePunct w:val="0"/>
              <w:autoSpaceDE/>
              <w:autoSpaceDN/>
              <w:bidi w:val="0"/>
              <w:adjustRightInd/>
              <w:snapToGrid/>
              <w:spacing w:line="600" w:lineRule="atLeast"/>
              <w:ind w:firstLine="560" w:firstLineChars="200"/>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规范物资采购程序，严格使用专项资金。对财政安排的专项资金，我们首先做到专款专用，专人专帐管理。对每一批物资的采购进行政府招投标程序，对防火物资入库管理工作做到专库、专管、专用、专人管理，各类帐目财务监督明晰，制度规范。</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atLeast"/>
              <w:ind w:firstLine="48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sz w:val="28"/>
                <w:szCs w:val="28"/>
              </w:rPr>
              <w:t>（3）</w:t>
            </w:r>
            <w:r>
              <w:rPr>
                <w:rFonts w:hint="eastAsia" w:asciiTheme="minorEastAsia" w:hAnsiTheme="minorEastAsia" w:eastAsiaTheme="minorEastAsia" w:cstheme="minorEastAsia"/>
                <w:color w:val="000000"/>
                <w:sz w:val="28"/>
                <w:szCs w:val="28"/>
              </w:rPr>
              <w:t>云溪区是中南地区最大石油化工基地，属于全国一类火险区，森林防火形势十分严峻</w:t>
            </w:r>
            <w:r>
              <w:rPr>
                <w:rFonts w:hint="eastAsia" w:asciiTheme="minorEastAsia" w:hAnsiTheme="minorEastAsia" w:eastAsiaTheme="minorEastAsia" w:cstheme="minorEastAsia"/>
                <w:color w:val="333333"/>
                <w:sz w:val="28"/>
                <w:szCs w:val="28"/>
              </w:rPr>
              <w:t>。</w:t>
            </w:r>
            <w:r>
              <w:rPr>
                <w:rStyle w:val="7"/>
                <w:rFonts w:hint="eastAsia" w:asciiTheme="minorEastAsia" w:hAnsiTheme="minorEastAsia" w:eastAsiaTheme="minorEastAsia" w:cstheme="minorEastAsia"/>
                <w:b w:val="0"/>
                <w:sz w:val="28"/>
                <w:szCs w:val="28"/>
              </w:rPr>
              <w:t>一是</w:t>
            </w:r>
            <w:r>
              <w:rPr>
                <w:rFonts w:hint="eastAsia" w:asciiTheme="minorEastAsia" w:hAnsiTheme="minorEastAsia" w:eastAsiaTheme="minorEastAsia" w:cstheme="minorEastAsia"/>
                <w:sz w:val="28"/>
                <w:szCs w:val="28"/>
              </w:rPr>
              <w:t>我区山区面积占总面积的39%，主要山区与两大国有炼油企业交错分布，频繁的农事活动，给森林防火带来了一定困难。特别是清溪省级森林公园，火险等级较高，野外游玩休闲的人多，极易引发森林火灾。</w:t>
            </w:r>
            <w:r>
              <w:rPr>
                <w:rStyle w:val="7"/>
                <w:rFonts w:hint="eastAsia" w:asciiTheme="minorEastAsia" w:hAnsiTheme="minorEastAsia" w:eastAsiaTheme="minorEastAsia" w:cstheme="minorEastAsia"/>
                <w:b w:val="0"/>
                <w:sz w:val="28"/>
                <w:szCs w:val="28"/>
              </w:rPr>
              <w:t>二是</w:t>
            </w:r>
            <w:r>
              <w:rPr>
                <w:rFonts w:hint="eastAsia" w:asciiTheme="minorEastAsia" w:hAnsiTheme="minorEastAsia" w:eastAsiaTheme="minorEastAsia" w:cstheme="minorEastAsia"/>
                <w:sz w:val="28"/>
                <w:szCs w:val="28"/>
              </w:rPr>
              <w:t>森林防火基础设施比较薄弱。特别是各主要林区，无监控了望设施，通讯信号不强，无有效阻隔系统，不具备抵御森林大火的能力，与当前的防火需要不相适应。</w:t>
            </w:r>
            <w:r>
              <w:rPr>
                <w:rStyle w:val="7"/>
                <w:rFonts w:hint="eastAsia" w:asciiTheme="minorEastAsia" w:hAnsiTheme="minorEastAsia" w:eastAsiaTheme="minorEastAsia" w:cstheme="minorEastAsia"/>
                <w:b w:val="0"/>
                <w:sz w:val="28"/>
                <w:szCs w:val="28"/>
              </w:rPr>
              <w:t>三是</w:t>
            </w:r>
            <w:r>
              <w:rPr>
                <w:rFonts w:hint="eastAsia" w:asciiTheme="minorEastAsia" w:hAnsiTheme="minorEastAsia" w:eastAsiaTheme="minorEastAsia" w:cstheme="minorEastAsia"/>
                <w:sz w:val="28"/>
                <w:szCs w:val="28"/>
              </w:rPr>
              <w:t>由于林区的开发利用，林区施工、流动人员、旅游人员增多，管理难度加大，已成为新形势下引发森林火灾的一大隐患。</w:t>
            </w:r>
          </w:p>
          <w:p>
            <w:pPr>
              <w:keepNext w:val="0"/>
              <w:keepLines w:val="0"/>
              <w:pageBreakBefore w:val="0"/>
              <w:kinsoku/>
              <w:wordWrap/>
              <w:overflowPunct/>
              <w:topLinePunct w:val="0"/>
              <w:autoSpaceDE/>
              <w:autoSpaceDN/>
              <w:bidi w:val="0"/>
              <w:adjustRightInd/>
              <w:snapToGrid/>
              <w:spacing w:line="600" w:lineRule="atLeas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bCs/>
                <w:sz w:val="28"/>
                <w:szCs w:val="28"/>
              </w:rPr>
            </w:pPr>
          </w:p>
        </w:tc>
      </w:tr>
    </w:tbl>
    <w:p>
      <w:pPr>
        <w:rPr>
          <w:rFonts w:hint="eastAsia" w:asciiTheme="minorEastAsia" w:hAnsiTheme="minorEastAsia" w:eastAsiaTheme="minorEastAsia" w:cstheme="minorEastAsia"/>
          <w:sz w:val="32"/>
          <w:szCs w:val="32"/>
        </w:rPr>
      </w:pPr>
    </w:p>
    <w:p>
      <w:r>
        <w:rPr>
          <w:rFonts w:hint="eastAsia" w:asciiTheme="minorEastAsia" w:hAnsiTheme="minorEastAsia" w:eastAsiaTheme="minorEastAsia" w:cstheme="minorEastAsia"/>
          <w:sz w:val="32"/>
          <w:szCs w:val="32"/>
        </w:rPr>
        <w:br w:type="page"/>
      </w:r>
      <w:r>
        <w:rPr>
          <w:rFonts w:hint="eastAsia" w:asciiTheme="minorEastAsia" w:hAnsiTheme="minorEastAsia" w:eastAsiaTheme="minorEastAsia" w:cstheme="minorEastAsia"/>
        </w:rPr>
        <w:t xml:space="preserve"> </w:t>
      </w:r>
    </w:p>
    <w:p>
      <w:pPr>
        <w:spacing w:beforeLines="50"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5"/>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w:t>
            </w:r>
            <w:r>
              <w:rPr>
                <w:rFonts w:ascii="仿宋_GB2312" w:hAnsi="宋体" w:eastAsia="仿宋_GB2312" w:cs="宋体"/>
                <w:kern w:val="0"/>
                <w:sz w:val="18"/>
                <w:szCs w:val="18"/>
              </w:rPr>
              <w:t>/</w:t>
            </w:r>
            <w:r>
              <w:rPr>
                <w:rFonts w:hint="eastAsia" w:ascii="仿宋_GB2312" w:hAnsi="宋体" w:eastAsia="仿宋_GB2312" w:cs="宋体"/>
                <w:kern w:val="0"/>
                <w:sz w:val="18"/>
                <w:szCs w:val="18"/>
              </w:rPr>
              <w:t>计划到位</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w:t>
            </w:r>
            <w:r>
              <w:rPr>
                <w:rFonts w:ascii="仿宋_GB2312" w:hAnsi="宋体" w:eastAsia="仿宋_GB2312" w:cs="宋体"/>
                <w:spacing w:val="-10"/>
                <w:kern w:val="0"/>
                <w:sz w:val="18"/>
                <w:szCs w:val="18"/>
              </w:rPr>
              <w:t xml:space="preserve"> </w:t>
            </w:r>
            <w:r>
              <w:rPr>
                <w:rFonts w:hint="eastAsia" w:ascii="仿宋_GB2312" w:hAnsi="宋体" w:eastAsia="仿宋_GB2312" w:cs="宋体"/>
                <w:spacing w:val="-10"/>
                <w:kern w:val="0"/>
                <w:sz w:val="18"/>
                <w:szCs w:val="18"/>
              </w:rPr>
              <w:t>（</w:t>
            </w:r>
            <w:r>
              <w:rPr>
                <w:rFonts w:ascii="仿宋_GB2312" w:hAnsi="宋体" w:eastAsia="仿宋_GB2312" w:cs="宋体"/>
                <w:spacing w:val="-10"/>
                <w:kern w:val="0"/>
                <w:sz w:val="18"/>
                <w:szCs w:val="18"/>
              </w:rPr>
              <w:t>1</w:t>
            </w:r>
            <w:r>
              <w:rPr>
                <w:rFonts w:hint="eastAsia" w:ascii="仿宋_GB2312" w:hAnsi="宋体" w:eastAsia="仿宋_GB2312" w:cs="宋体"/>
                <w:spacing w:val="-10"/>
                <w:kern w:val="0"/>
                <w:sz w:val="18"/>
                <w:szCs w:val="18"/>
              </w:rPr>
              <w:t>分）</w:t>
            </w:r>
            <w:r>
              <w:rPr>
                <w:rFonts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w:t>
            </w:r>
            <w:r>
              <w:rPr>
                <w:rFonts w:ascii="仿宋_GB2312" w:hAnsi="宋体" w:eastAsia="仿宋_GB2312" w:cs="宋体"/>
                <w:spacing w:val="-6"/>
                <w:kern w:val="0"/>
                <w:sz w:val="18"/>
                <w:szCs w:val="18"/>
              </w:rPr>
              <w:t>0.5</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①虚列套取扣</w:t>
            </w:r>
            <w:r>
              <w:rPr>
                <w:rFonts w:ascii="仿宋_GB2312" w:hAnsi="宋体" w:eastAsia="仿宋_GB2312" w:cs="宋体"/>
                <w:kern w:val="0"/>
                <w:sz w:val="18"/>
                <w:szCs w:val="18"/>
              </w:rPr>
              <w:t>4-7</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w:t>
            </w:r>
            <w:r>
              <w:rPr>
                <w:rFonts w:ascii="仿宋_GB2312" w:hAnsi="宋体" w:eastAsia="仿宋_GB2312" w:cs="宋体"/>
                <w:kern w:val="0"/>
                <w:sz w:val="18"/>
                <w:szCs w:val="18"/>
              </w:rPr>
              <w:t>3-6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w:t>
            </w:r>
            <w:r>
              <w:rPr>
                <w:rFonts w:ascii="仿宋_GB2312" w:hAnsi="宋体" w:eastAsia="仿宋_GB2312" w:cs="宋体"/>
                <w:kern w:val="0"/>
                <w:sz w:val="18"/>
                <w:szCs w:val="18"/>
              </w:rPr>
              <w:t>=</w:t>
            </w:r>
            <w:r>
              <w:rPr>
                <w:rFonts w:hint="eastAsia" w:ascii="仿宋_GB2312" w:hAnsi="宋体" w:eastAsia="仿宋_GB2312" w:cs="宋体"/>
                <w:kern w:val="0"/>
                <w:sz w:val="18"/>
                <w:szCs w:val="18"/>
              </w:rPr>
              <w:t>目标完成数</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预定目标数×</w:t>
            </w:r>
            <w:r>
              <w:rPr>
                <w:rFonts w:ascii="仿宋_GB2312" w:hAnsi="宋体" w:eastAsia="仿宋_GB2312" w:cs="宋体"/>
                <w:kern w:val="0"/>
                <w:sz w:val="18"/>
                <w:szCs w:val="18"/>
              </w:rPr>
              <w:t>100%</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w:t>
            </w:r>
            <w:r>
              <w:rPr>
                <w:rFonts w:ascii="仿宋_GB2312" w:hAnsi="宋体" w:eastAsia="仿宋_GB2312" w:cs="宋体"/>
                <w:kern w:val="0"/>
                <w:sz w:val="18"/>
                <w:szCs w:val="18"/>
              </w:rPr>
              <w:t>=</w:t>
            </w:r>
            <w:r>
              <w:rPr>
                <w:rFonts w:hint="eastAsia" w:ascii="仿宋_GB2312" w:hAnsi="宋体" w:eastAsia="仿宋_GB2312" w:cs="宋体"/>
                <w:kern w:val="0"/>
                <w:sz w:val="18"/>
                <w:szCs w:val="18"/>
              </w:rPr>
              <w:t>实际达到的效果</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分，未如期完成且无充分理由的扣</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w:t>
            </w:r>
            <w:r>
              <w:rPr>
                <w:rFonts w:ascii="仿宋_GB2312" w:hAnsi="宋体" w:eastAsia="仿宋_GB2312" w:cs="宋体"/>
                <w:kern w:val="0"/>
                <w:sz w:val="18"/>
                <w:szCs w:val="18"/>
              </w:rPr>
              <w:t>=</w:t>
            </w:r>
            <w:r>
              <w:rPr>
                <w:rFonts w:hint="eastAsia" w:ascii="仿宋_GB2312" w:hAnsi="宋体" w:eastAsia="仿宋_GB2312" w:cs="宋体"/>
                <w:kern w:val="0"/>
                <w:sz w:val="18"/>
                <w:szCs w:val="18"/>
              </w:rPr>
              <w:t>项目区被调查人数中表示满意的人数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被调查人数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w:t>
            </w:r>
            <w:r>
              <w:rPr>
                <w:rFonts w:hint="eastAsia" w:ascii="仿宋_GB2312" w:hAnsi="宋体" w:eastAsia="仿宋_GB2312" w:cs="宋体"/>
                <w:kern w:val="0"/>
                <w:sz w:val="18"/>
                <w:szCs w:val="18"/>
              </w:rPr>
              <w:t>×</w:t>
            </w:r>
            <w:r>
              <w:rPr>
                <w:rFonts w:ascii="仿宋_GB2312" w:hAnsi="宋体" w:eastAsia="仿宋_GB2312" w:cs="宋体"/>
                <w:kern w:val="0"/>
                <w:sz w:val="18"/>
                <w:szCs w:val="18"/>
              </w:rPr>
              <w:t>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w:t>
            </w:r>
            <w:r>
              <w:rPr>
                <w:rFonts w:ascii="仿宋_GB2312" w:hAnsi="宋体" w:eastAsia="仿宋_GB2312" w:cs="宋体"/>
                <w:kern w:val="0"/>
                <w:sz w:val="18"/>
                <w:szCs w:val="18"/>
              </w:rPr>
              <w:t>90%</w:t>
            </w:r>
            <w:r>
              <w:rPr>
                <w:rFonts w:hint="eastAsia" w:ascii="仿宋_GB2312" w:hAnsi="宋体" w:eastAsia="仿宋_GB2312" w:cs="宋体"/>
                <w:kern w:val="0"/>
                <w:sz w:val="18"/>
                <w:szCs w:val="18"/>
              </w:rPr>
              <w:t>（含）以上的得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4"/>
              </w:rPr>
            </w:pPr>
            <w:r>
              <w:rPr>
                <w:rFonts w:hint="eastAsia" w:ascii="宋体"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bCs/>
                <w:kern w:val="0"/>
                <w:sz w:val="24"/>
              </w:rPr>
            </w:pPr>
            <w:r>
              <w:rPr>
                <w:rFonts w:hint="eastAsia" w:ascii="宋体" w:cs="宋体"/>
                <w:b/>
                <w:bCs/>
                <w:kern w:val="0"/>
                <w:sz w:val="24"/>
              </w:rPr>
              <w:t>96</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pPr>
        <w:adjustRightInd w:val="0"/>
        <w:snapToGrid w:val="0"/>
        <w:spacing w:line="200" w:lineRule="exact"/>
        <w:contextualSpacing/>
        <w:jc w:val="right"/>
        <w:rPr>
          <w:rFonts w:eastAsia="仿宋_GB2312"/>
          <w:sz w:val="32"/>
        </w:rPr>
      </w:pPr>
    </w:p>
    <w:p>
      <w:pPr>
        <w:adjustRightInd w:val="0"/>
        <w:snapToGrid w:val="0"/>
        <w:spacing w:line="200" w:lineRule="exact"/>
        <w:contextualSpacing/>
        <w:jc w:val="right"/>
        <w:rPr>
          <w:rFonts w:eastAsia="仿宋_GB2312"/>
          <w:sz w:val="32"/>
        </w:rPr>
      </w:pPr>
    </w:p>
    <w:p>
      <w:pPr>
        <w:adjustRightInd w:val="0"/>
        <w:snapToGrid w:val="0"/>
        <w:spacing w:line="200" w:lineRule="exact"/>
        <w:contextualSpacing/>
        <w:jc w:val="right"/>
        <w:rPr>
          <w:rFonts w:eastAsia="仿宋_GB2312"/>
          <w:sz w:val="32"/>
        </w:rPr>
      </w:pPr>
    </w:p>
    <w:p>
      <w:pPr>
        <w:adjustRightInd w:val="0"/>
        <w:snapToGrid w:val="0"/>
        <w:spacing w:line="200" w:lineRule="exact"/>
        <w:contextualSpacing/>
        <w:jc w:val="right"/>
        <w:rPr>
          <w:rFonts w:eastAsia="仿宋_GB2312"/>
          <w:sz w:val="32"/>
        </w:rPr>
      </w:pPr>
    </w:p>
    <w:p/>
    <w:sectPr>
      <w:footerReference r:id="rId3" w:type="default"/>
      <w:footerReference r:id="rId4"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4</w:t>
    </w:r>
    <w:r>
      <w:rPr>
        <w:rStyle w:val="8"/>
        <w:sz w:val="24"/>
        <w:szCs w:val="24"/>
      </w:rPr>
      <w:fldChar w:fldCharType="end"/>
    </w:r>
    <w:r>
      <w:rPr>
        <w:rStyle w:val="8"/>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34</w:t>
    </w:r>
    <w:r>
      <w:rPr>
        <w:rStyle w:val="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35B1"/>
    <w:rsid w:val="000E73D3"/>
    <w:rsid w:val="0011329B"/>
    <w:rsid w:val="00163894"/>
    <w:rsid w:val="00183A6B"/>
    <w:rsid w:val="00241E67"/>
    <w:rsid w:val="002823E7"/>
    <w:rsid w:val="00341FF5"/>
    <w:rsid w:val="00367A6E"/>
    <w:rsid w:val="00442527"/>
    <w:rsid w:val="00563BB4"/>
    <w:rsid w:val="005D7A30"/>
    <w:rsid w:val="005E0DE8"/>
    <w:rsid w:val="00614E1C"/>
    <w:rsid w:val="00662426"/>
    <w:rsid w:val="006A06EA"/>
    <w:rsid w:val="006D427D"/>
    <w:rsid w:val="006E654E"/>
    <w:rsid w:val="008806F5"/>
    <w:rsid w:val="008931DF"/>
    <w:rsid w:val="008E58D5"/>
    <w:rsid w:val="008F1C70"/>
    <w:rsid w:val="0090017B"/>
    <w:rsid w:val="00951E84"/>
    <w:rsid w:val="0095762B"/>
    <w:rsid w:val="00961DB4"/>
    <w:rsid w:val="009A0CFF"/>
    <w:rsid w:val="00A02CBD"/>
    <w:rsid w:val="00B12C7B"/>
    <w:rsid w:val="00BB282A"/>
    <w:rsid w:val="00C023B8"/>
    <w:rsid w:val="00C81AD2"/>
    <w:rsid w:val="00D15CCC"/>
    <w:rsid w:val="00DD20DE"/>
    <w:rsid w:val="00DF218E"/>
    <w:rsid w:val="00EF6B2A"/>
    <w:rsid w:val="00F75A1D"/>
    <w:rsid w:val="00F83DD2"/>
    <w:rsid w:val="00FD35B1"/>
    <w:rsid w:val="01540A1E"/>
    <w:rsid w:val="041E1FAE"/>
    <w:rsid w:val="08025D7F"/>
    <w:rsid w:val="08A13790"/>
    <w:rsid w:val="09980CF5"/>
    <w:rsid w:val="0D5B0D73"/>
    <w:rsid w:val="0DBD5A79"/>
    <w:rsid w:val="0DC11863"/>
    <w:rsid w:val="0DE3330E"/>
    <w:rsid w:val="10B16BF8"/>
    <w:rsid w:val="111C65B5"/>
    <w:rsid w:val="15AD207E"/>
    <w:rsid w:val="15AD54D7"/>
    <w:rsid w:val="16945476"/>
    <w:rsid w:val="170C421B"/>
    <w:rsid w:val="173D43DF"/>
    <w:rsid w:val="17B17F3F"/>
    <w:rsid w:val="18230EA7"/>
    <w:rsid w:val="1C095571"/>
    <w:rsid w:val="20014D19"/>
    <w:rsid w:val="21B657E7"/>
    <w:rsid w:val="22CC5517"/>
    <w:rsid w:val="25D40C60"/>
    <w:rsid w:val="260971E9"/>
    <w:rsid w:val="265C5204"/>
    <w:rsid w:val="26A0498F"/>
    <w:rsid w:val="26FC2E42"/>
    <w:rsid w:val="295E50E3"/>
    <w:rsid w:val="2A2A40C3"/>
    <w:rsid w:val="2A4F1891"/>
    <w:rsid w:val="2F910C1A"/>
    <w:rsid w:val="31240597"/>
    <w:rsid w:val="32057156"/>
    <w:rsid w:val="32300A5A"/>
    <w:rsid w:val="340C0C64"/>
    <w:rsid w:val="34BC4678"/>
    <w:rsid w:val="34D53476"/>
    <w:rsid w:val="34DE114A"/>
    <w:rsid w:val="34FB5F9A"/>
    <w:rsid w:val="37DE5273"/>
    <w:rsid w:val="39837618"/>
    <w:rsid w:val="398477A7"/>
    <w:rsid w:val="39EA77F1"/>
    <w:rsid w:val="3D5D3052"/>
    <w:rsid w:val="3EEF74CA"/>
    <w:rsid w:val="4330443D"/>
    <w:rsid w:val="46047DD8"/>
    <w:rsid w:val="48A3529C"/>
    <w:rsid w:val="496466D3"/>
    <w:rsid w:val="49D12415"/>
    <w:rsid w:val="4A470EFC"/>
    <w:rsid w:val="4DA4347F"/>
    <w:rsid w:val="544959F0"/>
    <w:rsid w:val="548E3D67"/>
    <w:rsid w:val="57DD34FF"/>
    <w:rsid w:val="5A5B630B"/>
    <w:rsid w:val="5BB00EF9"/>
    <w:rsid w:val="5EEB0D20"/>
    <w:rsid w:val="6057093C"/>
    <w:rsid w:val="61BB6183"/>
    <w:rsid w:val="62C868D5"/>
    <w:rsid w:val="65FD7A96"/>
    <w:rsid w:val="67A81E61"/>
    <w:rsid w:val="684B5B66"/>
    <w:rsid w:val="697B6F11"/>
    <w:rsid w:val="69F247B1"/>
    <w:rsid w:val="6CD77702"/>
    <w:rsid w:val="6CE62AC3"/>
    <w:rsid w:val="719C2EA5"/>
    <w:rsid w:val="730749FF"/>
    <w:rsid w:val="7461209D"/>
    <w:rsid w:val="778E64D2"/>
    <w:rsid w:val="781E716B"/>
    <w:rsid w:val="7834072F"/>
    <w:rsid w:val="7B652CAA"/>
    <w:rsid w:val="7BAA2529"/>
    <w:rsid w:val="7CC3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rFonts w:ascii="Times New Roman" w:hAnsi="Times New Roman"/>
      <w:kern w:val="0"/>
      <w:sz w:val="18"/>
      <w:szCs w:val="20"/>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qFormat/>
    <w:uiPriority w:val="99"/>
  </w:style>
  <w:style w:type="character" w:customStyle="1" w:styleId="9">
    <w:name w:val="页脚 Char"/>
    <w:link w:val="2"/>
    <w:qFormat/>
    <w:locked/>
    <w:uiPriority w:val="0"/>
    <w:rPr>
      <w:sz w:val="18"/>
    </w:rPr>
  </w:style>
  <w:style w:type="character" w:customStyle="1" w:styleId="10">
    <w:name w:val="页脚 Char1"/>
    <w:basedOn w:val="6"/>
    <w:link w:val="2"/>
    <w:qFormat/>
    <w:uiPriority w:val="0"/>
    <w:rPr>
      <w:rFonts w:ascii="Calibri" w:hAnsi="Calibri"/>
      <w:kern w:val="2"/>
      <w:sz w:val="18"/>
      <w:szCs w:val="18"/>
    </w:rPr>
  </w:style>
  <w:style w:type="character" w:customStyle="1" w:styleId="11">
    <w:name w:val="页眉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890</Words>
  <Characters>5073</Characters>
  <Lines>42</Lines>
  <Paragraphs>11</Paragraphs>
  <TotalTime>152</TotalTime>
  <ScaleCrop>false</ScaleCrop>
  <LinksUpToDate>false</LinksUpToDate>
  <CharactersWithSpaces>5952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2019-07-11T02:15:00Z</dcterms:created>
  <dc:creator>微软用户</dc:creator>
  <cp:lastModifiedBy>灯泡</cp:lastModifiedBy>
  <dcterms:modified xsi:type="dcterms:W3CDTF">2020-08-10T09:14:08Z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