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A4" w:rsidRDefault="009776A4" w:rsidP="009776A4"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岳阳市云溪区财政支出项目绩效评价自评报告</w:t>
      </w:r>
    </w:p>
    <w:p w:rsidR="009776A4" w:rsidRDefault="009776A4" w:rsidP="009776A4">
      <w:pPr>
        <w:rPr>
          <w:rFonts w:eastAsia="仿宋_GB2312"/>
          <w:b/>
          <w:sz w:val="32"/>
          <w:szCs w:val="24"/>
        </w:rPr>
      </w:pPr>
    </w:p>
    <w:p w:rsidR="009776A4" w:rsidRDefault="009776A4" w:rsidP="009776A4">
      <w:pPr>
        <w:rPr>
          <w:rFonts w:eastAsia="仿宋_GB2312"/>
          <w:b/>
          <w:sz w:val="32"/>
        </w:rPr>
      </w:pPr>
    </w:p>
    <w:p w:rsidR="009776A4" w:rsidRDefault="009776A4" w:rsidP="009776A4">
      <w:pPr>
        <w:ind w:firstLineChars="147" w:firstLine="46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评价类型</w:t>
      </w:r>
      <w:r>
        <w:rPr>
          <w:rFonts w:eastAsia="仿宋_GB2312" w:hint="eastAsia"/>
          <w:sz w:val="32"/>
          <w:szCs w:val="32"/>
        </w:rPr>
        <w:t>：项目实施过程评价□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/>
          <w:sz w:val="32"/>
          <w:szCs w:val="32"/>
        </w:rPr>
        <w:sym w:font="Wingdings 2" w:char="0052"/>
      </w:r>
    </w:p>
    <w:p w:rsidR="009776A4" w:rsidRDefault="009776A4" w:rsidP="009642FB">
      <w:pPr>
        <w:spacing w:beforeLines="50" w:line="348" w:lineRule="auto"/>
        <w:ind w:firstLineChars="150" w:firstLine="471"/>
        <w:rPr>
          <w:rFonts w:eastAsia="仿宋_GB2312"/>
          <w:sz w:val="32"/>
          <w:szCs w:val="24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/>
          <w:sz w:val="32"/>
          <w:u w:val="single"/>
        </w:rPr>
        <w:t xml:space="preserve">   </w:t>
      </w:r>
      <w:r w:rsidR="00020409">
        <w:rPr>
          <w:rFonts w:eastAsia="仿宋_GB2312" w:hint="eastAsia"/>
          <w:sz w:val="32"/>
          <w:u w:val="single"/>
        </w:rPr>
        <w:t>疾控事业经费</w:t>
      </w:r>
      <w:r>
        <w:rPr>
          <w:rFonts w:eastAsia="仿宋_GB2312" w:hint="eastAsia"/>
          <w:sz w:val="32"/>
          <w:u w:val="single"/>
        </w:rPr>
        <w:t>补助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9776A4" w:rsidRDefault="009776A4" w:rsidP="009642FB">
      <w:pPr>
        <w:spacing w:beforeLines="50" w:line="348" w:lineRule="auto"/>
        <w:ind w:firstLineChars="150" w:firstLine="47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岳阳市云溪区疾病预防控制中心</w:t>
      </w:r>
      <w:r>
        <w:rPr>
          <w:rFonts w:eastAsia="仿宋_GB2312"/>
          <w:sz w:val="32"/>
          <w:u w:val="single"/>
        </w:rPr>
        <w:t xml:space="preserve">         </w:t>
      </w:r>
    </w:p>
    <w:p w:rsidR="009776A4" w:rsidRDefault="009776A4" w:rsidP="009642FB">
      <w:pPr>
        <w:spacing w:beforeLines="50" w:line="348" w:lineRule="auto"/>
        <w:ind w:firstLineChars="150" w:firstLine="471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云溪区卫键局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9776A4" w:rsidRDefault="009776A4" w:rsidP="009642FB">
      <w:pPr>
        <w:spacing w:beforeLines="50" w:line="348" w:lineRule="auto"/>
        <w:ind w:firstLineChars="150" w:firstLine="47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9776A4" w:rsidRDefault="009776A4" w:rsidP="009642FB">
      <w:pPr>
        <w:spacing w:beforeLines="50" w:line="348" w:lineRule="auto"/>
        <w:ind w:firstLineChars="150" w:firstLine="471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/>
          <w:sz w:val="28"/>
          <w:szCs w:val="28"/>
        </w:rPr>
        <w:t xml:space="preserve">   </w:t>
      </w:r>
    </w:p>
    <w:p w:rsidR="009776A4" w:rsidRDefault="009776A4" w:rsidP="009642FB">
      <w:pPr>
        <w:spacing w:beforeLines="50" w:line="348" w:lineRule="auto"/>
        <w:ind w:firstLineChars="150" w:firstLine="411"/>
        <w:rPr>
          <w:rFonts w:eastAsia="仿宋_GB2312"/>
          <w:sz w:val="28"/>
          <w:szCs w:val="28"/>
        </w:rPr>
      </w:pPr>
    </w:p>
    <w:p w:rsidR="009776A4" w:rsidRDefault="009776A4" w:rsidP="009776A4">
      <w:pPr>
        <w:spacing w:line="348" w:lineRule="auto"/>
        <w:jc w:val="center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/>
          <w:sz w:val="32"/>
        </w:rPr>
        <w:t xml:space="preserve">2019 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6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16 </w:t>
      </w:r>
      <w:r>
        <w:rPr>
          <w:rFonts w:eastAsia="仿宋_GB2312" w:hint="eastAsia"/>
          <w:sz w:val="32"/>
        </w:rPr>
        <w:t>日</w:t>
      </w:r>
    </w:p>
    <w:p w:rsidR="009776A4" w:rsidRDefault="009776A4" w:rsidP="009776A4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9776A4" w:rsidRDefault="009776A4" w:rsidP="009776A4">
      <w:pPr>
        <w:widowControl/>
        <w:jc w:val="left"/>
        <w:rPr>
          <w:rFonts w:eastAsia="仿宋_GB2312"/>
          <w:b/>
          <w:sz w:val="24"/>
        </w:rPr>
        <w:sectPr w:rsidR="009776A4">
          <w:pgSz w:w="11906" w:h="16838"/>
          <w:pgMar w:top="1588" w:right="1361" w:bottom="1588" w:left="1361" w:header="851" w:footer="851" w:gutter="0"/>
          <w:pgNumType w:fmt="numberInDash" w:start="1"/>
          <w:cols w:space="720"/>
          <w:docGrid w:type="linesAndChars" w:linePitch="602" w:charSpace="-1205"/>
        </w:sect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817"/>
        <w:gridCol w:w="1396"/>
        <w:gridCol w:w="150"/>
        <w:gridCol w:w="811"/>
        <w:gridCol w:w="120"/>
        <w:gridCol w:w="1261"/>
        <w:gridCol w:w="150"/>
        <w:gridCol w:w="639"/>
        <w:gridCol w:w="6"/>
        <w:gridCol w:w="120"/>
        <w:gridCol w:w="1561"/>
        <w:gridCol w:w="671"/>
      </w:tblGrid>
      <w:tr w:rsidR="009776A4" w:rsidTr="009776A4">
        <w:trPr>
          <w:trHeight w:val="680"/>
        </w:trPr>
        <w:tc>
          <w:tcPr>
            <w:tcW w:w="9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项目负责人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戴忠良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18073005111</w:t>
            </w: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项目地址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云溪区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编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414009</w:t>
            </w:r>
          </w:p>
        </w:tc>
      </w:tr>
      <w:tr w:rsidR="009776A4" w:rsidTr="009776A4">
        <w:trPr>
          <w:trHeight w:val="79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项目起止时间</w:t>
            </w:r>
          </w:p>
        </w:tc>
        <w:tc>
          <w:tcPr>
            <w:tcW w:w="7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 w:rsidP="009642FB">
            <w:pPr>
              <w:ind w:firstLineChars="150" w:firstLine="306"/>
              <w:rPr>
                <w:rFonts w:eastAsia="仿宋_GB2312"/>
              </w:rPr>
            </w:pPr>
            <w:r>
              <w:rPr>
                <w:rFonts w:eastAsia="仿宋_GB2312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1 </w:t>
            </w:r>
            <w:r>
              <w:rPr>
                <w:rFonts w:eastAsia="仿宋_GB2312" w:hint="eastAsia"/>
              </w:rPr>
              <w:t>月起至</w:t>
            </w:r>
            <w:r>
              <w:rPr>
                <w:rFonts w:eastAsia="仿宋_GB2312"/>
              </w:rPr>
              <w:t xml:space="preserve">  2019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12  </w:t>
            </w:r>
            <w:r>
              <w:rPr>
                <w:rFonts w:eastAsia="仿宋_GB2312" w:hint="eastAsia"/>
              </w:rPr>
              <w:t>月止</w:t>
            </w:r>
          </w:p>
        </w:tc>
      </w:tr>
      <w:tr w:rsidR="009776A4" w:rsidTr="009776A4">
        <w:trPr>
          <w:trHeight w:val="83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计划安排资金</w:t>
            </w:r>
          </w:p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02040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实际到位资金</w:t>
            </w:r>
          </w:p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02040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实际支出</w:t>
            </w:r>
          </w:p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02040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结余（万元）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其中：中央财政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其中：中央财政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20" w:lineRule="atLeas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其中中央财政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其中：中央财政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省财政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省财政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省财政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省财政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市财政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市财政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市财政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市财政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县市区财政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02040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县市区财政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02040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县市区财政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02040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县市区财政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其它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rPr>
          <w:trHeight w:val="680"/>
        </w:trPr>
        <w:tc>
          <w:tcPr>
            <w:tcW w:w="9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支出内容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实际支出数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会计凭证号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</w:tr>
      <w:tr w:rsidR="009776A4" w:rsidTr="00CA1461">
        <w:trPr>
          <w:trHeight w:val="699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饮用水</w:t>
            </w:r>
            <w:r w:rsidR="009642FB">
              <w:rPr>
                <w:rFonts w:eastAsia="仿宋_GB2312" w:hint="eastAsia"/>
              </w:rPr>
              <w:t>监测仪器试剂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CA146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7.38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spacing w:line="24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36</w:t>
            </w:r>
            <w:r>
              <w:rPr>
                <w:rFonts w:eastAsia="仿宋_GB2312" w:hint="eastAsia"/>
              </w:rPr>
              <w:t>号</w:t>
            </w:r>
          </w:p>
          <w:p w:rsidR="00465B32" w:rsidRDefault="00465B32" w:rsidP="009642FB">
            <w:pPr>
              <w:spacing w:line="24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49</w:t>
            </w:r>
            <w:r>
              <w:rPr>
                <w:rFonts w:eastAsia="仿宋_GB2312" w:hint="eastAsia"/>
              </w:rPr>
              <w:t>号</w:t>
            </w:r>
          </w:p>
          <w:p w:rsidR="00CA1461" w:rsidRDefault="00CA1461" w:rsidP="00CA1461">
            <w:pPr>
              <w:spacing w:line="24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7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38</w:t>
            </w:r>
            <w:r>
              <w:rPr>
                <w:rFonts w:eastAsia="仿宋_GB2312" w:hint="eastAsia"/>
              </w:rPr>
              <w:t>号</w:t>
            </w:r>
          </w:p>
          <w:p w:rsidR="00CA1461" w:rsidRDefault="00CA1461" w:rsidP="009642FB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CA1461">
        <w:trPr>
          <w:trHeight w:val="572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资料费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ind w:firstLineChars="200" w:firstLine="408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3.67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流脑试剂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1.8</w:t>
            </w:r>
            <w:r w:rsidR="00CA1461">
              <w:rPr>
                <w:rFonts w:eastAsia="仿宋_GB2312" w:hint="eastAsia"/>
              </w:rPr>
              <w:t>0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29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设备试剂</w:t>
            </w:r>
            <w:r w:rsidR="00BF1532">
              <w:rPr>
                <w:rFonts w:eastAsia="仿宋_GB2312" w:hint="eastAsia"/>
              </w:rPr>
              <w:t>耗材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BF1532">
            <w:pPr>
              <w:ind w:firstLineChars="200" w:firstLine="408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6.50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 w:rsidP="00BF1532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11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32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 w:rsidP="00BF153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结核艾滋病下乡交通费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1.00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 w:rsidP="00BF1532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印刷宣传费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BF1532">
            <w:pPr>
              <w:ind w:firstLineChars="200" w:firstLine="408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BF1532" w:rsidP="009642FB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38</w:t>
            </w:r>
            <w:r>
              <w:rPr>
                <w:rFonts w:eastAsia="仿宋_GB2312" w:hint="eastAsia"/>
              </w:rPr>
              <w:t>号</w:t>
            </w:r>
            <w:r>
              <w:rPr>
                <w:rFonts w:eastAsia="仿宋_GB2312" w:hint="eastAsia"/>
              </w:rPr>
              <w:t>-39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宣传资料费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465B32">
            <w:pPr>
              <w:ind w:firstLineChars="200" w:firstLine="408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3.4</w:t>
            </w:r>
            <w:r w:rsidR="00CA1461">
              <w:rPr>
                <w:rFonts w:eastAsia="仿宋_GB2312" w:hint="eastAsia"/>
              </w:rPr>
              <w:t>0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465B32" w:rsidP="009642F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43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val="67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</w:rPr>
              <w:t>支出合计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642F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30.00</w:t>
            </w:r>
            <w:r w:rsidR="009776A4"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9776A4" w:rsidRDefault="009776A4" w:rsidP="009776A4">
      <w:pPr>
        <w:widowControl/>
        <w:jc w:val="left"/>
        <w:rPr>
          <w:rFonts w:eastAsia="仿宋_GB2312"/>
          <w:b/>
          <w:sz w:val="24"/>
        </w:rPr>
        <w:sectPr w:rsidR="009776A4">
          <w:pgSz w:w="11906" w:h="16838"/>
          <w:pgMar w:top="1588" w:right="1361" w:bottom="1588" w:left="1361" w:header="851" w:footer="851" w:gutter="0"/>
          <w:pgNumType w:fmt="numberInDash"/>
          <w:cols w:space="720"/>
          <w:docGrid w:type="linesAndChars" w:linePitch="602" w:charSpace="-1205"/>
        </w:sect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017"/>
        <w:gridCol w:w="151"/>
        <w:gridCol w:w="1217"/>
        <w:gridCol w:w="969"/>
        <w:gridCol w:w="832"/>
        <w:gridCol w:w="930"/>
        <w:gridCol w:w="222"/>
        <w:gridCol w:w="2814"/>
      </w:tblGrid>
      <w:tr w:rsidR="009776A4" w:rsidTr="009776A4">
        <w:trPr>
          <w:trHeight w:val="544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9776A4" w:rsidTr="009776A4">
        <w:trPr>
          <w:trHeight w:hRule="exact" w:val="567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预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期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实际完成</w:t>
            </w:r>
          </w:p>
        </w:tc>
      </w:tr>
      <w:tr w:rsidR="009776A4" w:rsidTr="009776A4">
        <w:trPr>
          <w:trHeight w:val="2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26" w:rsidRDefault="00010626" w:rsidP="0001062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、切实做好传染病信息报告管理工作，提高监测预警能力。2、加强艾滋病经性传播综合防治，突出重点人群，扩大艾滋病筛查范围，积极推进经性传播综合干预。3、加强结核病报告发病率、病原学阳性率、结核病患者管理率等关键指标落实。4、加强免疫规划管理，夯实基础免疫，巩固无脊灰状态和推进消除麻疹，保持疫苗可预防性传染病低发态势。5、推</w:t>
            </w:r>
            <w:r w:rsidR="00CA7434">
              <w:rPr>
                <w:rFonts w:ascii="仿宋_GB2312" w:eastAsia="仿宋_GB2312" w:hint="eastAsia"/>
                <w:color w:val="000000"/>
              </w:rPr>
              <w:t>进慢性病防治工作，</w:t>
            </w:r>
            <w:r>
              <w:rPr>
                <w:rFonts w:ascii="仿宋_GB2312" w:eastAsia="仿宋_GB2312" w:hint="eastAsia"/>
                <w:color w:val="000000"/>
              </w:rPr>
              <w:t xml:space="preserve">加强重点地区、重点人群环境、饮用水、职业病监测预警，风险评估、分析干预和危害健康因素查　　</w:t>
            </w:r>
          </w:p>
          <w:p w:rsidR="009776A4" w:rsidRDefault="009776A4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40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已完成</w:t>
            </w:r>
          </w:p>
        </w:tc>
      </w:tr>
      <w:tr w:rsidR="009776A4" w:rsidTr="009776A4">
        <w:trPr>
          <w:trHeight w:hRule="exact" w:val="730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项目产出指标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数量指标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D264CE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是否完成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D264C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完成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质量指标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bookmarkStart w:id="0" w:name="OLE_LINK2"/>
            <w:r>
              <w:rPr>
                <w:rFonts w:eastAsia="仿宋_GB2312" w:hint="eastAsia"/>
              </w:rPr>
              <w:t>是否完成</w:t>
            </w:r>
            <w:bookmarkEnd w:id="0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完成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时效指标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>12</w:t>
            </w:r>
            <w:r>
              <w:rPr>
                <w:rFonts w:eastAsia="仿宋_GB2312" w:hint="eastAsia"/>
              </w:rPr>
              <w:t>月底前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tabs>
                <w:tab w:val="left" w:pos="269"/>
              </w:tabs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ab/>
              <w:t>2019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>12</w:t>
            </w:r>
            <w:r>
              <w:rPr>
                <w:rFonts w:eastAsia="仿宋_GB2312" w:hint="eastAsia"/>
              </w:rPr>
              <w:t>月底前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成本指标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6816DA">
            <w:pPr>
              <w:tabs>
                <w:tab w:val="left" w:pos="459"/>
              </w:tabs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ab/>
            </w:r>
            <w:r>
              <w:rPr>
                <w:rFonts w:eastAsia="仿宋_GB2312" w:hint="eastAsia"/>
              </w:rPr>
              <w:t>30.00</w:t>
            </w:r>
            <w:r w:rsidR="009776A4">
              <w:rPr>
                <w:rFonts w:eastAsia="仿宋_GB2312" w:hint="eastAsia"/>
              </w:rPr>
              <w:t>万元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6816D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30.00</w:t>
            </w:r>
            <w:r w:rsidR="009776A4">
              <w:rPr>
                <w:rFonts w:eastAsia="仿宋_GB2312" w:hint="eastAsia"/>
              </w:rPr>
              <w:t>万元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项目效益指标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经济效益</w:t>
            </w:r>
          </w:p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是否完成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完成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社会效益</w:t>
            </w:r>
          </w:p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是否产生社效益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良好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生态效益</w:t>
            </w:r>
          </w:p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服务对象</w:t>
            </w:r>
            <w:r>
              <w:rPr>
                <w:rFonts w:eastAsia="仿宋_GB2312" w:hint="eastAsia"/>
              </w:rPr>
              <w:lastRenderedPageBreak/>
              <w:t>满意度</w:t>
            </w:r>
          </w:p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群众是否</w:t>
            </w:r>
            <w:bookmarkStart w:id="1" w:name="OLE_LINK3"/>
            <w:r>
              <w:rPr>
                <w:rFonts w:eastAsia="仿宋_GB2312" w:hint="eastAsia"/>
              </w:rPr>
              <w:t>满意</w:t>
            </w:r>
            <w:bookmarkEnd w:id="1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满意</w:t>
            </w:r>
          </w:p>
        </w:tc>
      </w:tr>
      <w:tr w:rsidR="009776A4" w:rsidTr="009776A4">
        <w:trPr>
          <w:trHeight w:hRule="exact" w:val="5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jc w:val="center"/>
              <w:rPr>
                <w:rFonts w:eastAsia="仿宋_GB2312"/>
              </w:rPr>
            </w:pPr>
          </w:p>
        </w:tc>
      </w:tr>
      <w:tr w:rsidR="009776A4" w:rsidTr="009776A4">
        <w:trPr>
          <w:trHeight w:hRule="exact" w:val="567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bCs/>
              </w:rPr>
              <w:lastRenderedPageBreak/>
              <w:t>绩效自评综合得分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100</w:t>
            </w:r>
            <w:r>
              <w:rPr>
                <w:rFonts w:eastAsia="仿宋_GB2312" w:hint="eastAsia"/>
              </w:rPr>
              <w:t>分</w:t>
            </w:r>
          </w:p>
        </w:tc>
      </w:tr>
      <w:tr w:rsidR="009776A4" w:rsidTr="009776A4">
        <w:trPr>
          <w:trHeight w:val="602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评价等次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优</w:t>
            </w:r>
          </w:p>
        </w:tc>
      </w:tr>
      <w:tr w:rsidR="009776A4" w:rsidTr="009776A4">
        <w:trPr>
          <w:trHeight w:val="602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9776A4" w:rsidTr="009776A4">
        <w:trPr>
          <w:trHeight w:val="60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位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签字</w:t>
            </w:r>
          </w:p>
        </w:tc>
      </w:tr>
      <w:tr w:rsidR="009776A4" w:rsidTr="009776A4">
        <w:trPr>
          <w:trHeight w:val="60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戴忠</w:t>
            </w:r>
            <w:bookmarkStart w:id="2" w:name="_GoBack"/>
            <w:bookmarkEnd w:id="2"/>
            <w:r>
              <w:rPr>
                <w:rFonts w:eastAsia="仿宋_GB2312" w:hint="eastAsia"/>
              </w:rPr>
              <w:t>良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副主任医师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主任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疾控中心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rPr>
          <w:trHeight w:val="60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 w:rsidP="009642FB">
            <w:pPr>
              <w:ind w:firstLineChars="300" w:firstLine="63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方小容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主治医师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副主任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A4" w:rsidRDefault="009776A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疾控中心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A4" w:rsidRDefault="009776A4">
            <w:pPr>
              <w:rPr>
                <w:rFonts w:eastAsia="仿宋_GB2312"/>
              </w:rPr>
            </w:pPr>
          </w:p>
        </w:tc>
      </w:tr>
      <w:tr w:rsidR="009776A4" w:rsidTr="009776A4">
        <w:trPr>
          <w:trHeight w:val="2200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评价组组长（签字）：</w:t>
            </w:r>
            <w:r>
              <w:rPr>
                <w:rFonts w:eastAsia="仿宋_GB2312"/>
              </w:rPr>
              <w:t xml:space="preserve">         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 w:rsidP="009642FB">
            <w:pPr>
              <w:spacing w:line="440" w:lineRule="exact"/>
              <w:ind w:firstLineChars="2300" w:firstLine="483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776A4" w:rsidTr="009776A4">
        <w:trPr>
          <w:trHeight w:val="2200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项目单位意见：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</w:t>
            </w:r>
            <w:r>
              <w:rPr>
                <w:rFonts w:eastAsia="仿宋_GB2312" w:hint="eastAsia"/>
              </w:rPr>
              <w:t>项目单位负责人（签章）：</w:t>
            </w:r>
          </w:p>
          <w:p w:rsidR="009776A4" w:rsidRDefault="009776A4">
            <w:pPr>
              <w:spacing w:line="440" w:lineRule="exact"/>
              <w:rPr>
                <w:szCs w:val="24"/>
              </w:rPr>
            </w:pPr>
            <w:r>
              <w:rPr>
                <w:rFonts w:eastAsia="仿宋_GB2312"/>
              </w:rPr>
              <w:t xml:space="preserve">               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776A4" w:rsidTr="009776A4">
        <w:trPr>
          <w:trHeight w:val="2200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主管部门意见：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</w:t>
            </w:r>
            <w:r>
              <w:rPr>
                <w:rFonts w:eastAsia="仿宋_GB2312" w:hint="eastAsia"/>
              </w:rPr>
              <w:t>主管部门负责人（签章）：</w:t>
            </w:r>
          </w:p>
          <w:p w:rsidR="009776A4" w:rsidRDefault="009776A4">
            <w:pPr>
              <w:spacing w:line="440" w:lineRule="exact"/>
              <w:rPr>
                <w:szCs w:val="24"/>
              </w:rPr>
            </w:pPr>
            <w:r>
              <w:rPr>
                <w:rFonts w:eastAsia="仿宋_GB2312"/>
              </w:rPr>
              <w:t xml:space="preserve">                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776A4" w:rsidTr="009776A4">
        <w:trPr>
          <w:trHeight w:val="2200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财政部门归口业务股室意见：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</w:t>
            </w:r>
            <w:r>
              <w:rPr>
                <w:rFonts w:eastAsia="仿宋_GB2312" w:hint="eastAsia"/>
              </w:rPr>
              <w:t>财政部门归口业务股室负责人（签章）：</w:t>
            </w:r>
          </w:p>
          <w:p w:rsidR="009776A4" w:rsidRDefault="009776A4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9776A4" w:rsidRDefault="009776A4" w:rsidP="009776A4">
      <w:pPr>
        <w:rPr>
          <w:rFonts w:ascii="Times New Roman" w:eastAsia="仿宋_GB2312" w:hAnsi="Times New Roman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</w:rPr>
        <w:t>陈会群</w:t>
      </w:r>
      <w:r>
        <w:rPr>
          <w:rFonts w:eastAsia="仿宋_GB2312" w:cs="仿宋_GB2312"/>
          <w:bCs/>
          <w:sz w:val="28"/>
          <w:szCs w:val="28"/>
        </w:rPr>
        <w:t xml:space="preserve">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/>
          <w:bCs/>
          <w:sz w:val="28"/>
          <w:szCs w:val="28"/>
        </w:rPr>
        <w:t>13873018629</w:t>
      </w:r>
    </w:p>
    <w:p w:rsidR="005F58A8" w:rsidRDefault="005F58A8" w:rsidP="005F58A8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F58A8" w:rsidRDefault="005F58A8" w:rsidP="005F58A8">
      <w:pPr>
        <w:jc w:val="center"/>
        <w:rPr>
          <w:rFonts w:ascii="宋体" w:hAnsi="宋体"/>
          <w:b/>
          <w:bCs/>
          <w:sz w:val="44"/>
          <w:szCs w:val="44"/>
        </w:rPr>
      </w:pPr>
    </w:p>
    <w:p w:rsidR="006D6747" w:rsidRPr="00F5768A" w:rsidRDefault="006D6747" w:rsidP="006D6747">
      <w:pPr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r w:rsidRPr="00F5768A">
        <w:rPr>
          <w:rFonts w:ascii="宋体" w:hAnsi="宋体" w:hint="eastAsia"/>
          <w:b/>
          <w:bCs/>
          <w:sz w:val="28"/>
          <w:szCs w:val="28"/>
        </w:rPr>
        <w:t>五、评价报告综述（文字部分）</w:t>
      </w:r>
    </w:p>
    <w:p w:rsidR="006D6747" w:rsidRPr="00F5768A" w:rsidRDefault="006D6747" w:rsidP="006D6747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6D6747" w:rsidRPr="009945F9" w:rsidRDefault="006D6747" w:rsidP="006D6747">
      <w:pPr>
        <w:spacing w:line="560" w:lineRule="exact"/>
        <w:ind w:firstLineChars="100" w:firstLine="442"/>
        <w:jc w:val="center"/>
        <w:rPr>
          <w:rFonts w:ascii="宋体" w:hAnsi="宋体" w:cs="仿宋_GB2312"/>
          <w:b/>
          <w:color w:val="3C3C3C"/>
          <w:sz w:val="44"/>
          <w:szCs w:val="44"/>
        </w:rPr>
      </w:pPr>
      <w:r w:rsidRPr="009945F9">
        <w:rPr>
          <w:rFonts w:ascii="宋体" w:hAnsi="宋体" w:cs="仿宋_GB2312" w:hint="eastAsia"/>
          <w:b/>
          <w:color w:val="3C3C3C"/>
          <w:sz w:val="44"/>
          <w:szCs w:val="44"/>
        </w:rPr>
        <w:t>2019年云溪区疾控中心专项资金支出</w:t>
      </w:r>
    </w:p>
    <w:p w:rsidR="006D6747" w:rsidRPr="009945F9" w:rsidRDefault="006D6747" w:rsidP="006D6747">
      <w:pPr>
        <w:spacing w:line="560" w:lineRule="exact"/>
        <w:ind w:firstLineChars="100" w:firstLine="442"/>
        <w:jc w:val="center"/>
        <w:rPr>
          <w:rFonts w:ascii="宋体" w:hAnsi="宋体" w:cs="仿宋_GB2312"/>
          <w:b/>
          <w:color w:val="3C3C3C"/>
          <w:sz w:val="44"/>
          <w:szCs w:val="44"/>
        </w:rPr>
      </w:pPr>
      <w:r w:rsidRPr="009945F9">
        <w:rPr>
          <w:rFonts w:ascii="宋体" w:hAnsi="宋体" w:cs="仿宋_GB2312" w:hint="eastAsia"/>
          <w:b/>
          <w:color w:val="3C3C3C"/>
          <w:sz w:val="44"/>
          <w:szCs w:val="44"/>
        </w:rPr>
        <w:t>绩效评价报告</w:t>
      </w:r>
    </w:p>
    <w:p w:rsidR="005F58A8" w:rsidRPr="009945F9" w:rsidRDefault="000F3B69" w:rsidP="000F3B69">
      <w:pPr>
        <w:spacing w:line="560" w:lineRule="exact"/>
        <w:ind w:firstLineChars="100" w:firstLine="301"/>
        <w:jc w:val="center"/>
        <w:rPr>
          <w:rFonts w:ascii="宋体" w:hAnsi="宋体" w:cs="仿宋_GB2312"/>
          <w:b/>
          <w:color w:val="3C3C3C"/>
          <w:sz w:val="30"/>
          <w:szCs w:val="30"/>
        </w:rPr>
      </w:pPr>
      <w:r w:rsidRPr="009945F9">
        <w:rPr>
          <w:rFonts w:ascii="宋体" w:hAnsi="宋体" w:cs="仿宋_GB2312" w:hint="eastAsia"/>
          <w:b/>
          <w:color w:val="3C3C3C"/>
          <w:sz w:val="30"/>
          <w:szCs w:val="30"/>
        </w:rPr>
        <w:t>(疾控事业经费补助</w:t>
      </w:r>
      <w:r w:rsidR="006D6747" w:rsidRPr="009945F9">
        <w:rPr>
          <w:rFonts w:ascii="宋体" w:hAnsi="宋体" w:cs="仿宋_GB2312" w:hint="eastAsia"/>
          <w:b/>
          <w:color w:val="3C3C3C"/>
          <w:sz w:val="30"/>
          <w:szCs w:val="30"/>
        </w:rPr>
        <w:t>）</w:t>
      </w:r>
    </w:p>
    <w:p w:rsidR="005F58A8" w:rsidRPr="009945F9" w:rsidRDefault="005F58A8" w:rsidP="005F58A8">
      <w:pPr>
        <w:jc w:val="center"/>
        <w:rPr>
          <w:rFonts w:ascii="宋体" w:hAnsi="宋体"/>
          <w:b/>
          <w:bCs/>
          <w:sz w:val="44"/>
          <w:szCs w:val="44"/>
        </w:rPr>
      </w:pPr>
      <w:r w:rsidRPr="009945F9"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5F58A8" w:rsidRPr="009945F9" w:rsidRDefault="005F58A8" w:rsidP="005F58A8"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项目基本情况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2019年度，区财政预算疾控事业经费30万元，预算采取的是与国家转移支付项目配套经费总包干，包括免疫规划、艾滋病防治、结核病防治、慢性非传染性疾病防治、饮用水卫生监测等项目的配套，实施主体为云溪区疾病预防控制中心，覆盖云溪区辖区全境，受益人群17.6603万人。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为管理和使用好每一笔项目资金，云溪区卫健局、区疾控中心成立了由局长、中心主任任组长，分管副局长、业务副主任和中心会计任副组长，对应股室股长、各项目资金具体使用科室负责人为成员的项目资金管理领导小组，明确了各自具体职责：组长一支笔签字，副组长审核，成</w:t>
      </w:r>
      <w:r w:rsidRPr="009945F9">
        <w:rPr>
          <w:rFonts w:ascii="宋体" w:hAnsi="宋体" w:hint="eastAsia"/>
          <w:sz w:val="32"/>
          <w:szCs w:val="32"/>
        </w:rPr>
        <w:lastRenderedPageBreak/>
        <w:t>员把关。真正做到钱尽其能，钱尽其用，账目公开透明。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项目资金的目的是更好地促进业务。为此，我们紧紧围绕促业务、惠民众、谋发展这一思路，充分利用好这些经费大力开展业务。</w:t>
      </w:r>
    </w:p>
    <w:p w:rsidR="005F58A8" w:rsidRPr="009945F9" w:rsidRDefault="005F58A8" w:rsidP="005F58A8">
      <w:pPr>
        <w:numPr>
          <w:ilvl w:val="0"/>
          <w:numId w:val="2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扩大国家免疫规划</w:t>
      </w:r>
    </w:p>
    <w:p w:rsidR="005F58A8" w:rsidRPr="009945F9" w:rsidRDefault="005F58A8" w:rsidP="005F58A8">
      <w:pPr>
        <w:ind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我们认真开展扩大免疫规划工作，进一步规范了预防接种过程，规范和完善国家免疫规划信息管理系统，加强疫苗使用管理和接种人员管理，在接种质量和安全接种上狠下功夫。项目资金主要用于免疫规划疫苗接种补助、疫苗冷链运输、储存、异常反应处理、入学入托新生预防接种证查验、接种率调查、健康宣教、培训等方面，全区以镇（街道）为单位，适龄儿童免疫规划疫苗接种率达92.72%，有效地降低了疫苗相对传染病的发生。</w:t>
      </w:r>
    </w:p>
    <w:p w:rsidR="005F58A8" w:rsidRPr="009945F9" w:rsidRDefault="005F58A8" w:rsidP="005F58A8">
      <w:pPr>
        <w:numPr>
          <w:ilvl w:val="0"/>
          <w:numId w:val="2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艾滋病防治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常年开放艾滋病自愿咨询检测，对公共娱乐场所进行高危行为干预，对学校、医疗单位、宾馆等重点单位开展艾防知识培训，对收押、收教人员每季度进行抗体检测，对HIV阳性者和艾滋病人进行免费抗病毒药物治疗、流调和随访管理，有效地遏制了艾滋病的扩散和流行，维护了</w:t>
      </w:r>
      <w:r w:rsidRPr="009945F9">
        <w:rPr>
          <w:rFonts w:ascii="宋体" w:hAnsi="宋体" w:hint="eastAsia"/>
          <w:sz w:val="32"/>
          <w:szCs w:val="32"/>
        </w:rPr>
        <w:lastRenderedPageBreak/>
        <w:t>社会稳定。2019年，艾滋病抗病毒药物治疗42人，任务完成率100%，暗娼干预检测39人，暗娼检测覆盖任务完成率78%，我中心无男男性行为人群干预检测任务，无艾滋病感染孕产妇，无血液筛查核酸检测任务。</w:t>
      </w:r>
    </w:p>
    <w:p w:rsidR="005F58A8" w:rsidRPr="009945F9" w:rsidRDefault="005F58A8" w:rsidP="005F58A8">
      <w:pPr>
        <w:numPr>
          <w:ilvl w:val="0"/>
          <w:numId w:val="2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结核病防治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认真开展病人发现和转诊工作，为定点医院结防门诊提供指导和免费药品，对各医疗卫生单位进行结防知识培训、督导，对广大群众进行结防知识宣传，大力开展可疑者检查，有效地降低了结核病的传播。2019年，完成可疑者检查462人，可疑者检查任务完成率92.4%，肺结核患者成功治疗59例，成功治疗率98.31%。</w:t>
      </w:r>
    </w:p>
    <w:p w:rsidR="005F58A8" w:rsidRPr="009945F9" w:rsidRDefault="005F58A8" w:rsidP="005F58A8">
      <w:pPr>
        <w:numPr>
          <w:ilvl w:val="0"/>
          <w:numId w:val="2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饮用水卫生监测</w:t>
      </w:r>
    </w:p>
    <w:p w:rsidR="005F58A8" w:rsidRPr="009945F9" w:rsidRDefault="005F58A8" w:rsidP="005F58A8">
      <w:pPr>
        <w:ind w:firstLineChars="200" w:firstLine="600"/>
        <w:rPr>
          <w:rFonts w:ascii="宋体" w:hAnsi="宋体"/>
          <w:sz w:val="32"/>
          <w:szCs w:val="32"/>
        </w:rPr>
      </w:pPr>
      <w:r w:rsidRPr="009945F9">
        <w:rPr>
          <w:rFonts w:ascii="宋体" w:hAnsi="宋体" w:cs="宋体" w:hint="eastAsia"/>
          <w:sz w:val="30"/>
          <w:szCs w:val="30"/>
        </w:rPr>
        <w:t>城市及农村饮用水水质卫生监测，是掌握城市及农村生活饮用水水质情况的重要方法，保证城市及农村饮用水水质卫生安全的一个重要手段，为预防介水性传染病的发生提供参考依据。云溪区疾控中心根据《传染病防治法》、《生活饮用水卫生标准》（GB5749-2006），《生活饮用水标准检验方法》（GB5750-2006），以及卫生健康委、国家发改委、水利部三部委联合下发的《关于加强农村饮水安全工程卫生学评价和水质卫生监测工</w:t>
      </w:r>
      <w:r w:rsidRPr="009945F9">
        <w:rPr>
          <w:rFonts w:ascii="宋体" w:hAnsi="宋体" w:cs="宋体" w:hint="eastAsia"/>
          <w:sz w:val="30"/>
          <w:szCs w:val="30"/>
        </w:rPr>
        <w:lastRenderedPageBreak/>
        <w:t>作的通知》的有关要求，并依据《2019年湖南省城乡生活饮用水水质卫生监测工作方案》，开展城乡饮用水水质卫生监测工作。全年对全区每季度抽检水样78个，每个水样检测指标34项。</w:t>
      </w:r>
    </w:p>
    <w:p w:rsidR="005F58A8" w:rsidRPr="009945F9" w:rsidRDefault="005F58A8" w:rsidP="005F58A8">
      <w:pPr>
        <w:numPr>
          <w:ilvl w:val="0"/>
          <w:numId w:val="2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死因监测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实行了死因网络直报，与民政、公安等部门联合开展死亡医学证明书制度。2019年，共报告死亡病例1063例，常住人口标化死亡率达到6.02‰，死因规范报告率98.4%。</w:t>
      </w:r>
    </w:p>
    <w:p w:rsidR="005F58A8" w:rsidRPr="009945F9" w:rsidRDefault="005F58A8" w:rsidP="005F58A8"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项目决策及管理情况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为确保项目顺利实施和绩效指标的完成，在区卫健局的监督指导下，我中心将责任落实到科室，将各项目工作纳入年度绩效工作考核内容，定期召开会议，研究解决项目实施工作中的问题。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在免疫规划方面，整合了预防接种点，将原云溪区中医院预防接种点撤销，并入云溪街道卫生服务中心预防接种门诊，将原岳化医院产科并入岳阳市四人民医院（云溪区人民医院），同时大力规范和完善预防接种信息管理系统，努力提升接种率。在艾滋病防治方面，加大健教和培训力度，完善监测体系，积极主动开展高危人群干预检测，方便、协助病人落实抗病毒药物治疗。在结核病防治方面，</w:t>
      </w:r>
      <w:r w:rsidRPr="009945F9">
        <w:rPr>
          <w:rFonts w:ascii="宋体" w:hAnsi="宋体" w:hint="eastAsia"/>
          <w:sz w:val="32"/>
          <w:szCs w:val="32"/>
        </w:rPr>
        <w:lastRenderedPageBreak/>
        <w:t>落实了报病费用，加大了对可疑者的检查力度，下发了“十三五”结核病防治规划，并请市疾控中心专家对全区各学校进行了结防知识大培训。</w:t>
      </w:r>
    </w:p>
    <w:p w:rsidR="005F58A8" w:rsidRPr="009945F9" w:rsidRDefault="005F58A8" w:rsidP="005F58A8"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项目绩效管理落实情况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为有序做好项目绩效管理工作，按照区卫健局制订的《绩效考核工作实施方案》和《绩效评估指标任务分解表》，对绩效管理工作开展全程监督检查，财务则对项目资金使用情况、进度等进行全程监管。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各项目具体分管的责任科室则对照项目要求、任务来开展工作，并就分管的项目进行各自独立的绩效自评。</w:t>
      </w:r>
    </w:p>
    <w:p w:rsidR="005F58A8" w:rsidRPr="009945F9" w:rsidRDefault="005F58A8" w:rsidP="005F58A8"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项目绩效目标实现情况分析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（一）产出分析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绝大部分绩效目标及指标值能顺利完成，但也有少数没有达到任务要求。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结核病可疑者检查任务完成率只有92.4%，距任务要求尚差近几个百分点。主要原因是部分患者不理解，担心被误解而影响自己的生活。今后，我们将进一步加强宣教，加强信息保护。</w:t>
      </w:r>
    </w:p>
    <w:p w:rsidR="005F58A8" w:rsidRPr="009945F9" w:rsidRDefault="005F58A8" w:rsidP="005F58A8">
      <w:pPr>
        <w:numPr>
          <w:ilvl w:val="0"/>
          <w:numId w:val="3"/>
        </w:num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效益分析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lastRenderedPageBreak/>
        <w:t>各重大公共卫生服务项目改善了民生，降低了相应传染病的发病率，保障了经济社会的又好又快发展，社会反响好，群众满意度高。我们每年都结合基本公共卫生服务进行群众满意度调查，群众满意率在95%以上。</w:t>
      </w:r>
    </w:p>
    <w:p w:rsidR="005F58A8" w:rsidRPr="00A9418C" w:rsidRDefault="005F58A8" w:rsidP="005F58A8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A9418C">
        <w:rPr>
          <w:rFonts w:ascii="宋体" w:hAnsi="宋体" w:hint="eastAsia"/>
          <w:b/>
          <w:sz w:val="32"/>
          <w:szCs w:val="32"/>
        </w:rPr>
        <w:t>自评结论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按照《指标评分表》，区疾控中心具体负责扩大免疫规划、艾滋病防治、结核病防治、精神疾病防治、死因监测五大项共60分。百分比标化后，以百分计，实得分100分。</w:t>
      </w:r>
    </w:p>
    <w:p w:rsidR="005F58A8" w:rsidRPr="009945F9" w:rsidRDefault="005F58A8" w:rsidP="005F58A8">
      <w:pPr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六、存在的困难、问题：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（一）防治工作人员数量和能力不足，基层防治队伍不稳定。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（二）</w:t>
      </w:r>
      <w:r w:rsidRPr="009945F9">
        <w:rPr>
          <w:rFonts w:ascii="宋体" w:hAnsi="宋体" w:hint="eastAsia"/>
          <w:kern w:val="0"/>
          <w:sz w:val="32"/>
          <w:szCs w:val="32"/>
        </w:rPr>
        <w:t>艾滋病防治工作中多部门合作有少数部门和单位缺乏工作主动性，没有认真履行自身工作职责，部门之间缺乏有效交流沟通。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  <w:r w:rsidRPr="009945F9">
        <w:rPr>
          <w:rFonts w:ascii="宋体" w:hAnsi="宋体" w:hint="eastAsia"/>
          <w:kern w:val="0"/>
          <w:sz w:val="32"/>
          <w:szCs w:val="32"/>
        </w:rPr>
        <w:t>（三）因无检测收费标准和检测技术方案作为文件依据，快速检测在基层医疗机构推行困难，扩大检测工作推动困难。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  <w:r w:rsidRPr="009945F9">
        <w:rPr>
          <w:rFonts w:ascii="宋体" w:hAnsi="宋体" w:hint="eastAsia"/>
          <w:kern w:val="0"/>
          <w:sz w:val="32"/>
          <w:szCs w:val="32"/>
        </w:rPr>
        <w:t>（四）项目经费使用没有指导性文件，许多实际支出费用因无文件依据，无法报帐。</w:t>
      </w:r>
    </w:p>
    <w:p w:rsidR="005F58A8" w:rsidRPr="009945F9" w:rsidRDefault="005F58A8" w:rsidP="005F58A8">
      <w:pPr>
        <w:spacing w:line="560" w:lineRule="exact"/>
        <w:ind w:left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（五）部分学校对学生结核病例不够重视。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（六）肺结核宣传工作力度不足，导致肺结核患者对于肺结核病认识不够，对我区治疗的相关优惠政策不了解。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lastRenderedPageBreak/>
        <w:t>（七）流动人口儿童，难以规范纳入管理，影响接种率，要发动更广泛的力量加大主动搜索和免疫规划工作宣传力度，扩大免疫规划疫苗接种的公信力。</w:t>
      </w:r>
    </w:p>
    <w:p w:rsidR="005F58A8" w:rsidRPr="009945F9" w:rsidRDefault="005F58A8" w:rsidP="005F58A8">
      <w:pPr>
        <w:spacing w:line="560" w:lineRule="exact"/>
        <w:jc w:val="left"/>
        <w:rPr>
          <w:rFonts w:ascii="宋体" w:hAnsi="宋体"/>
          <w:b/>
          <w:bCs/>
          <w:sz w:val="32"/>
          <w:szCs w:val="32"/>
        </w:rPr>
      </w:pPr>
      <w:r w:rsidRPr="009945F9">
        <w:rPr>
          <w:rFonts w:ascii="宋体" w:hAnsi="宋体" w:hint="eastAsia"/>
          <w:b/>
          <w:bCs/>
          <w:sz w:val="32"/>
          <w:szCs w:val="32"/>
        </w:rPr>
        <w:t>七、工作建议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（一）加大上门访视力度，加强与患者的沟通：将访视的目的与意义深入到患者的心中，让患者深刻认识到访视带给他们的好处，站在患者的立场考虑问题，尽可能的及时掌握患者的第一手现场资料。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（二）加强病人的发现力度，强化归口管理：提高结核病人的发现、报告与转诊率，加强医疗机构医务人员的沟通与合作，动员医务人员做好患者的健康宣教工作。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（三）扩大耐多药肺结核诊疗覆盖面，遏制耐药菌传播：对辖区内所发现的耐多药患者进行积极的督导管理，并尽可能的提高患者对服药的依从性。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（四）加强流动肺结核患者管理，完善防控机制：加强防治培训与宣传。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（五）加强双重感染防治，减少患者死亡：发现双重感染患者就协同性艾科、社区及就诊的医疗机构对其进行访视与治疗。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（六）严格执行疾控事业经费的管理和使用：及时做好报病补助、诊疗费用等的发放，提高医务人员积极性。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（七）全面开展医疗机构与结核病防治机构的合作：省市级医疗机构的支持，社区的配合，加上疾控中心的协调与管理，各负其责，共同做好结核病防治工作。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lastRenderedPageBreak/>
        <w:t>（八）严格执行结核病发现、治疗、管理工作流程：做到人员分工明细，各负其责。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落实国家《关于进一步规范人口死亡医学证明和信息登记管理工作的通知》（国卫规划发〔2013〕57号），通过区卫生行政部门与公安、民政等职能部门联系、沟通，召开卫生、公安、民政等部门协调会，实现辖区《死亡医学证明书》由专门的医疗机构、社区卫生服务中心或乡镇卫生院的执业（助理）医师填报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>（九）进一步完善财务制度，规范财经纪律，严格控制项目开支，进一步项目资金使用率。</w:t>
      </w:r>
    </w:p>
    <w:p w:rsidR="005F58A8" w:rsidRPr="009945F9" w:rsidRDefault="005F58A8" w:rsidP="005F58A8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ind w:firstLineChars="200" w:firstLine="640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7D11F2">
      <w:pPr>
        <w:spacing w:line="560" w:lineRule="exact"/>
        <w:ind w:right="480"/>
        <w:jc w:val="right"/>
        <w:rPr>
          <w:rFonts w:ascii="宋体" w:hAnsi="宋体"/>
          <w:sz w:val="32"/>
          <w:szCs w:val="32"/>
        </w:rPr>
      </w:pPr>
    </w:p>
    <w:p w:rsidR="005F58A8" w:rsidRPr="009945F9" w:rsidRDefault="005F58A8" w:rsidP="007D11F2">
      <w:pPr>
        <w:wordWrap w:val="0"/>
        <w:spacing w:line="560" w:lineRule="exact"/>
        <w:ind w:right="480"/>
        <w:jc w:val="right"/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  </w:t>
      </w:r>
    </w:p>
    <w:p w:rsidR="005F58A8" w:rsidRPr="009945F9" w:rsidRDefault="005F58A8" w:rsidP="005F58A8">
      <w:pPr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5F58A8" w:rsidRPr="009945F9" w:rsidRDefault="005F58A8" w:rsidP="005F58A8">
      <w:pPr>
        <w:rPr>
          <w:rFonts w:ascii="宋体" w:hAnsi="宋体"/>
          <w:sz w:val="32"/>
          <w:szCs w:val="32"/>
        </w:rPr>
      </w:pPr>
      <w:r w:rsidRPr="009945F9">
        <w:rPr>
          <w:rFonts w:ascii="宋体" w:hAnsi="宋体" w:hint="eastAsia"/>
          <w:sz w:val="32"/>
          <w:szCs w:val="32"/>
        </w:rPr>
        <w:t xml:space="preserve">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DE7"/>
    <w:multiLevelType w:val="multilevel"/>
    <w:tmpl w:val="281F6DE7"/>
    <w:lvl w:ilvl="0">
      <w:start w:val="1"/>
      <w:numFmt w:val="japaneseCounting"/>
      <w:lvlText w:val="%1、"/>
      <w:lvlJc w:val="left"/>
      <w:pPr>
        <w:ind w:left="1350" w:hanging="7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8EC1920"/>
    <w:multiLevelType w:val="multilevel"/>
    <w:tmpl w:val="280EFDD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25BB1"/>
    <w:multiLevelType w:val="multilevel"/>
    <w:tmpl w:val="D348299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B769B"/>
    <w:multiLevelType w:val="multilevel"/>
    <w:tmpl w:val="D194B8C4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F58A8"/>
    <w:rsid w:val="00010626"/>
    <w:rsid w:val="00020409"/>
    <w:rsid w:val="000F3B69"/>
    <w:rsid w:val="00323B43"/>
    <w:rsid w:val="003D37D8"/>
    <w:rsid w:val="004358AB"/>
    <w:rsid w:val="00465B32"/>
    <w:rsid w:val="005F58A8"/>
    <w:rsid w:val="006816DA"/>
    <w:rsid w:val="006D6747"/>
    <w:rsid w:val="00783A41"/>
    <w:rsid w:val="007D11F2"/>
    <w:rsid w:val="007F31A9"/>
    <w:rsid w:val="008B7726"/>
    <w:rsid w:val="009642FB"/>
    <w:rsid w:val="009776A4"/>
    <w:rsid w:val="009945F9"/>
    <w:rsid w:val="00A2121B"/>
    <w:rsid w:val="00A9418C"/>
    <w:rsid w:val="00B60573"/>
    <w:rsid w:val="00B91C14"/>
    <w:rsid w:val="00BF1532"/>
    <w:rsid w:val="00BF484D"/>
    <w:rsid w:val="00CA1461"/>
    <w:rsid w:val="00CA7434"/>
    <w:rsid w:val="00D264CE"/>
    <w:rsid w:val="00DC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15</cp:revision>
  <dcterms:created xsi:type="dcterms:W3CDTF">2020-06-16T08:18:00Z</dcterms:created>
  <dcterms:modified xsi:type="dcterms:W3CDTF">2020-06-17T02:14:00Z</dcterms:modified>
</cp:coreProperties>
</file>