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A861" w14:textId="77777777" w:rsidR="00DE30F1" w:rsidRDefault="00000000">
      <w:pPr>
        <w:spacing w:line="348" w:lineRule="auto"/>
        <w:rPr>
          <w:rFonts w:ascii="黑体" w:eastAsia="黑体" w:hAnsi="黑体" w:cs="黑体"/>
          <w:bCs/>
          <w:sz w:val="32"/>
          <w:szCs w:val="32"/>
        </w:rPr>
      </w:pPr>
      <w:r>
        <w:rPr>
          <w:rFonts w:ascii="黑体" w:eastAsia="黑体" w:hAnsi="黑体" w:cs="黑体" w:hint="eastAsia"/>
          <w:bCs/>
          <w:sz w:val="32"/>
          <w:szCs w:val="32"/>
        </w:rPr>
        <w:t>附件2-2：</w:t>
      </w:r>
    </w:p>
    <w:p w14:paraId="404F3727" w14:textId="77777777" w:rsidR="00DE30F1" w:rsidRDefault="00DE30F1">
      <w:pPr>
        <w:spacing w:line="348" w:lineRule="auto"/>
        <w:rPr>
          <w:rFonts w:eastAsia="黑体" w:cs="黑体"/>
          <w:bCs/>
          <w:sz w:val="32"/>
          <w:szCs w:val="32"/>
        </w:rPr>
      </w:pPr>
    </w:p>
    <w:p w14:paraId="3A03A990" w14:textId="77777777" w:rsidR="00DE30F1" w:rsidRDefault="00000000">
      <w:pPr>
        <w:spacing w:beforeLines="50" w:before="156" w:line="348" w:lineRule="auto"/>
        <w:jc w:val="center"/>
        <w:rPr>
          <w:rFonts w:eastAsia="方正小标宋简体"/>
          <w:bCs/>
          <w:sz w:val="44"/>
          <w:szCs w:val="44"/>
        </w:rPr>
      </w:pPr>
      <w:r>
        <w:rPr>
          <w:rFonts w:eastAsia="方正小标宋简体" w:hint="eastAsia"/>
          <w:bCs/>
          <w:sz w:val="44"/>
          <w:szCs w:val="44"/>
        </w:rPr>
        <w:t>岳阳市云溪区预算支出绩效评价自评报告</w:t>
      </w:r>
    </w:p>
    <w:p w14:paraId="398CBD59" w14:textId="77777777" w:rsidR="00DE30F1" w:rsidRDefault="00DE30F1">
      <w:pPr>
        <w:rPr>
          <w:rFonts w:eastAsia="仿宋_GB2312"/>
          <w:b/>
          <w:sz w:val="32"/>
        </w:rPr>
      </w:pPr>
    </w:p>
    <w:p w14:paraId="6748D679" w14:textId="77777777" w:rsidR="00DE30F1" w:rsidRDefault="00DE30F1">
      <w:pPr>
        <w:rPr>
          <w:rFonts w:eastAsia="仿宋_GB2312"/>
          <w:b/>
          <w:sz w:val="32"/>
        </w:rPr>
      </w:pPr>
    </w:p>
    <w:p w14:paraId="7058C34F" w14:textId="77777777" w:rsidR="00DE30F1" w:rsidRDefault="00000000">
      <w:pPr>
        <w:spacing w:line="760" w:lineRule="exact"/>
        <w:ind w:firstLineChars="147" w:firstLine="470"/>
        <w:rPr>
          <w:rFonts w:eastAsia="仿宋_GB2312"/>
          <w:sz w:val="32"/>
          <w:szCs w:val="32"/>
        </w:rPr>
      </w:pPr>
      <w:r>
        <w:rPr>
          <w:rFonts w:eastAsia="仿宋_GB2312" w:hint="eastAsia"/>
          <w:sz w:val="32"/>
          <w:szCs w:val="32"/>
        </w:rPr>
        <w:t>评价类型：项目实施过程评价□项目完成结果评价□</w:t>
      </w:r>
    </w:p>
    <w:p w14:paraId="1849A85C" w14:textId="77777777" w:rsidR="00DE30F1" w:rsidRDefault="00000000">
      <w:pPr>
        <w:spacing w:beforeLines="50" w:before="156" w:line="760" w:lineRule="exact"/>
        <w:ind w:firstLineChars="150" w:firstLine="480"/>
        <w:rPr>
          <w:rFonts w:eastAsia="仿宋_GB2312"/>
          <w:sz w:val="32"/>
          <w:u w:val="single"/>
        </w:rPr>
      </w:pPr>
      <w:r>
        <w:rPr>
          <w:rFonts w:eastAsia="仿宋_GB2312" w:hint="eastAsia"/>
          <w:sz w:val="32"/>
        </w:rPr>
        <w:t>项目名称：</w:t>
      </w:r>
      <w:r>
        <w:rPr>
          <w:rFonts w:eastAsia="仿宋_GB2312" w:hint="eastAsia"/>
          <w:sz w:val="32"/>
          <w:u w:val="single"/>
        </w:rPr>
        <w:t>建档立卡贫困户子女资助</w:t>
      </w:r>
    </w:p>
    <w:p w14:paraId="5CCC923C" w14:textId="77777777" w:rsidR="00DE30F1" w:rsidRDefault="00000000">
      <w:pPr>
        <w:spacing w:beforeLines="50" w:before="156" w:line="760" w:lineRule="exact"/>
        <w:ind w:firstLineChars="150" w:firstLine="480"/>
        <w:rPr>
          <w:rFonts w:eastAsia="仿宋_GB2312"/>
          <w:sz w:val="32"/>
        </w:rPr>
      </w:pPr>
      <w:r>
        <w:rPr>
          <w:rFonts w:eastAsia="仿宋_GB2312" w:hint="eastAsia"/>
          <w:sz w:val="32"/>
        </w:rPr>
        <w:t>项目单位：</w:t>
      </w:r>
      <w:r>
        <w:rPr>
          <w:rFonts w:eastAsia="仿宋_GB2312" w:hint="eastAsia"/>
          <w:sz w:val="32"/>
          <w:u w:val="single"/>
        </w:rPr>
        <w:t>全区</w:t>
      </w:r>
      <w:r>
        <w:rPr>
          <w:rFonts w:eastAsia="仿宋_GB2312"/>
          <w:sz w:val="32"/>
          <w:u w:val="single"/>
        </w:rPr>
        <w:t>中小学</w:t>
      </w:r>
      <w:r>
        <w:rPr>
          <w:rFonts w:eastAsia="仿宋_GB2312" w:hint="eastAsia"/>
          <w:sz w:val="32"/>
          <w:u w:val="single"/>
        </w:rPr>
        <w:t>及幼儿园</w:t>
      </w:r>
    </w:p>
    <w:p w14:paraId="2F12E635" w14:textId="77777777" w:rsidR="00DE30F1" w:rsidRDefault="00000000">
      <w:pPr>
        <w:spacing w:beforeLines="50" w:before="156" w:line="760" w:lineRule="exact"/>
        <w:ind w:firstLineChars="150" w:firstLine="480"/>
        <w:rPr>
          <w:rFonts w:eastAsia="仿宋_GB2312"/>
          <w:sz w:val="32"/>
          <w:u w:val="single"/>
        </w:rPr>
      </w:pPr>
      <w:r>
        <w:rPr>
          <w:rFonts w:eastAsia="仿宋_GB2312" w:hint="eastAsia"/>
          <w:sz w:val="32"/>
        </w:rPr>
        <w:t>主管部门：</w:t>
      </w:r>
      <w:r>
        <w:rPr>
          <w:rFonts w:eastAsia="仿宋_GB2312" w:hint="eastAsia"/>
          <w:sz w:val="32"/>
          <w:u w:val="single"/>
        </w:rPr>
        <w:t>云溪区</w:t>
      </w:r>
      <w:r>
        <w:rPr>
          <w:rFonts w:eastAsia="仿宋_GB2312"/>
          <w:sz w:val="32"/>
          <w:u w:val="single"/>
        </w:rPr>
        <w:t>教育体育局</w:t>
      </w:r>
    </w:p>
    <w:p w14:paraId="03165400" w14:textId="77777777" w:rsidR="00DE30F1" w:rsidRDefault="00000000">
      <w:pPr>
        <w:spacing w:beforeLines="50" w:before="156" w:line="760" w:lineRule="exact"/>
        <w:ind w:firstLineChars="150" w:firstLine="480"/>
        <w:rPr>
          <w:rFonts w:eastAsia="仿宋_GB2312"/>
          <w:sz w:val="32"/>
        </w:rPr>
      </w:pPr>
      <w:r>
        <w:rPr>
          <w:rFonts w:eastAsia="仿宋_GB2312" w:hint="eastAsia"/>
          <w:sz w:val="32"/>
        </w:rPr>
        <w:t>评价方式：</w:t>
      </w:r>
      <w:r>
        <w:rPr>
          <w:rFonts w:eastAsia="仿宋_GB2312" w:hint="eastAsia"/>
          <w:sz w:val="28"/>
          <w:szCs w:val="28"/>
        </w:rPr>
        <w:t>部门（单位）绩效自评</w:t>
      </w:r>
    </w:p>
    <w:p w14:paraId="0AA14830" w14:textId="77777777" w:rsidR="00DE30F1" w:rsidRDefault="00000000">
      <w:pPr>
        <w:spacing w:beforeLines="50" w:before="156" w:line="760" w:lineRule="exact"/>
        <w:ind w:firstLineChars="150" w:firstLine="480"/>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p>
    <w:p w14:paraId="685B1827" w14:textId="77777777" w:rsidR="00DE30F1" w:rsidRDefault="00DE30F1">
      <w:pPr>
        <w:spacing w:beforeLines="50" w:before="156" w:line="760" w:lineRule="exact"/>
        <w:ind w:firstLineChars="150" w:firstLine="420"/>
        <w:rPr>
          <w:rFonts w:eastAsia="仿宋_GB2312"/>
          <w:sz w:val="28"/>
          <w:szCs w:val="28"/>
        </w:rPr>
      </w:pPr>
    </w:p>
    <w:p w14:paraId="09BA8247" w14:textId="77777777" w:rsidR="00DE30F1" w:rsidRDefault="00DE30F1">
      <w:pPr>
        <w:spacing w:beforeLines="50" w:before="156" w:line="348" w:lineRule="auto"/>
        <w:ind w:firstLineChars="150" w:firstLine="420"/>
        <w:rPr>
          <w:rFonts w:eastAsia="仿宋_GB2312"/>
          <w:sz w:val="28"/>
          <w:szCs w:val="28"/>
        </w:rPr>
      </w:pPr>
    </w:p>
    <w:p w14:paraId="53249A7C" w14:textId="77777777" w:rsidR="00DE30F1" w:rsidRDefault="00DE30F1">
      <w:pPr>
        <w:spacing w:beforeLines="50" w:before="156" w:line="120" w:lineRule="exact"/>
        <w:rPr>
          <w:rFonts w:eastAsia="仿宋_GB2312"/>
          <w:sz w:val="28"/>
          <w:szCs w:val="28"/>
        </w:rPr>
      </w:pPr>
    </w:p>
    <w:p w14:paraId="3E4765D5" w14:textId="77777777" w:rsidR="00DE30F1" w:rsidRDefault="00DE30F1">
      <w:pPr>
        <w:spacing w:beforeLines="50" w:before="156" w:line="120" w:lineRule="exact"/>
        <w:ind w:firstLineChars="150" w:firstLine="420"/>
        <w:rPr>
          <w:rFonts w:eastAsia="仿宋_GB2312"/>
          <w:sz w:val="28"/>
          <w:szCs w:val="28"/>
        </w:rPr>
      </w:pPr>
    </w:p>
    <w:p w14:paraId="541A6D9A" w14:textId="77777777" w:rsidR="00DE30F1" w:rsidRDefault="00DE30F1">
      <w:pPr>
        <w:spacing w:beforeLines="50" w:before="156" w:line="120" w:lineRule="exact"/>
        <w:ind w:firstLineChars="150" w:firstLine="420"/>
        <w:rPr>
          <w:rFonts w:eastAsia="仿宋_GB2312"/>
          <w:sz w:val="28"/>
          <w:szCs w:val="28"/>
        </w:rPr>
      </w:pPr>
    </w:p>
    <w:p w14:paraId="14EB82E4" w14:textId="77777777" w:rsidR="00DE30F1" w:rsidRPr="00304213" w:rsidRDefault="00000000">
      <w:pPr>
        <w:spacing w:line="348" w:lineRule="auto"/>
        <w:jc w:val="center"/>
        <w:rPr>
          <w:rFonts w:ascii="仿宋_GB2312" w:eastAsia="仿宋_GB2312"/>
          <w:sz w:val="32"/>
        </w:rPr>
      </w:pPr>
      <w:r w:rsidRPr="00304213">
        <w:rPr>
          <w:rFonts w:ascii="仿宋_GB2312" w:eastAsia="仿宋_GB2312" w:hint="eastAsia"/>
          <w:sz w:val="32"/>
        </w:rPr>
        <w:t>报告日期：2023年4月25日</w:t>
      </w:r>
    </w:p>
    <w:p w14:paraId="2A09256B" w14:textId="77777777" w:rsidR="00DE30F1" w:rsidRPr="00304213" w:rsidRDefault="00000000">
      <w:pPr>
        <w:spacing w:line="348" w:lineRule="auto"/>
        <w:jc w:val="center"/>
        <w:rPr>
          <w:rFonts w:ascii="仿宋_GB2312" w:eastAsia="仿宋_GB2312"/>
          <w:sz w:val="32"/>
        </w:rPr>
      </w:pPr>
      <w:r w:rsidRPr="00304213">
        <w:rPr>
          <w:rFonts w:ascii="仿宋_GB2312" w:eastAsia="仿宋_GB2312" w:hint="eastAsia"/>
          <w:sz w:val="32"/>
        </w:rPr>
        <w:t>岳阳市云溪区财政局（制）</w:t>
      </w:r>
    </w:p>
    <w:p w14:paraId="3BED4360" w14:textId="77777777" w:rsidR="00DE30F1" w:rsidRDefault="00DE30F1">
      <w:pPr>
        <w:spacing w:line="348" w:lineRule="auto"/>
        <w:jc w:val="center"/>
        <w:rPr>
          <w:rFonts w:eastAsia="仿宋_GB2312"/>
          <w:sz w:val="32"/>
        </w:rPr>
      </w:pPr>
    </w:p>
    <w:tbl>
      <w:tblPr>
        <w:tblW w:w="10000" w:type="dxa"/>
        <w:jc w:val="center"/>
        <w:tblLook w:val="04A0" w:firstRow="1" w:lastRow="0" w:firstColumn="1" w:lastColumn="0" w:noHBand="0" w:noVBand="1"/>
      </w:tblPr>
      <w:tblGrid>
        <w:gridCol w:w="1135"/>
        <w:gridCol w:w="992"/>
        <w:gridCol w:w="1106"/>
        <w:gridCol w:w="1290"/>
        <w:gridCol w:w="1859"/>
        <w:gridCol w:w="1015"/>
        <w:gridCol w:w="708"/>
        <w:gridCol w:w="993"/>
        <w:gridCol w:w="902"/>
      </w:tblGrid>
      <w:tr w:rsidR="00DE30F1" w14:paraId="233BC1F4" w14:textId="77777777">
        <w:trPr>
          <w:trHeight w:val="690"/>
          <w:jc w:val="center"/>
        </w:trPr>
        <w:tc>
          <w:tcPr>
            <w:tcW w:w="10000" w:type="dxa"/>
            <w:gridSpan w:val="9"/>
            <w:tcBorders>
              <w:top w:val="nil"/>
              <w:left w:val="nil"/>
              <w:bottom w:val="nil"/>
              <w:right w:val="nil"/>
            </w:tcBorders>
            <w:noWrap/>
            <w:vAlign w:val="center"/>
          </w:tcPr>
          <w:p w14:paraId="34CC789C" w14:textId="77777777" w:rsidR="00DE30F1" w:rsidRDefault="00DE30F1">
            <w:pPr>
              <w:widowControl/>
              <w:rPr>
                <w:rFonts w:eastAsia="方正小标宋_GBK"/>
                <w:color w:val="000000"/>
                <w:kern w:val="0"/>
                <w:sz w:val="36"/>
                <w:szCs w:val="36"/>
              </w:rPr>
            </w:pPr>
          </w:p>
        </w:tc>
      </w:tr>
      <w:tr w:rsidR="00DE30F1" w14:paraId="162B22E5" w14:textId="77777777">
        <w:trPr>
          <w:trHeight w:val="270"/>
          <w:jc w:val="center"/>
        </w:trPr>
        <w:tc>
          <w:tcPr>
            <w:tcW w:w="10000" w:type="dxa"/>
            <w:gridSpan w:val="9"/>
            <w:tcBorders>
              <w:top w:val="nil"/>
              <w:left w:val="nil"/>
              <w:bottom w:val="single" w:sz="4" w:space="0" w:color="auto"/>
              <w:right w:val="nil"/>
            </w:tcBorders>
            <w:noWrap/>
            <w:vAlign w:val="center"/>
          </w:tcPr>
          <w:p w14:paraId="468C79D8" w14:textId="77777777" w:rsidR="00DE30F1" w:rsidRDefault="00DE30F1">
            <w:pPr>
              <w:widowControl/>
              <w:rPr>
                <w:color w:val="000000"/>
                <w:kern w:val="0"/>
                <w:sz w:val="22"/>
              </w:rPr>
            </w:pPr>
          </w:p>
        </w:tc>
      </w:tr>
      <w:tr w:rsidR="00DE30F1" w14:paraId="38DA24E7" w14:textId="77777777">
        <w:trPr>
          <w:trHeight w:val="585"/>
          <w:jc w:val="center"/>
        </w:trPr>
        <w:tc>
          <w:tcPr>
            <w:tcW w:w="1135" w:type="dxa"/>
            <w:tcBorders>
              <w:top w:val="nil"/>
              <w:left w:val="single" w:sz="4" w:space="0" w:color="auto"/>
              <w:bottom w:val="single" w:sz="4" w:space="0" w:color="auto"/>
              <w:right w:val="single" w:sz="4" w:space="0" w:color="auto"/>
            </w:tcBorders>
            <w:vAlign w:val="center"/>
          </w:tcPr>
          <w:p w14:paraId="0FE6735A" w14:textId="77777777" w:rsidR="00DE30F1" w:rsidRDefault="00000000">
            <w:pPr>
              <w:widowControl/>
              <w:spacing w:line="260" w:lineRule="exact"/>
              <w:jc w:val="center"/>
              <w:rPr>
                <w:rFonts w:eastAsia="仿宋_GB2312"/>
                <w:color w:val="000000"/>
                <w:kern w:val="0"/>
                <w:szCs w:val="21"/>
              </w:rPr>
            </w:pPr>
            <w:r>
              <w:rPr>
                <w:rFonts w:eastAsia="仿宋_GB2312"/>
                <w:color w:val="000000"/>
                <w:kern w:val="0"/>
                <w:szCs w:val="21"/>
              </w:rPr>
              <w:lastRenderedPageBreak/>
              <w:t>项目支</w:t>
            </w:r>
          </w:p>
          <w:p w14:paraId="16E3F41A" w14:textId="77777777" w:rsidR="00DE30F1" w:rsidRDefault="00000000">
            <w:pPr>
              <w:widowControl/>
              <w:spacing w:line="260" w:lineRule="exact"/>
              <w:jc w:val="center"/>
              <w:rPr>
                <w:rFonts w:eastAsia="仿宋_GB2312"/>
                <w:color w:val="000000"/>
                <w:kern w:val="0"/>
                <w:szCs w:val="21"/>
              </w:rPr>
            </w:pPr>
            <w:r>
              <w:rPr>
                <w:rFonts w:eastAsia="仿宋_GB2312"/>
                <w:color w:val="000000"/>
                <w:kern w:val="0"/>
                <w:szCs w:val="21"/>
              </w:rPr>
              <w:t>出名称</w:t>
            </w:r>
          </w:p>
        </w:tc>
        <w:tc>
          <w:tcPr>
            <w:tcW w:w="8865" w:type="dxa"/>
            <w:gridSpan w:val="8"/>
            <w:tcBorders>
              <w:top w:val="single" w:sz="4" w:space="0" w:color="auto"/>
              <w:left w:val="nil"/>
              <w:bottom w:val="single" w:sz="4" w:space="0" w:color="auto"/>
              <w:right w:val="single" w:sz="4" w:space="0" w:color="000000"/>
            </w:tcBorders>
            <w:vAlign w:val="center"/>
          </w:tcPr>
          <w:p w14:paraId="421849F5" w14:textId="77777777" w:rsidR="00DE30F1" w:rsidRDefault="00000000">
            <w:pPr>
              <w:widowControl/>
              <w:jc w:val="center"/>
              <w:rPr>
                <w:rFonts w:eastAsia="仿宋_GB2312"/>
                <w:color w:val="000000"/>
                <w:kern w:val="0"/>
                <w:szCs w:val="21"/>
              </w:rPr>
            </w:pPr>
            <w:r>
              <w:rPr>
                <w:rFonts w:eastAsia="仿宋_GB2312"/>
                <w:color w:val="000000"/>
                <w:kern w:val="0"/>
                <w:szCs w:val="21"/>
              </w:rPr>
              <w:t xml:space="preserve">　</w:t>
            </w:r>
            <w:r>
              <w:rPr>
                <w:rFonts w:eastAsia="仿宋_GB2312" w:hint="eastAsia"/>
                <w:color w:val="000000"/>
                <w:kern w:val="0"/>
                <w:szCs w:val="21"/>
              </w:rPr>
              <w:t>建档立卡贫困户子女资助</w:t>
            </w:r>
          </w:p>
        </w:tc>
      </w:tr>
      <w:tr w:rsidR="00DE30F1" w14:paraId="3067562B" w14:textId="77777777">
        <w:trPr>
          <w:trHeight w:val="340"/>
          <w:jc w:val="center"/>
        </w:trPr>
        <w:tc>
          <w:tcPr>
            <w:tcW w:w="1135" w:type="dxa"/>
            <w:tcBorders>
              <w:top w:val="nil"/>
              <w:left w:val="single" w:sz="4" w:space="0" w:color="auto"/>
              <w:bottom w:val="single" w:sz="4" w:space="0" w:color="auto"/>
              <w:right w:val="single" w:sz="4" w:space="0" w:color="auto"/>
            </w:tcBorders>
            <w:vAlign w:val="center"/>
          </w:tcPr>
          <w:p w14:paraId="23C69726" w14:textId="77777777" w:rsidR="00DE30F1" w:rsidRDefault="00000000">
            <w:pPr>
              <w:widowControl/>
              <w:jc w:val="left"/>
              <w:rPr>
                <w:rFonts w:eastAsia="仿宋_GB2312"/>
                <w:color w:val="000000"/>
                <w:kern w:val="0"/>
                <w:szCs w:val="21"/>
              </w:rPr>
            </w:pPr>
            <w:r>
              <w:rPr>
                <w:rFonts w:eastAsia="仿宋_GB2312"/>
                <w:color w:val="000000"/>
                <w:kern w:val="0"/>
                <w:szCs w:val="21"/>
              </w:rPr>
              <w:t>主管部门</w:t>
            </w:r>
          </w:p>
        </w:tc>
        <w:tc>
          <w:tcPr>
            <w:tcW w:w="5247" w:type="dxa"/>
            <w:gridSpan w:val="4"/>
            <w:tcBorders>
              <w:top w:val="single" w:sz="4" w:space="0" w:color="auto"/>
              <w:left w:val="nil"/>
              <w:bottom w:val="single" w:sz="4" w:space="0" w:color="auto"/>
              <w:right w:val="single" w:sz="4" w:space="0" w:color="auto"/>
            </w:tcBorders>
            <w:vAlign w:val="center"/>
          </w:tcPr>
          <w:p w14:paraId="14A14F7E"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r>
              <w:rPr>
                <w:rFonts w:eastAsia="仿宋_GB2312" w:hint="eastAsia"/>
                <w:color w:val="000000"/>
                <w:kern w:val="0"/>
                <w:szCs w:val="21"/>
              </w:rPr>
              <w:t>云溪区教育体育局</w:t>
            </w:r>
          </w:p>
        </w:tc>
        <w:tc>
          <w:tcPr>
            <w:tcW w:w="1015" w:type="dxa"/>
            <w:tcBorders>
              <w:top w:val="single" w:sz="4" w:space="0" w:color="auto"/>
              <w:left w:val="nil"/>
              <w:bottom w:val="single" w:sz="4" w:space="0" w:color="auto"/>
              <w:right w:val="single" w:sz="4" w:space="0" w:color="000000"/>
            </w:tcBorders>
            <w:vAlign w:val="center"/>
          </w:tcPr>
          <w:p w14:paraId="0B736194" w14:textId="77777777" w:rsidR="00DE30F1" w:rsidRDefault="00000000">
            <w:pPr>
              <w:widowControl/>
              <w:jc w:val="center"/>
              <w:rPr>
                <w:rFonts w:eastAsia="仿宋_GB2312"/>
                <w:color w:val="000000"/>
                <w:kern w:val="0"/>
                <w:szCs w:val="21"/>
              </w:rPr>
            </w:pPr>
            <w:r>
              <w:rPr>
                <w:rFonts w:eastAsia="仿宋_GB2312"/>
                <w:color w:val="000000"/>
                <w:kern w:val="0"/>
                <w:szCs w:val="21"/>
              </w:rPr>
              <w:t>实施单位</w:t>
            </w:r>
          </w:p>
        </w:tc>
        <w:tc>
          <w:tcPr>
            <w:tcW w:w="2603" w:type="dxa"/>
            <w:gridSpan w:val="3"/>
            <w:tcBorders>
              <w:top w:val="single" w:sz="4" w:space="0" w:color="auto"/>
              <w:left w:val="nil"/>
              <w:bottom w:val="single" w:sz="4" w:space="0" w:color="auto"/>
              <w:right w:val="single" w:sz="4" w:space="0" w:color="auto"/>
            </w:tcBorders>
            <w:vAlign w:val="center"/>
          </w:tcPr>
          <w:p w14:paraId="64732535"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r>
              <w:rPr>
                <w:rFonts w:eastAsia="仿宋_GB2312" w:hint="eastAsia"/>
                <w:color w:val="000000"/>
                <w:kern w:val="0"/>
                <w:szCs w:val="21"/>
              </w:rPr>
              <w:t>全区各中小学及幼儿园</w:t>
            </w:r>
          </w:p>
        </w:tc>
      </w:tr>
      <w:tr w:rsidR="00DE30F1" w14:paraId="60A541FC" w14:textId="77777777">
        <w:trPr>
          <w:trHeight w:val="340"/>
          <w:jc w:val="center"/>
        </w:trPr>
        <w:tc>
          <w:tcPr>
            <w:tcW w:w="1135" w:type="dxa"/>
            <w:vMerge w:val="restart"/>
            <w:tcBorders>
              <w:top w:val="nil"/>
              <w:left w:val="single" w:sz="4" w:space="0" w:color="auto"/>
              <w:bottom w:val="single" w:sz="4" w:space="0" w:color="000000"/>
              <w:right w:val="single" w:sz="4" w:space="0" w:color="auto"/>
            </w:tcBorders>
            <w:vAlign w:val="center"/>
          </w:tcPr>
          <w:p w14:paraId="07618964" w14:textId="77777777" w:rsidR="00DE30F1" w:rsidRDefault="00000000">
            <w:pPr>
              <w:widowControl/>
              <w:jc w:val="center"/>
              <w:rPr>
                <w:rFonts w:eastAsia="仿宋_GB2312"/>
                <w:color w:val="000000"/>
                <w:kern w:val="0"/>
                <w:szCs w:val="21"/>
              </w:rPr>
            </w:pPr>
            <w:r>
              <w:rPr>
                <w:rFonts w:eastAsia="仿宋_GB2312"/>
                <w:color w:val="000000"/>
                <w:kern w:val="0"/>
                <w:szCs w:val="21"/>
              </w:rPr>
              <w:t>项目资金</w:t>
            </w:r>
            <w:r>
              <w:rPr>
                <w:rFonts w:eastAsia="仿宋_GB2312"/>
                <w:color w:val="000000"/>
                <w:kern w:val="0"/>
                <w:szCs w:val="21"/>
              </w:rPr>
              <w:br/>
            </w:r>
            <w:r>
              <w:rPr>
                <w:rFonts w:eastAsia="仿宋_GB2312"/>
                <w:color w:val="000000"/>
                <w:kern w:val="0"/>
                <w:szCs w:val="21"/>
              </w:rPr>
              <w:t>（万元）</w:t>
            </w:r>
          </w:p>
        </w:tc>
        <w:tc>
          <w:tcPr>
            <w:tcW w:w="2098" w:type="dxa"/>
            <w:gridSpan w:val="2"/>
            <w:tcBorders>
              <w:top w:val="nil"/>
              <w:left w:val="nil"/>
              <w:bottom w:val="single" w:sz="4" w:space="0" w:color="auto"/>
              <w:right w:val="single" w:sz="4" w:space="0" w:color="auto"/>
            </w:tcBorders>
            <w:vAlign w:val="center"/>
          </w:tcPr>
          <w:p w14:paraId="43E065AB" w14:textId="77777777" w:rsidR="00DE30F1" w:rsidRDefault="00DE30F1">
            <w:pPr>
              <w:widowControl/>
              <w:jc w:val="left"/>
              <w:rPr>
                <w:rFonts w:eastAsia="仿宋_GB2312"/>
                <w:color w:val="000000"/>
                <w:kern w:val="0"/>
                <w:szCs w:val="21"/>
              </w:rPr>
            </w:pPr>
          </w:p>
        </w:tc>
        <w:tc>
          <w:tcPr>
            <w:tcW w:w="1290" w:type="dxa"/>
            <w:tcBorders>
              <w:top w:val="nil"/>
              <w:left w:val="nil"/>
              <w:bottom w:val="single" w:sz="4" w:space="0" w:color="auto"/>
              <w:right w:val="single" w:sz="4" w:space="0" w:color="auto"/>
            </w:tcBorders>
            <w:vAlign w:val="center"/>
          </w:tcPr>
          <w:p w14:paraId="12A92EA2" w14:textId="77777777" w:rsidR="00DE30F1" w:rsidRDefault="00000000">
            <w:pPr>
              <w:widowControl/>
              <w:jc w:val="left"/>
              <w:rPr>
                <w:rFonts w:eastAsia="仿宋_GB2312"/>
                <w:color w:val="000000"/>
                <w:kern w:val="0"/>
                <w:szCs w:val="21"/>
              </w:rPr>
            </w:pPr>
            <w:r>
              <w:rPr>
                <w:rFonts w:eastAsia="仿宋_GB2312"/>
                <w:color w:val="000000"/>
                <w:kern w:val="0"/>
                <w:szCs w:val="21"/>
              </w:rPr>
              <w:t>年初预算数</w:t>
            </w:r>
          </w:p>
        </w:tc>
        <w:tc>
          <w:tcPr>
            <w:tcW w:w="1859" w:type="dxa"/>
            <w:tcBorders>
              <w:top w:val="nil"/>
              <w:left w:val="nil"/>
              <w:bottom w:val="single" w:sz="4" w:space="0" w:color="auto"/>
              <w:right w:val="single" w:sz="4" w:space="0" w:color="auto"/>
            </w:tcBorders>
            <w:vAlign w:val="center"/>
          </w:tcPr>
          <w:p w14:paraId="7F6ECAB3" w14:textId="77777777" w:rsidR="00DE30F1" w:rsidRDefault="00000000">
            <w:pPr>
              <w:widowControl/>
              <w:jc w:val="left"/>
              <w:rPr>
                <w:rFonts w:eastAsia="仿宋_GB2312"/>
                <w:color w:val="000000"/>
                <w:kern w:val="0"/>
                <w:szCs w:val="21"/>
              </w:rPr>
            </w:pPr>
            <w:r>
              <w:rPr>
                <w:rFonts w:eastAsia="仿宋_GB2312"/>
                <w:color w:val="000000"/>
                <w:kern w:val="0"/>
                <w:szCs w:val="21"/>
              </w:rPr>
              <w:t>全年预算数</w:t>
            </w:r>
          </w:p>
        </w:tc>
        <w:tc>
          <w:tcPr>
            <w:tcW w:w="1015" w:type="dxa"/>
            <w:tcBorders>
              <w:top w:val="nil"/>
              <w:left w:val="nil"/>
              <w:bottom w:val="single" w:sz="4" w:space="0" w:color="auto"/>
              <w:right w:val="single" w:sz="4" w:space="0" w:color="auto"/>
            </w:tcBorders>
          </w:tcPr>
          <w:p w14:paraId="58632AAA" w14:textId="77777777" w:rsidR="00DE30F1" w:rsidRDefault="00000000">
            <w:pPr>
              <w:rPr>
                <w:rFonts w:eastAsia="仿宋_GB2312"/>
                <w:szCs w:val="21"/>
              </w:rPr>
            </w:pPr>
            <w:r>
              <w:rPr>
                <w:rFonts w:eastAsia="仿宋_GB2312"/>
                <w:szCs w:val="21"/>
              </w:rPr>
              <w:t>全年执行数</w:t>
            </w:r>
          </w:p>
        </w:tc>
        <w:tc>
          <w:tcPr>
            <w:tcW w:w="708" w:type="dxa"/>
            <w:tcBorders>
              <w:top w:val="nil"/>
              <w:left w:val="nil"/>
              <w:bottom w:val="single" w:sz="4" w:space="0" w:color="auto"/>
              <w:right w:val="single" w:sz="4" w:space="0" w:color="auto"/>
            </w:tcBorders>
          </w:tcPr>
          <w:p w14:paraId="6F689C7D" w14:textId="77777777" w:rsidR="00DE30F1" w:rsidRDefault="00000000">
            <w:pPr>
              <w:rPr>
                <w:rFonts w:eastAsia="仿宋_GB2312"/>
                <w:szCs w:val="21"/>
              </w:rPr>
            </w:pPr>
            <w:r>
              <w:rPr>
                <w:rFonts w:eastAsia="仿宋_GB2312"/>
                <w:szCs w:val="21"/>
              </w:rPr>
              <w:t>分值</w:t>
            </w:r>
          </w:p>
        </w:tc>
        <w:tc>
          <w:tcPr>
            <w:tcW w:w="993" w:type="dxa"/>
            <w:tcBorders>
              <w:top w:val="nil"/>
              <w:left w:val="nil"/>
              <w:bottom w:val="single" w:sz="4" w:space="0" w:color="auto"/>
              <w:right w:val="single" w:sz="4" w:space="0" w:color="auto"/>
            </w:tcBorders>
          </w:tcPr>
          <w:p w14:paraId="1B48545C" w14:textId="77777777" w:rsidR="00DE30F1" w:rsidRDefault="00000000">
            <w:pPr>
              <w:rPr>
                <w:rFonts w:eastAsia="仿宋_GB2312"/>
                <w:szCs w:val="21"/>
              </w:rPr>
            </w:pPr>
            <w:r>
              <w:rPr>
                <w:rFonts w:eastAsia="仿宋_GB2312"/>
                <w:szCs w:val="21"/>
              </w:rPr>
              <w:t>执行率</w:t>
            </w:r>
          </w:p>
        </w:tc>
        <w:tc>
          <w:tcPr>
            <w:tcW w:w="902" w:type="dxa"/>
            <w:tcBorders>
              <w:top w:val="nil"/>
              <w:left w:val="nil"/>
              <w:bottom w:val="single" w:sz="4" w:space="0" w:color="auto"/>
              <w:right w:val="single" w:sz="4" w:space="0" w:color="auto"/>
            </w:tcBorders>
          </w:tcPr>
          <w:p w14:paraId="40D90518" w14:textId="77777777" w:rsidR="00DE30F1" w:rsidRDefault="00000000">
            <w:pPr>
              <w:rPr>
                <w:rFonts w:eastAsia="仿宋_GB2312"/>
                <w:szCs w:val="21"/>
              </w:rPr>
            </w:pPr>
            <w:r>
              <w:rPr>
                <w:rFonts w:eastAsia="仿宋_GB2312"/>
                <w:szCs w:val="21"/>
              </w:rPr>
              <w:t>得分</w:t>
            </w:r>
          </w:p>
        </w:tc>
      </w:tr>
      <w:tr w:rsidR="00DE30F1" w14:paraId="6118F609" w14:textId="77777777">
        <w:trPr>
          <w:trHeight w:val="340"/>
          <w:jc w:val="center"/>
        </w:trPr>
        <w:tc>
          <w:tcPr>
            <w:tcW w:w="1135" w:type="dxa"/>
            <w:vMerge/>
            <w:tcBorders>
              <w:top w:val="nil"/>
              <w:left w:val="single" w:sz="4" w:space="0" w:color="auto"/>
              <w:bottom w:val="single" w:sz="4" w:space="0" w:color="000000"/>
              <w:right w:val="single" w:sz="4" w:space="0" w:color="auto"/>
            </w:tcBorders>
            <w:vAlign w:val="center"/>
          </w:tcPr>
          <w:p w14:paraId="3EE13956" w14:textId="77777777" w:rsidR="00DE30F1" w:rsidRDefault="00DE30F1">
            <w:pPr>
              <w:widowControl/>
              <w:jc w:val="left"/>
              <w:rPr>
                <w:rFonts w:eastAsia="仿宋_GB2312"/>
                <w:color w:val="000000"/>
                <w:kern w:val="0"/>
                <w:szCs w:val="21"/>
              </w:rPr>
            </w:pPr>
          </w:p>
        </w:tc>
        <w:tc>
          <w:tcPr>
            <w:tcW w:w="2098" w:type="dxa"/>
            <w:gridSpan w:val="2"/>
            <w:tcBorders>
              <w:top w:val="nil"/>
              <w:left w:val="nil"/>
              <w:bottom w:val="single" w:sz="4" w:space="0" w:color="auto"/>
              <w:right w:val="single" w:sz="4" w:space="0" w:color="auto"/>
            </w:tcBorders>
            <w:vAlign w:val="center"/>
          </w:tcPr>
          <w:p w14:paraId="61617B72"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年度资金总额　</w:t>
            </w:r>
          </w:p>
        </w:tc>
        <w:tc>
          <w:tcPr>
            <w:tcW w:w="1290" w:type="dxa"/>
            <w:tcBorders>
              <w:top w:val="nil"/>
              <w:left w:val="nil"/>
              <w:bottom w:val="single" w:sz="4" w:space="0" w:color="auto"/>
              <w:right w:val="single" w:sz="4" w:space="0" w:color="auto"/>
            </w:tcBorders>
            <w:vAlign w:val="center"/>
          </w:tcPr>
          <w:p w14:paraId="73C9B122"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r>
              <w:rPr>
                <w:rFonts w:eastAsia="仿宋_GB2312"/>
                <w:color w:val="000000"/>
                <w:kern w:val="0"/>
                <w:szCs w:val="21"/>
              </w:rPr>
              <w:t>2</w:t>
            </w:r>
            <w:r>
              <w:rPr>
                <w:rFonts w:eastAsia="仿宋_GB2312" w:hint="eastAsia"/>
                <w:color w:val="000000"/>
                <w:kern w:val="0"/>
                <w:szCs w:val="21"/>
              </w:rPr>
              <w:t>63.8294</w:t>
            </w:r>
          </w:p>
        </w:tc>
        <w:tc>
          <w:tcPr>
            <w:tcW w:w="1859" w:type="dxa"/>
            <w:tcBorders>
              <w:top w:val="nil"/>
              <w:left w:val="nil"/>
              <w:bottom w:val="single" w:sz="4" w:space="0" w:color="auto"/>
              <w:right w:val="single" w:sz="4" w:space="0" w:color="auto"/>
            </w:tcBorders>
            <w:vAlign w:val="center"/>
          </w:tcPr>
          <w:p w14:paraId="1B9D54B3"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r>
              <w:rPr>
                <w:rFonts w:eastAsia="仿宋_GB2312"/>
                <w:color w:val="000000"/>
                <w:kern w:val="0"/>
                <w:szCs w:val="21"/>
              </w:rPr>
              <w:t>2</w:t>
            </w:r>
            <w:r>
              <w:rPr>
                <w:rFonts w:eastAsia="仿宋_GB2312" w:hint="eastAsia"/>
                <w:color w:val="000000"/>
                <w:kern w:val="0"/>
                <w:szCs w:val="21"/>
              </w:rPr>
              <w:t>63.8294</w:t>
            </w:r>
          </w:p>
        </w:tc>
        <w:tc>
          <w:tcPr>
            <w:tcW w:w="1015" w:type="dxa"/>
            <w:tcBorders>
              <w:top w:val="nil"/>
              <w:left w:val="nil"/>
              <w:bottom w:val="single" w:sz="4" w:space="0" w:color="auto"/>
              <w:right w:val="single" w:sz="4" w:space="0" w:color="auto"/>
            </w:tcBorders>
            <w:vAlign w:val="center"/>
          </w:tcPr>
          <w:p w14:paraId="7DC70781" w14:textId="77777777" w:rsidR="00DE30F1" w:rsidRDefault="00000000">
            <w:pPr>
              <w:widowControl/>
              <w:jc w:val="left"/>
              <w:rPr>
                <w:rFonts w:eastAsia="仿宋_GB2312"/>
                <w:color w:val="000000"/>
                <w:kern w:val="0"/>
                <w:szCs w:val="21"/>
              </w:rPr>
            </w:pPr>
            <w:r>
              <w:rPr>
                <w:rFonts w:eastAsia="仿宋_GB2312"/>
                <w:color w:val="000000"/>
                <w:kern w:val="0"/>
                <w:szCs w:val="21"/>
              </w:rPr>
              <w:t>2</w:t>
            </w:r>
            <w:r>
              <w:rPr>
                <w:rFonts w:eastAsia="仿宋_GB2312" w:hint="eastAsia"/>
                <w:color w:val="000000"/>
                <w:kern w:val="0"/>
                <w:szCs w:val="21"/>
              </w:rPr>
              <w:t>63.8294</w:t>
            </w:r>
          </w:p>
        </w:tc>
        <w:tc>
          <w:tcPr>
            <w:tcW w:w="708" w:type="dxa"/>
            <w:tcBorders>
              <w:top w:val="nil"/>
              <w:left w:val="nil"/>
              <w:bottom w:val="single" w:sz="4" w:space="0" w:color="auto"/>
              <w:right w:val="single" w:sz="4" w:space="0" w:color="auto"/>
            </w:tcBorders>
            <w:vAlign w:val="center"/>
          </w:tcPr>
          <w:p w14:paraId="5777CDB5"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r>
              <w:rPr>
                <w:rFonts w:eastAsia="仿宋_GB2312"/>
                <w:color w:val="000000"/>
                <w:kern w:val="0"/>
                <w:szCs w:val="21"/>
              </w:rPr>
              <w:t>10</w:t>
            </w:r>
          </w:p>
        </w:tc>
        <w:tc>
          <w:tcPr>
            <w:tcW w:w="993" w:type="dxa"/>
            <w:tcBorders>
              <w:top w:val="nil"/>
              <w:left w:val="nil"/>
              <w:bottom w:val="single" w:sz="4" w:space="0" w:color="auto"/>
              <w:right w:val="single" w:sz="4" w:space="0" w:color="auto"/>
            </w:tcBorders>
            <w:vAlign w:val="center"/>
          </w:tcPr>
          <w:p w14:paraId="2A1B7DAF" w14:textId="77777777" w:rsidR="00DE30F1" w:rsidRDefault="00000000">
            <w:pPr>
              <w:widowControl/>
              <w:jc w:val="left"/>
              <w:rPr>
                <w:rFonts w:eastAsia="仿宋_GB2312"/>
                <w:color w:val="000000"/>
                <w:kern w:val="0"/>
                <w:szCs w:val="21"/>
              </w:rPr>
            </w:pPr>
            <w:r>
              <w:rPr>
                <w:rFonts w:eastAsia="仿宋_GB2312"/>
                <w:color w:val="000000"/>
                <w:kern w:val="0"/>
                <w:szCs w:val="21"/>
              </w:rPr>
              <w:t>100%</w:t>
            </w:r>
          </w:p>
        </w:tc>
        <w:tc>
          <w:tcPr>
            <w:tcW w:w="902" w:type="dxa"/>
            <w:tcBorders>
              <w:top w:val="nil"/>
              <w:left w:val="nil"/>
              <w:bottom w:val="single" w:sz="4" w:space="0" w:color="auto"/>
              <w:right w:val="single" w:sz="4" w:space="0" w:color="auto"/>
            </w:tcBorders>
            <w:vAlign w:val="center"/>
          </w:tcPr>
          <w:p w14:paraId="7BB16FBF"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r>
              <w:rPr>
                <w:rFonts w:eastAsia="仿宋_GB2312"/>
                <w:color w:val="000000"/>
                <w:kern w:val="0"/>
                <w:szCs w:val="21"/>
              </w:rPr>
              <w:t>10</w:t>
            </w:r>
          </w:p>
        </w:tc>
      </w:tr>
      <w:tr w:rsidR="00DE30F1" w14:paraId="6DEF1438" w14:textId="77777777">
        <w:trPr>
          <w:trHeight w:val="340"/>
          <w:jc w:val="center"/>
        </w:trPr>
        <w:tc>
          <w:tcPr>
            <w:tcW w:w="1135" w:type="dxa"/>
            <w:vMerge/>
            <w:tcBorders>
              <w:top w:val="nil"/>
              <w:left w:val="single" w:sz="4" w:space="0" w:color="auto"/>
              <w:bottom w:val="single" w:sz="4" w:space="0" w:color="000000"/>
              <w:right w:val="single" w:sz="4" w:space="0" w:color="auto"/>
            </w:tcBorders>
            <w:vAlign w:val="center"/>
          </w:tcPr>
          <w:p w14:paraId="15A396A8" w14:textId="77777777" w:rsidR="00DE30F1" w:rsidRDefault="00DE30F1">
            <w:pPr>
              <w:widowControl/>
              <w:jc w:val="left"/>
              <w:rPr>
                <w:rFonts w:eastAsia="仿宋_GB2312"/>
                <w:color w:val="000000"/>
                <w:kern w:val="0"/>
                <w:szCs w:val="21"/>
              </w:rPr>
            </w:pPr>
          </w:p>
        </w:tc>
        <w:tc>
          <w:tcPr>
            <w:tcW w:w="2098" w:type="dxa"/>
            <w:gridSpan w:val="2"/>
            <w:tcBorders>
              <w:top w:val="nil"/>
              <w:left w:val="nil"/>
              <w:bottom w:val="single" w:sz="4" w:space="0" w:color="auto"/>
              <w:right w:val="single" w:sz="4" w:space="0" w:color="auto"/>
            </w:tcBorders>
            <w:vAlign w:val="center"/>
          </w:tcPr>
          <w:p w14:paraId="3FD76746"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其中：当年财政拨款　</w:t>
            </w:r>
          </w:p>
        </w:tc>
        <w:tc>
          <w:tcPr>
            <w:tcW w:w="1290" w:type="dxa"/>
            <w:tcBorders>
              <w:top w:val="nil"/>
              <w:left w:val="nil"/>
              <w:bottom w:val="single" w:sz="4" w:space="0" w:color="auto"/>
              <w:right w:val="single" w:sz="4" w:space="0" w:color="auto"/>
            </w:tcBorders>
            <w:vAlign w:val="center"/>
          </w:tcPr>
          <w:p w14:paraId="45A1C3C4" w14:textId="77777777" w:rsidR="00DE30F1" w:rsidRDefault="00000000">
            <w:pPr>
              <w:widowControl/>
              <w:jc w:val="center"/>
              <w:rPr>
                <w:rFonts w:eastAsia="仿宋_GB2312"/>
                <w:color w:val="000000"/>
                <w:kern w:val="0"/>
                <w:szCs w:val="21"/>
              </w:rPr>
            </w:pPr>
            <w:r>
              <w:rPr>
                <w:rFonts w:eastAsia="仿宋_GB2312" w:hint="eastAsia"/>
                <w:color w:val="000000"/>
                <w:kern w:val="0"/>
                <w:szCs w:val="21"/>
              </w:rPr>
              <w:t>113.26</w:t>
            </w:r>
            <w:r>
              <w:rPr>
                <w:rFonts w:eastAsia="仿宋_GB2312" w:hint="eastAsia"/>
                <w:color w:val="000000"/>
                <w:kern w:val="0"/>
                <w:szCs w:val="21"/>
              </w:rPr>
              <w:t>区</w:t>
            </w:r>
          </w:p>
        </w:tc>
        <w:tc>
          <w:tcPr>
            <w:tcW w:w="1859" w:type="dxa"/>
            <w:tcBorders>
              <w:top w:val="nil"/>
              <w:left w:val="nil"/>
              <w:bottom w:val="single" w:sz="4" w:space="0" w:color="auto"/>
              <w:right w:val="single" w:sz="4" w:space="0" w:color="auto"/>
            </w:tcBorders>
            <w:vAlign w:val="center"/>
          </w:tcPr>
          <w:p w14:paraId="69E02026" w14:textId="77777777" w:rsidR="00DE30F1" w:rsidRDefault="00000000">
            <w:pPr>
              <w:widowControl/>
              <w:jc w:val="center"/>
              <w:rPr>
                <w:rFonts w:eastAsia="仿宋_GB2312"/>
                <w:color w:val="000000"/>
                <w:kern w:val="0"/>
                <w:szCs w:val="21"/>
              </w:rPr>
            </w:pPr>
            <w:r>
              <w:rPr>
                <w:rFonts w:eastAsia="仿宋_GB2312" w:hint="eastAsia"/>
                <w:color w:val="000000"/>
                <w:kern w:val="0"/>
                <w:szCs w:val="21"/>
              </w:rPr>
              <w:t>113.26</w:t>
            </w:r>
            <w:r>
              <w:rPr>
                <w:rFonts w:eastAsia="仿宋_GB2312" w:hint="eastAsia"/>
                <w:color w:val="000000"/>
                <w:kern w:val="0"/>
                <w:szCs w:val="21"/>
              </w:rPr>
              <w:t>区</w:t>
            </w:r>
          </w:p>
        </w:tc>
        <w:tc>
          <w:tcPr>
            <w:tcW w:w="1015" w:type="dxa"/>
            <w:tcBorders>
              <w:top w:val="nil"/>
              <w:left w:val="nil"/>
              <w:bottom w:val="single" w:sz="4" w:space="0" w:color="auto"/>
              <w:right w:val="single" w:sz="4" w:space="0" w:color="auto"/>
            </w:tcBorders>
            <w:vAlign w:val="center"/>
          </w:tcPr>
          <w:p w14:paraId="563E4BDD" w14:textId="77777777" w:rsidR="00DE30F1" w:rsidRDefault="00000000">
            <w:pPr>
              <w:widowControl/>
              <w:jc w:val="center"/>
              <w:rPr>
                <w:rFonts w:eastAsia="仿宋_GB2312"/>
                <w:color w:val="000000"/>
                <w:kern w:val="0"/>
                <w:szCs w:val="21"/>
              </w:rPr>
            </w:pPr>
            <w:r>
              <w:rPr>
                <w:rFonts w:eastAsia="仿宋_GB2312" w:hint="eastAsia"/>
                <w:color w:val="000000"/>
                <w:kern w:val="0"/>
                <w:szCs w:val="21"/>
              </w:rPr>
              <w:t>113.26</w:t>
            </w:r>
            <w:r>
              <w:rPr>
                <w:rFonts w:eastAsia="仿宋_GB2312" w:hint="eastAsia"/>
                <w:color w:val="000000"/>
                <w:kern w:val="0"/>
                <w:szCs w:val="21"/>
              </w:rPr>
              <w:t>区</w:t>
            </w:r>
          </w:p>
        </w:tc>
        <w:tc>
          <w:tcPr>
            <w:tcW w:w="708" w:type="dxa"/>
            <w:tcBorders>
              <w:top w:val="nil"/>
              <w:left w:val="nil"/>
              <w:bottom w:val="single" w:sz="4" w:space="0" w:color="auto"/>
              <w:right w:val="single" w:sz="4" w:space="0" w:color="auto"/>
            </w:tcBorders>
            <w:vAlign w:val="center"/>
          </w:tcPr>
          <w:p w14:paraId="2EF13301"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c>
          <w:tcPr>
            <w:tcW w:w="993" w:type="dxa"/>
            <w:tcBorders>
              <w:top w:val="nil"/>
              <w:left w:val="nil"/>
              <w:bottom w:val="single" w:sz="4" w:space="0" w:color="auto"/>
              <w:right w:val="single" w:sz="4" w:space="0" w:color="auto"/>
            </w:tcBorders>
            <w:vAlign w:val="center"/>
          </w:tcPr>
          <w:p w14:paraId="763E7F68"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c>
          <w:tcPr>
            <w:tcW w:w="902" w:type="dxa"/>
            <w:tcBorders>
              <w:top w:val="nil"/>
              <w:left w:val="nil"/>
              <w:bottom w:val="single" w:sz="4" w:space="0" w:color="auto"/>
              <w:right w:val="single" w:sz="4" w:space="0" w:color="auto"/>
            </w:tcBorders>
            <w:vAlign w:val="center"/>
          </w:tcPr>
          <w:p w14:paraId="56AAB503"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r>
      <w:tr w:rsidR="00DE30F1" w14:paraId="36B99AE8" w14:textId="77777777">
        <w:trPr>
          <w:trHeight w:val="340"/>
          <w:jc w:val="center"/>
        </w:trPr>
        <w:tc>
          <w:tcPr>
            <w:tcW w:w="1135" w:type="dxa"/>
            <w:vMerge/>
            <w:tcBorders>
              <w:top w:val="nil"/>
              <w:left w:val="single" w:sz="4" w:space="0" w:color="auto"/>
              <w:bottom w:val="single" w:sz="4" w:space="0" w:color="000000"/>
              <w:right w:val="single" w:sz="4" w:space="0" w:color="auto"/>
            </w:tcBorders>
            <w:vAlign w:val="center"/>
          </w:tcPr>
          <w:p w14:paraId="07E7AA46" w14:textId="77777777" w:rsidR="00DE30F1" w:rsidRDefault="00DE30F1">
            <w:pPr>
              <w:widowControl/>
              <w:jc w:val="left"/>
              <w:rPr>
                <w:rFonts w:eastAsia="仿宋_GB2312"/>
                <w:color w:val="000000"/>
                <w:kern w:val="0"/>
                <w:szCs w:val="21"/>
              </w:rPr>
            </w:pPr>
          </w:p>
        </w:tc>
        <w:tc>
          <w:tcPr>
            <w:tcW w:w="2098" w:type="dxa"/>
            <w:gridSpan w:val="2"/>
            <w:tcBorders>
              <w:top w:val="nil"/>
              <w:left w:val="nil"/>
              <w:bottom w:val="single" w:sz="4" w:space="0" w:color="auto"/>
              <w:right w:val="single" w:sz="4" w:space="0" w:color="auto"/>
            </w:tcBorders>
            <w:vAlign w:val="center"/>
          </w:tcPr>
          <w:p w14:paraId="5D7BF1B5"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上年结转资金　</w:t>
            </w:r>
          </w:p>
        </w:tc>
        <w:tc>
          <w:tcPr>
            <w:tcW w:w="1290" w:type="dxa"/>
            <w:tcBorders>
              <w:top w:val="nil"/>
              <w:left w:val="nil"/>
              <w:bottom w:val="single" w:sz="4" w:space="0" w:color="auto"/>
              <w:right w:val="single" w:sz="4" w:space="0" w:color="auto"/>
            </w:tcBorders>
            <w:vAlign w:val="center"/>
          </w:tcPr>
          <w:p w14:paraId="76F48205" w14:textId="77777777" w:rsidR="00DE30F1" w:rsidRDefault="00000000">
            <w:pPr>
              <w:widowControl/>
              <w:jc w:val="center"/>
              <w:rPr>
                <w:rFonts w:eastAsia="仿宋_GB2312"/>
                <w:color w:val="000000"/>
                <w:kern w:val="0"/>
                <w:szCs w:val="21"/>
              </w:rPr>
            </w:pPr>
            <w:r>
              <w:rPr>
                <w:rFonts w:eastAsia="仿宋_GB2312" w:hint="eastAsia"/>
                <w:color w:val="000000"/>
                <w:kern w:val="0"/>
                <w:szCs w:val="21"/>
              </w:rPr>
              <w:t>0</w:t>
            </w:r>
          </w:p>
        </w:tc>
        <w:tc>
          <w:tcPr>
            <w:tcW w:w="1859" w:type="dxa"/>
            <w:tcBorders>
              <w:top w:val="nil"/>
              <w:left w:val="nil"/>
              <w:bottom w:val="single" w:sz="4" w:space="0" w:color="auto"/>
              <w:right w:val="single" w:sz="4" w:space="0" w:color="auto"/>
            </w:tcBorders>
            <w:vAlign w:val="center"/>
          </w:tcPr>
          <w:p w14:paraId="1D2CEEC8" w14:textId="77777777" w:rsidR="00DE30F1" w:rsidRDefault="00000000">
            <w:pPr>
              <w:widowControl/>
              <w:jc w:val="center"/>
              <w:rPr>
                <w:rFonts w:eastAsia="仿宋_GB2312"/>
                <w:color w:val="000000"/>
                <w:kern w:val="0"/>
                <w:szCs w:val="21"/>
              </w:rPr>
            </w:pPr>
            <w:r>
              <w:rPr>
                <w:rFonts w:eastAsia="仿宋_GB2312" w:hint="eastAsia"/>
                <w:color w:val="000000"/>
                <w:kern w:val="0"/>
                <w:szCs w:val="21"/>
              </w:rPr>
              <w:t>0</w:t>
            </w:r>
          </w:p>
        </w:tc>
        <w:tc>
          <w:tcPr>
            <w:tcW w:w="1015" w:type="dxa"/>
            <w:tcBorders>
              <w:top w:val="nil"/>
              <w:left w:val="nil"/>
              <w:bottom w:val="single" w:sz="4" w:space="0" w:color="auto"/>
              <w:right w:val="single" w:sz="4" w:space="0" w:color="auto"/>
            </w:tcBorders>
            <w:vAlign w:val="center"/>
          </w:tcPr>
          <w:p w14:paraId="5FD136F6" w14:textId="77777777" w:rsidR="00DE30F1" w:rsidRDefault="00000000">
            <w:pPr>
              <w:widowControl/>
              <w:jc w:val="center"/>
              <w:rPr>
                <w:rFonts w:eastAsia="仿宋_GB2312"/>
                <w:color w:val="000000"/>
                <w:kern w:val="0"/>
                <w:szCs w:val="21"/>
              </w:rPr>
            </w:pPr>
            <w:r>
              <w:rPr>
                <w:rFonts w:eastAsia="仿宋_GB2312" w:hint="eastAsia"/>
                <w:color w:val="000000"/>
                <w:kern w:val="0"/>
                <w:szCs w:val="21"/>
              </w:rPr>
              <w:t>0</w:t>
            </w:r>
          </w:p>
        </w:tc>
        <w:tc>
          <w:tcPr>
            <w:tcW w:w="708" w:type="dxa"/>
            <w:tcBorders>
              <w:top w:val="nil"/>
              <w:left w:val="nil"/>
              <w:bottom w:val="single" w:sz="4" w:space="0" w:color="auto"/>
              <w:right w:val="single" w:sz="4" w:space="0" w:color="auto"/>
            </w:tcBorders>
            <w:vAlign w:val="center"/>
          </w:tcPr>
          <w:p w14:paraId="78366011"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c>
          <w:tcPr>
            <w:tcW w:w="993" w:type="dxa"/>
            <w:tcBorders>
              <w:top w:val="nil"/>
              <w:left w:val="nil"/>
              <w:bottom w:val="single" w:sz="4" w:space="0" w:color="auto"/>
              <w:right w:val="single" w:sz="4" w:space="0" w:color="auto"/>
            </w:tcBorders>
            <w:vAlign w:val="center"/>
          </w:tcPr>
          <w:p w14:paraId="5910712C"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c>
          <w:tcPr>
            <w:tcW w:w="902" w:type="dxa"/>
            <w:tcBorders>
              <w:top w:val="nil"/>
              <w:left w:val="nil"/>
              <w:bottom w:val="single" w:sz="4" w:space="0" w:color="auto"/>
              <w:right w:val="single" w:sz="4" w:space="0" w:color="auto"/>
            </w:tcBorders>
            <w:vAlign w:val="center"/>
          </w:tcPr>
          <w:p w14:paraId="66D28EB5"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r>
      <w:tr w:rsidR="00DE30F1" w14:paraId="388F9097" w14:textId="77777777">
        <w:trPr>
          <w:trHeight w:val="340"/>
          <w:jc w:val="center"/>
        </w:trPr>
        <w:tc>
          <w:tcPr>
            <w:tcW w:w="1135" w:type="dxa"/>
            <w:vMerge/>
            <w:tcBorders>
              <w:top w:val="nil"/>
              <w:left w:val="single" w:sz="4" w:space="0" w:color="auto"/>
              <w:bottom w:val="single" w:sz="4" w:space="0" w:color="000000"/>
              <w:right w:val="single" w:sz="4" w:space="0" w:color="auto"/>
            </w:tcBorders>
            <w:vAlign w:val="center"/>
          </w:tcPr>
          <w:p w14:paraId="0978985E" w14:textId="77777777" w:rsidR="00DE30F1" w:rsidRDefault="00DE30F1">
            <w:pPr>
              <w:widowControl/>
              <w:jc w:val="left"/>
              <w:rPr>
                <w:rFonts w:eastAsia="仿宋_GB2312"/>
                <w:color w:val="000000"/>
                <w:kern w:val="0"/>
                <w:szCs w:val="21"/>
              </w:rPr>
            </w:pPr>
          </w:p>
        </w:tc>
        <w:tc>
          <w:tcPr>
            <w:tcW w:w="2098" w:type="dxa"/>
            <w:gridSpan w:val="2"/>
            <w:tcBorders>
              <w:top w:val="nil"/>
              <w:left w:val="nil"/>
              <w:bottom w:val="single" w:sz="4" w:space="0" w:color="auto"/>
              <w:right w:val="single" w:sz="4" w:space="0" w:color="auto"/>
            </w:tcBorders>
            <w:vAlign w:val="center"/>
          </w:tcPr>
          <w:p w14:paraId="7279F8B4" w14:textId="77777777" w:rsidR="00DE30F1" w:rsidRDefault="00000000">
            <w:pPr>
              <w:widowControl/>
              <w:ind w:firstLineChars="300" w:firstLine="630"/>
              <w:jc w:val="left"/>
              <w:rPr>
                <w:rFonts w:eastAsia="仿宋_GB2312"/>
                <w:color w:val="000000"/>
                <w:kern w:val="0"/>
                <w:szCs w:val="21"/>
              </w:rPr>
            </w:pPr>
            <w:r>
              <w:rPr>
                <w:rFonts w:eastAsia="仿宋_GB2312"/>
                <w:color w:val="000000"/>
                <w:kern w:val="0"/>
                <w:szCs w:val="21"/>
              </w:rPr>
              <w:t>其他资金</w:t>
            </w:r>
          </w:p>
        </w:tc>
        <w:tc>
          <w:tcPr>
            <w:tcW w:w="1290" w:type="dxa"/>
            <w:tcBorders>
              <w:top w:val="nil"/>
              <w:left w:val="nil"/>
              <w:bottom w:val="single" w:sz="4" w:space="0" w:color="auto"/>
              <w:right w:val="single" w:sz="4" w:space="0" w:color="auto"/>
            </w:tcBorders>
            <w:vAlign w:val="center"/>
          </w:tcPr>
          <w:p w14:paraId="4C471830" w14:textId="77777777" w:rsidR="00DE30F1" w:rsidRDefault="00000000">
            <w:pPr>
              <w:widowControl/>
              <w:jc w:val="center"/>
              <w:rPr>
                <w:rFonts w:eastAsia="仿宋_GB2312"/>
                <w:color w:val="000000" w:themeColor="text1"/>
                <w:kern w:val="0"/>
                <w:szCs w:val="21"/>
              </w:rPr>
            </w:pPr>
            <w:r>
              <w:rPr>
                <w:rFonts w:eastAsia="仿宋_GB2312" w:hint="eastAsia"/>
                <w:color w:val="000000" w:themeColor="text1"/>
                <w:kern w:val="0"/>
                <w:szCs w:val="21"/>
              </w:rPr>
              <w:t>104.4</w:t>
            </w:r>
            <w:r>
              <w:rPr>
                <w:rFonts w:eastAsia="仿宋_GB2312" w:hint="eastAsia"/>
                <w:color w:val="000000" w:themeColor="text1"/>
                <w:kern w:val="0"/>
                <w:szCs w:val="21"/>
              </w:rPr>
              <w:t>（中央）</w:t>
            </w:r>
            <w:r>
              <w:rPr>
                <w:rFonts w:eastAsia="仿宋_GB2312" w:hint="eastAsia"/>
                <w:color w:val="000000" w:themeColor="text1"/>
                <w:kern w:val="0"/>
                <w:szCs w:val="21"/>
              </w:rPr>
              <w:t>46.1694</w:t>
            </w:r>
            <w:r>
              <w:rPr>
                <w:rFonts w:eastAsia="仿宋_GB2312" w:hint="eastAsia"/>
                <w:color w:val="000000" w:themeColor="text1"/>
                <w:kern w:val="0"/>
                <w:szCs w:val="21"/>
              </w:rPr>
              <w:t>（省级）</w:t>
            </w:r>
          </w:p>
        </w:tc>
        <w:tc>
          <w:tcPr>
            <w:tcW w:w="1859" w:type="dxa"/>
            <w:tcBorders>
              <w:top w:val="nil"/>
              <w:left w:val="nil"/>
              <w:bottom w:val="single" w:sz="4" w:space="0" w:color="auto"/>
              <w:right w:val="single" w:sz="4" w:space="0" w:color="auto"/>
            </w:tcBorders>
            <w:vAlign w:val="center"/>
          </w:tcPr>
          <w:p w14:paraId="5E77BA95" w14:textId="77777777" w:rsidR="00DE30F1" w:rsidRDefault="00000000">
            <w:pPr>
              <w:widowControl/>
              <w:jc w:val="center"/>
              <w:rPr>
                <w:rFonts w:eastAsia="仿宋_GB2312"/>
                <w:color w:val="000000" w:themeColor="text1"/>
                <w:kern w:val="0"/>
                <w:szCs w:val="21"/>
              </w:rPr>
            </w:pPr>
            <w:r>
              <w:rPr>
                <w:rFonts w:eastAsia="仿宋_GB2312" w:hint="eastAsia"/>
                <w:color w:val="000000" w:themeColor="text1"/>
                <w:kern w:val="0"/>
                <w:szCs w:val="21"/>
              </w:rPr>
              <w:t>104.4</w:t>
            </w:r>
            <w:r>
              <w:rPr>
                <w:rFonts w:eastAsia="仿宋_GB2312" w:hint="eastAsia"/>
                <w:color w:val="000000" w:themeColor="text1"/>
                <w:kern w:val="0"/>
                <w:szCs w:val="21"/>
              </w:rPr>
              <w:t>（中央）</w:t>
            </w:r>
            <w:r>
              <w:rPr>
                <w:rFonts w:eastAsia="仿宋_GB2312" w:hint="eastAsia"/>
                <w:color w:val="000000" w:themeColor="text1"/>
                <w:kern w:val="0"/>
                <w:szCs w:val="21"/>
              </w:rPr>
              <w:t>46.1694</w:t>
            </w:r>
            <w:r>
              <w:rPr>
                <w:rFonts w:eastAsia="仿宋_GB2312" w:hint="eastAsia"/>
                <w:color w:val="000000" w:themeColor="text1"/>
                <w:kern w:val="0"/>
                <w:szCs w:val="21"/>
              </w:rPr>
              <w:t>（省级））</w:t>
            </w:r>
          </w:p>
        </w:tc>
        <w:tc>
          <w:tcPr>
            <w:tcW w:w="1015" w:type="dxa"/>
            <w:tcBorders>
              <w:top w:val="nil"/>
              <w:left w:val="nil"/>
              <w:bottom w:val="single" w:sz="4" w:space="0" w:color="auto"/>
              <w:right w:val="single" w:sz="4" w:space="0" w:color="auto"/>
            </w:tcBorders>
            <w:vAlign w:val="center"/>
          </w:tcPr>
          <w:p w14:paraId="323DDB78" w14:textId="77777777" w:rsidR="00DE30F1" w:rsidRDefault="00000000">
            <w:pPr>
              <w:widowControl/>
              <w:jc w:val="center"/>
              <w:rPr>
                <w:rFonts w:eastAsia="仿宋_GB2312"/>
                <w:color w:val="000000" w:themeColor="text1"/>
                <w:kern w:val="0"/>
                <w:szCs w:val="21"/>
              </w:rPr>
            </w:pPr>
            <w:r>
              <w:rPr>
                <w:rFonts w:eastAsia="仿宋_GB2312" w:hint="eastAsia"/>
                <w:color w:val="000000" w:themeColor="text1"/>
                <w:kern w:val="0"/>
                <w:szCs w:val="21"/>
              </w:rPr>
              <w:t>104.4</w:t>
            </w:r>
            <w:r>
              <w:rPr>
                <w:rFonts w:eastAsia="仿宋_GB2312" w:hint="eastAsia"/>
                <w:color w:val="000000" w:themeColor="text1"/>
                <w:kern w:val="0"/>
                <w:szCs w:val="21"/>
              </w:rPr>
              <w:t>（中央）</w:t>
            </w:r>
            <w:r>
              <w:rPr>
                <w:rFonts w:eastAsia="仿宋_GB2312" w:hint="eastAsia"/>
                <w:color w:val="000000" w:themeColor="text1"/>
                <w:kern w:val="0"/>
                <w:szCs w:val="21"/>
              </w:rPr>
              <w:t>46.1694</w:t>
            </w:r>
            <w:r>
              <w:rPr>
                <w:rFonts w:eastAsia="仿宋_GB2312" w:hint="eastAsia"/>
                <w:color w:val="000000" w:themeColor="text1"/>
                <w:kern w:val="0"/>
                <w:szCs w:val="21"/>
              </w:rPr>
              <w:t>（省级）</w:t>
            </w:r>
          </w:p>
        </w:tc>
        <w:tc>
          <w:tcPr>
            <w:tcW w:w="708" w:type="dxa"/>
            <w:tcBorders>
              <w:top w:val="nil"/>
              <w:left w:val="nil"/>
              <w:bottom w:val="single" w:sz="4" w:space="0" w:color="auto"/>
              <w:right w:val="single" w:sz="4" w:space="0" w:color="auto"/>
            </w:tcBorders>
            <w:vAlign w:val="center"/>
          </w:tcPr>
          <w:p w14:paraId="0A194F4E"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c>
          <w:tcPr>
            <w:tcW w:w="993" w:type="dxa"/>
            <w:tcBorders>
              <w:top w:val="nil"/>
              <w:left w:val="nil"/>
              <w:bottom w:val="single" w:sz="4" w:space="0" w:color="auto"/>
              <w:right w:val="single" w:sz="4" w:space="0" w:color="auto"/>
            </w:tcBorders>
            <w:vAlign w:val="center"/>
          </w:tcPr>
          <w:p w14:paraId="08042C78"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c>
          <w:tcPr>
            <w:tcW w:w="902" w:type="dxa"/>
            <w:tcBorders>
              <w:top w:val="nil"/>
              <w:left w:val="nil"/>
              <w:bottom w:val="single" w:sz="4" w:space="0" w:color="auto"/>
              <w:right w:val="single" w:sz="4" w:space="0" w:color="auto"/>
            </w:tcBorders>
            <w:vAlign w:val="center"/>
          </w:tcPr>
          <w:p w14:paraId="232AB5DC"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r>
      <w:tr w:rsidR="00DE30F1" w14:paraId="3A02733F" w14:textId="77777777">
        <w:trPr>
          <w:trHeight w:val="340"/>
          <w:jc w:val="center"/>
        </w:trPr>
        <w:tc>
          <w:tcPr>
            <w:tcW w:w="1135" w:type="dxa"/>
            <w:vMerge w:val="restart"/>
            <w:tcBorders>
              <w:top w:val="nil"/>
              <w:left w:val="single" w:sz="4" w:space="0" w:color="auto"/>
              <w:bottom w:val="single" w:sz="4" w:space="0" w:color="000000"/>
              <w:right w:val="single" w:sz="4" w:space="0" w:color="auto"/>
            </w:tcBorders>
            <w:vAlign w:val="center"/>
          </w:tcPr>
          <w:p w14:paraId="76AAB842" w14:textId="77777777" w:rsidR="00DE30F1" w:rsidRDefault="00000000">
            <w:pPr>
              <w:widowControl/>
              <w:jc w:val="center"/>
              <w:rPr>
                <w:rFonts w:eastAsia="仿宋_GB2312"/>
                <w:color w:val="000000"/>
                <w:kern w:val="0"/>
                <w:szCs w:val="21"/>
              </w:rPr>
            </w:pPr>
            <w:r>
              <w:rPr>
                <w:rFonts w:eastAsia="仿宋_GB2312"/>
                <w:color w:val="000000"/>
                <w:kern w:val="0"/>
                <w:szCs w:val="21"/>
              </w:rPr>
              <w:t>年度总</w:t>
            </w:r>
          </w:p>
          <w:p w14:paraId="0E6BC027" w14:textId="77777777" w:rsidR="00DE30F1" w:rsidRDefault="00000000">
            <w:pPr>
              <w:widowControl/>
              <w:jc w:val="center"/>
              <w:rPr>
                <w:rFonts w:eastAsia="仿宋_GB2312"/>
                <w:color w:val="000000"/>
                <w:kern w:val="0"/>
                <w:szCs w:val="21"/>
              </w:rPr>
            </w:pPr>
            <w:proofErr w:type="gramStart"/>
            <w:r>
              <w:rPr>
                <w:rFonts w:eastAsia="仿宋_GB2312"/>
                <w:color w:val="000000"/>
                <w:kern w:val="0"/>
                <w:szCs w:val="21"/>
              </w:rPr>
              <w:t>体目标</w:t>
            </w:r>
            <w:proofErr w:type="gramEnd"/>
          </w:p>
        </w:tc>
        <w:tc>
          <w:tcPr>
            <w:tcW w:w="5247" w:type="dxa"/>
            <w:gridSpan w:val="4"/>
            <w:tcBorders>
              <w:top w:val="single" w:sz="4" w:space="0" w:color="auto"/>
              <w:left w:val="nil"/>
              <w:bottom w:val="single" w:sz="4" w:space="0" w:color="auto"/>
              <w:right w:val="single" w:sz="4" w:space="0" w:color="000000"/>
            </w:tcBorders>
            <w:vAlign w:val="center"/>
          </w:tcPr>
          <w:p w14:paraId="56B75B87" w14:textId="77777777" w:rsidR="00DE30F1" w:rsidRDefault="00000000">
            <w:pPr>
              <w:widowControl/>
              <w:jc w:val="center"/>
              <w:rPr>
                <w:rFonts w:eastAsia="仿宋_GB2312"/>
                <w:color w:val="000000"/>
                <w:kern w:val="0"/>
                <w:szCs w:val="21"/>
              </w:rPr>
            </w:pPr>
            <w:r>
              <w:rPr>
                <w:rFonts w:eastAsia="仿宋_GB2312"/>
                <w:color w:val="000000"/>
                <w:kern w:val="0"/>
                <w:szCs w:val="21"/>
              </w:rPr>
              <w:t>预期目标</w:t>
            </w:r>
          </w:p>
        </w:tc>
        <w:tc>
          <w:tcPr>
            <w:tcW w:w="3618" w:type="dxa"/>
            <w:gridSpan w:val="4"/>
            <w:tcBorders>
              <w:top w:val="single" w:sz="4" w:space="0" w:color="auto"/>
              <w:left w:val="nil"/>
              <w:bottom w:val="single" w:sz="4" w:space="0" w:color="auto"/>
              <w:right w:val="single" w:sz="4" w:space="0" w:color="auto"/>
            </w:tcBorders>
            <w:vAlign w:val="center"/>
          </w:tcPr>
          <w:p w14:paraId="533F2F32" w14:textId="77777777" w:rsidR="00DE30F1" w:rsidRDefault="00000000">
            <w:pPr>
              <w:widowControl/>
              <w:jc w:val="center"/>
              <w:rPr>
                <w:rFonts w:eastAsia="仿宋_GB2312"/>
                <w:color w:val="000000"/>
                <w:kern w:val="0"/>
                <w:szCs w:val="21"/>
              </w:rPr>
            </w:pPr>
            <w:r>
              <w:rPr>
                <w:rFonts w:eastAsia="仿宋_GB2312"/>
                <w:color w:val="000000"/>
                <w:kern w:val="0"/>
                <w:szCs w:val="21"/>
              </w:rPr>
              <w:t xml:space="preserve">实际完成情况　</w:t>
            </w:r>
          </w:p>
        </w:tc>
      </w:tr>
      <w:tr w:rsidR="00DE30F1" w14:paraId="47179C1B" w14:textId="77777777">
        <w:trPr>
          <w:trHeight w:val="715"/>
          <w:jc w:val="center"/>
        </w:trPr>
        <w:tc>
          <w:tcPr>
            <w:tcW w:w="1135" w:type="dxa"/>
            <w:vMerge/>
            <w:tcBorders>
              <w:top w:val="nil"/>
              <w:left w:val="single" w:sz="4" w:space="0" w:color="auto"/>
              <w:bottom w:val="single" w:sz="4" w:space="0" w:color="auto"/>
              <w:right w:val="single" w:sz="4" w:space="0" w:color="auto"/>
            </w:tcBorders>
            <w:vAlign w:val="center"/>
          </w:tcPr>
          <w:p w14:paraId="0B0C08D0" w14:textId="77777777" w:rsidR="00DE30F1" w:rsidRDefault="00DE30F1">
            <w:pPr>
              <w:widowControl/>
              <w:jc w:val="left"/>
              <w:rPr>
                <w:rFonts w:eastAsia="仿宋_GB2312"/>
                <w:color w:val="000000"/>
                <w:kern w:val="0"/>
                <w:szCs w:val="21"/>
              </w:rPr>
            </w:pPr>
          </w:p>
        </w:tc>
        <w:tc>
          <w:tcPr>
            <w:tcW w:w="5247" w:type="dxa"/>
            <w:gridSpan w:val="4"/>
            <w:tcBorders>
              <w:top w:val="single" w:sz="4" w:space="0" w:color="auto"/>
              <w:left w:val="nil"/>
              <w:bottom w:val="single" w:sz="4" w:space="0" w:color="auto"/>
              <w:right w:val="single" w:sz="4" w:space="0" w:color="000000"/>
            </w:tcBorders>
            <w:vAlign w:val="center"/>
          </w:tcPr>
          <w:p w14:paraId="67BACDA1" w14:textId="1F16E419" w:rsidR="00DE30F1" w:rsidRDefault="00000000">
            <w:pPr>
              <w:widowControl/>
              <w:jc w:val="left"/>
              <w:rPr>
                <w:rFonts w:ascii="仿宋_GB2312" w:eastAsia="仿宋_GB2312" w:hAnsi="仿宋_GB2312" w:cs="仿宋_GB2312"/>
                <w:color w:val="000000"/>
                <w:sz w:val="24"/>
              </w:rPr>
            </w:pPr>
            <w:r>
              <w:rPr>
                <w:rFonts w:eastAsia="仿宋_GB2312" w:hint="eastAsia"/>
                <w:color w:val="000000"/>
                <w:kern w:val="0"/>
                <w:szCs w:val="21"/>
              </w:rPr>
              <w:t>202</w:t>
            </w:r>
            <w:r w:rsidR="00503C5E">
              <w:rPr>
                <w:rFonts w:eastAsia="仿宋_GB2312"/>
                <w:color w:val="000000"/>
                <w:kern w:val="0"/>
                <w:szCs w:val="21"/>
              </w:rPr>
              <w:t>2</w:t>
            </w:r>
            <w:r>
              <w:rPr>
                <w:rFonts w:eastAsia="仿宋_GB2312" w:hint="eastAsia"/>
                <w:color w:val="000000"/>
                <w:kern w:val="0"/>
                <w:szCs w:val="21"/>
              </w:rPr>
              <w:t>年义务教育家庭经济困难学生生活补助</w:t>
            </w:r>
            <w:r>
              <w:rPr>
                <w:rFonts w:eastAsia="仿宋_GB2312" w:hint="eastAsia"/>
                <w:color w:val="000000"/>
                <w:kern w:val="0"/>
                <w:szCs w:val="21"/>
              </w:rPr>
              <w:t>141.075</w:t>
            </w:r>
            <w:r>
              <w:rPr>
                <w:rFonts w:eastAsia="仿宋_GB2312" w:hint="eastAsia"/>
                <w:color w:val="000000"/>
                <w:kern w:val="0"/>
                <w:szCs w:val="21"/>
              </w:rPr>
              <w:t>万元，普通高中助学金</w:t>
            </w:r>
            <w:r>
              <w:rPr>
                <w:rFonts w:eastAsia="仿宋_GB2312" w:hint="eastAsia"/>
                <w:color w:val="000000"/>
                <w:kern w:val="0"/>
                <w:szCs w:val="21"/>
              </w:rPr>
              <w:t>68.5</w:t>
            </w:r>
            <w:r>
              <w:rPr>
                <w:rFonts w:eastAsia="仿宋_GB2312" w:hint="eastAsia"/>
                <w:color w:val="000000"/>
                <w:kern w:val="0"/>
                <w:szCs w:val="21"/>
              </w:rPr>
              <w:t>万元，中职助学金</w:t>
            </w:r>
            <w:r>
              <w:rPr>
                <w:rFonts w:eastAsia="仿宋_GB2312" w:hint="eastAsia"/>
                <w:color w:val="000000"/>
                <w:kern w:val="0"/>
                <w:szCs w:val="21"/>
              </w:rPr>
              <w:t>9</w:t>
            </w:r>
            <w:r>
              <w:rPr>
                <w:rFonts w:eastAsia="仿宋_GB2312" w:hint="eastAsia"/>
                <w:color w:val="000000"/>
                <w:kern w:val="0"/>
                <w:szCs w:val="21"/>
              </w:rPr>
              <w:t>万元，学前教育困难幼儿入园补助</w:t>
            </w:r>
            <w:r>
              <w:rPr>
                <w:rFonts w:eastAsia="仿宋_GB2312" w:hint="eastAsia"/>
                <w:color w:val="000000"/>
                <w:kern w:val="0"/>
                <w:szCs w:val="21"/>
              </w:rPr>
              <w:t>41.45</w:t>
            </w:r>
            <w:r>
              <w:rPr>
                <w:rFonts w:eastAsia="仿宋_GB2312" w:hint="eastAsia"/>
                <w:color w:val="000000"/>
                <w:kern w:val="0"/>
                <w:szCs w:val="21"/>
              </w:rPr>
              <w:t>万元，免教辅</w:t>
            </w:r>
            <w:r>
              <w:rPr>
                <w:rFonts w:eastAsia="仿宋_GB2312" w:hint="eastAsia"/>
                <w:color w:val="000000"/>
                <w:kern w:val="0"/>
                <w:szCs w:val="21"/>
              </w:rPr>
              <w:t>3.8044</w:t>
            </w:r>
            <w:r>
              <w:rPr>
                <w:rFonts w:eastAsia="仿宋_GB2312" w:hint="eastAsia"/>
                <w:color w:val="000000"/>
                <w:kern w:val="0"/>
                <w:szCs w:val="21"/>
              </w:rPr>
              <w:t>万元。</w:t>
            </w:r>
          </w:p>
        </w:tc>
        <w:tc>
          <w:tcPr>
            <w:tcW w:w="3618" w:type="dxa"/>
            <w:gridSpan w:val="4"/>
            <w:tcBorders>
              <w:top w:val="single" w:sz="4" w:space="0" w:color="auto"/>
              <w:left w:val="nil"/>
              <w:bottom w:val="single" w:sz="4" w:space="0" w:color="auto"/>
              <w:right w:val="single" w:sz="4" w:space="0" w:color="auto"/>
            </w:tcBorders>
            <w:vAlign w:val="center"/>
          </w:tcPr>
          <w:p w14:paraId="046F90EE" w14:textId="77777777" w:rsidR="00DE30F1" w:rsidRDefault="00000000">
            <w:pPr>
              <w:widowControl/>
              <w:ind w:firstLineChars="600" w:firstLine="1260"/>
              <w:jc w:val="left"/>
              <w:rPr>
                <w:rFonts w:eastAsia="仿宋_GB2312"/>
                <w:color w:val="000000"/>
                <w:kern w:val="0"/>
                <w:szCs w:val="21"/>
              </w:rPr>
            </w:pPr>
            <w:r>
              <w:rPr>
                <w:rFonts w:eastAsia="仿宋_GB2312"/>
                <w:color w:val="000000"/>
                <w:kern w:val="0"/>
                <w:szCs w:val="21"/>
              </w:rPr>
              <w:t xml:space="preserve">　</w:t>
            </w:r>
            <w:r>
              <w:rPr>
                <w:rFonts w:eastAsia="仿宋_GB2312" w:hint="eastAsia"/>
                <w:color w:val="000000"/>
                <w:kern w:val="0"/>
                <w:szCs w:val="21"/>
              </w:rPr>
              <w:t>完成</w:t>
            </w:r>
          </w:p>
        </w:tc>
      </w:tr>
      <w:tr w:rsidR="00DE30F1" w14:paraId="0631F1AC" w14:textId="77777777">
        <w:trPr>
          <w:trHeight w:val="868"/>
          <w:jc w:val="center"/>
        </w:trPr>
        <w:tc>
          <w:tcPr>
            <w:tcW w:w="1135" w:type="dxa"/>
            <w:vMerge w:val="restart"/>
            <w:tcBorders>
              <w:top w:val="single" w:sz="4" w:space="0" w:color="auto"/>
              <w:left w:val="single" w:sz="4" w:space="0" w:color="auto"/>
              <w:right w:val="single" w:sz="4" w:space="0" w:color="auto"/>
            </w:tcBorders>
            <w:vAlign w:val="center"/>
          </w:tcPr>
          <w:p w14:paraId="6FCC80A3" w14:textId="77777777" w:rsidR="00DE30F1" w:rsidRDefault="00000000">
            <w:pPr>
              <w:widowControl/>
              <w:jc w:val="center"/>
              <w:rPr>
                <w:rFonts w:eastAsia="仿宋_GB2312"/>
                <w:color w:val="000000"/>
                <w:kern w:val="0"/>
                <w:szCs w:val="21"/>
              </w:rPr>
            </w:pPr>
            <w:proofErr w:type="gramStart"/>
            <w:r>
              <w:rPr>
                <w:rFonts w:eastAsia="仿宋_GB2312"/>
                <w:color w:val="000000"/>
                <w:kern w:val="0"/>
                <w:szCs w:val="21"/>
              </w:rPr>
              <w:t>绩</w:t>
            </w:r>
            <w:proofErr w:type="gramEnd"/>
          </w:p>
          <w:p w14:paraId="136FDC56" w14:textId="77777777" w:rsidR="00DE30F1" w:rsidRDefault="00000000">
            <w:pPr>
              <w:widowControl/>
              <w:jc w:val="center"/>
              <w:rPr>
                <w:rFonts w:eastAsia="仿宋_GB2312"/>
                <w:color w:val="000000"/>
                <w:kern w:val="0"/>
                <w:szCs w:val="21"/>
              </w:rPr>
            </w:pPr>
            <w:proofErr w:type="gramStart"/>
            <w:r>
              <w:rPr>
                <w:rFonts w:eastAsia="仿宋_GB2312"/>
                <w:color w:val="000000"/>
                <w:kern w:val="0"/>
                <w:szCs w:val="21"/>
              </w:rPr>
              <w:t>效</w:t>
            </w:r>
            <w:proofErr w:type="gramEnd"/>
          </w:p>
          <w:p w14:paraId="4564911B" w14:textId="77777777" w:rsidR="00DE30F1" w:rsidRDefault="00000000">
            <w:pPr>
              <w:widowControl/>
              <w:jc w:val="center"/>
              <w:rPr>
                <w:rFonts w:eastAsia="仿宋_GB2312"/>
                <w:color w:val="000000"/>
                <w:kern w:val="0"/>
                <w:szCs w:val="21"/>
              </w:rPr>
            </w:pPr>
            <w:r>
              <w:rPr>
                <w:rFonts w:eastAsia="仿宋_GB2312"/>
                <w:color w:val="000000"/>
                <w:kern w:val="0"/>
                <w:szCs w:val="21"/>
              </w:rPr>
              <w:t>指</w:t>
            </w:r>
          </w:p>
          <w:p w14:paraId="3E1F85AF" w14:textId="77777777" w:rsidR="00DE30F1" w:rsidRDefault="00000000">
            <w:pPr>
              <w:widowControl/>
              <w:jc w:val="center"/>
              <w:rPr>
                <w:rFonts w:eastAsia="仿宋_GB2312"/>
                <w:color w:val="000000"/>
                <w:kern w:val="0"/>
                <w:szCs w:val="21"/>
              </w:rPr>
            </w:pPr>
            <w:r>
              <w:rPr>
                <w:rFonts w:eastAsia="仿宋_GB2312"/>
                <w:color w:val="000000"/>
                <w:kern w:val="0"/>
                <w:szCs w:val="21"/>
              </w:rPr>
              <w:t>标</w:t>
            </w:r>
          </w:p>
        </w:tc>
        <w:tc>
          <w:tcPr>
            <w:tcW w:w="992" w:type="dxa"/>
            <w:tcBorders>
              <w:top w:val="single" w:sz="4" w:space="0" w:color="auto"/>
              <w:left w:val="nil"/>
              <w:bottom w:val="single" w:sz="4" w:space="0" w:color="auto"/>
              <w:right w:val="single" w:sz="4" w:space="0" w:color="auto"/>
            </w:tcBorders>
            <w:vAlign w:val="center"/>
          </w:tcPr>
          <w:p w14:paraId="5A587259" w14:textId="77777777" w:rsidR="00DE30F1" w:rsidRDefault="00000000">
            <w:pPr>
              <w:widowControl/>
              <w:spacing w:line="240" w:lineRule="exact"/>
              <w:jc w:val="center"/>
              <w:rPr>
                <w:rFonts w:eastAsia="仿宋_GB2312"/>
                <w:color w:val="000000"/>
                <w:kern w:val="0"/>
                <w:szCs w:val="21"/>
              </w:rPr>
            </w:pPr>
            <w:r>
              <w:rPr>
                <w:rFonts w:eastAsia="仿宋_GB2312"/>
                <w:color w:val="000000"/>
                <w:kern w:val="0"/>
                <w:szCs w:val="21"/>
              </w:rPr>
              <w:t>一级指标</w:t>
            </w:r>
          </w:p>
        </w:tc>
        <w:tc>
          <w:tcPr>
            <w:tcW w:w="1106" w:type="dxa"/>
            <w:tcBorders>
              <w:top w:val="single" w:sz="4" w:space="0" w:color="auto"/>
              <w:left w:val="nil"/>
              <w:bottom w:val="single" w:sz="4" w:space="0" w:color="auto"/>
              <w:right w:val="single" w:sz="4" w:space="0" w:color="auto"/>
            </w:tcBorders>
            <w:vAlign w:val="center"/>
          </w:tcPr>
          <w:p w14:paraId="0E27B021" w14:textId="77777777" w:rsidR="00DE30F1" w:rsidRDefault="00000000">
            <w:pPr>
              <w:widowControl/>
              <w:spacing w:line="240" w:lineRule="exact"/>
              <w:jc w:val="center"/>
              <w:rPr>
                <w:rFonts w:eastAsia="仿宋_GB2312"/>
                <w:color w:val="000000"/>
                <w:kern w:val="0"/>
                <w:szCs w:val="21"/>
              </w:rPr>
            </w:pPr>
            <w:r>
              <w:rPr>
                <w:rFonts w:eastAsia="仿宋_GB2312"/>
                <w:color w:val="000000"/>
                <w:kern w:val="0"/>
                <w:szCs w:val="21"/>
              </w:rPr>
              <w:t>二级指标</w:t>
            </w:r>
          </w:p>
        </w:tc>
        <w:tc>
          <w:tcPr>
            <w:tcW w:w="1290" w:type="dxa"/>
            <w:tcBorders>
              <w:top w:val="single" w:sz="4" w:space="0" w:color="auto"/>
              <w:left w:val="nil"/>
              <w:bottom w:val="single" w:sz="4" w:space="0" w:color="auto"/>
              <w:right w:val="single" w:sz="4" w:space="0" w:color="auto"/>
            </w:tcBorders>
            <w:vAlign w:val="center"/>
          </w:tcPr>
          <w:p w14:paraId="239C95C4" w14:textId="77777777" w:rsidR="00DE30F1" w:rsidRDefault="00000000">
            <w:pPr>
              <w:widowControl/>
              <w:spacing w:line="240" w:lineRule="exact"/>
              <w:jc w:val="center"/>
              <w:rPr>
                <w:rFonts w:eastAsia="仿宋_GB2312"/>
                <w:color w:val="000000"/>
                <w:kern w:val="0"/>
                <w:szCs w:val="21"/>
              </w:rPr>
            </w:pPr>
            <w:r>
              <w:rPr>
                <w:rFonts w:eastAsia="仿宋_GB2312"/>
                <w:color w:val="000000"/>
                <w:kern w:val="0"/>
                <w:szCs w:val="21"/>
              </w:rPr>
              <w:t>三级指标</w:t>
            </w:r>
          </w:p>
        </w:tc>
        <w:tc>
          <w:tcPr>
            <w:tcW w:w="1859" w:type="dxa"/>
            <w:tcBorders>
              <w:top w:val="single" w:sz="4" w:space="0" w:color="auto"/>
              <w:left w:val="nil"/>
              <w:bottom w:val="single" w:sz="4" w:space="0" w:color="auto"/>
              <w:right w:val="single" w:sz="4" w:space="0" w:color="auto"/>
            </w:tcBorders>
            <w:vAlign w:val="center"/>
          </w:tcPr>
          <w:p w14:paraId="492A4763" w14:textId="77777777" w:rsidR="00DE30F1" w:rsidRDefault="00000000">
            <w:pPr>
              <w:widowControl/>
              <w:spacing w:line="240" w:lineRule="exact"/>
              <w:jc w:val="center"/>
              <w:rPr>
                <w:rFonts w:eastAsia="仿宋_GB2312"/>
                <w:color w:val="000000"/>
                <w:kern w:val="0"/>
                <w:szCs w:val="21"/>
              </w:rPr>
            </w:pPr>
            <w:r>
              <w:rPr>
                <w:rFonts w:eastAsia="仿宋_GB2312"/>
                <w:color w:val="000000"/>
                <w:kern w:val="0"/>
                <w:szCs w:val="21"/>
              </w:rPr>
              <w:t>年度</w:t>
            </w:r>
          </w:p>
          <w:p w14:paraId="760169DE" w14:textId="77777777" w:rsidR="00DE30F1" w:rsidRDefault="00000000">
            <w:pPr>
              <w:widowControl/>
              <w:spacing w:line="240" w:lineRule="exact"/>
              <w:jc w:val="center"/>
              <w:rPr>
                <w:rFonts w:eastAsia="仿宋_GB2312"/>
                <w:color w:val="000000"/>
                <w:kern w:val="0"/>
                <w:szCs w:val="21"/>
              </w:rPr>
            </w:pPr>
            <w:r>
              <w:rPr>
                <w:rFonts w:eastAsia="仿宋_GB2312"/>
                <w:color w:val="000000"/>
                <w:kern w:val="0"/>
                <w:szCs w:val="21"/>
              </w:rPr>
              <w:t>指标值</w:t>
            </w:r>
          </w:p>
        </w:tc>
        <w:tc>
          <w:tcPr>
            <w:tcW w:w="1015" w:type="dxa"/>
            <w:tcBorders>
              <w:top w:val="single" w:sz="4" w:space="0" w:color="auto"/>
              <w:left w:val="nil"/>
              <w:bottom w:val="single" w:sz="4" w:space="0" w:color="auto"/>
              <w:right w:val="single" w:sz="4" w:space="0" w:color="auto"/>
            </w:tcBorders>
            <w:vAlign w:val="center"/>
          </w:tcPr>
          <w:p w14:paraId="2F475FBD" w14:textId="77777777" w:rsidR="00DE30F1" w:rsidRDefault="00000000">
            <w:pPr>
              <w:widowControl/>
              <w:spacing w:line="240" w:lineRule="exact"/>
              <w:jc w:val="center"/>
              <w:rPr>
                <w:rFonts w:eastAsia="仿宋_GB2312"/>
                <w:color w:val="000000"/>
                <w:kern w:val="0"/>
                <w:szCs w:val="21"/>
              </w:rPr>
            </w:pPr>
            <w:r>
              <w:rPr>
                <w:rFonts w:eastAsia="仿宋_GB2312"/>
                <w:color w:val="000000"/>
                <w:kern w:val="0"/>
                <w:szCs w:val="21"/>
              </w:rPr>
              <w:t>实际</w:t>
            </w:r>
          </w:p>
          <w:p w14:paraId="60309353" w14:textId="77777777" w:rsidR="00DE30F1" w:rsidRDefault="00000000">
            <w:pPr>
              <w:widowControl/>
              <w:spacing w:line="240" w:lineRule="exact"/>
              <w:jc w:val="center"/>
              <w:rPr>
                <w:rFonts w:eastAsia="仿宋_GB2312"/>
                <w:color w:val="000000"/>
                <w:kern w:val="0"/>
                <w:szCs w:val="21"/>
              </w:rPr>
            </w:pPr>
            <w:r>
              <w:rPr>
                <w:rFonts w:eastAsia="仿宋_GB2312"/>
                <w:color w:val="000000"/>
                <w:kern w:val="0"/>
                <w:szCs w:val="21"/>
              </w:rPr>
              <w:t>完成值</w:t>
            </w:r>
          </w:p>
        </w:tc>
        <w:tc>
          <w:tcPr>
            <w:tcW w:w="708" w:type="dxa"/>
            <w:tcBorders>
              <w:top w:val="single" w:sz="4" w:space="0" w:color="auto"/>
              <w:left w:val="nil"/>
              <w:bottom w:val="single" w:sz="4" w:space="0" w:color="auto"/>
              <w:right w:val="single" w:sz="4" w:space="0" w:color="auto"/>
            </w:tcBorders>
            <w:vAlign w:val="center"/>
          </w:tcPr>
          <w:p w14:paraId="4290C3CC" w14:textId="77777777" w:rsidR="00DE30F1" w:rsidRDefault="00000000">
            <w:pPr>
              <w:widowControl/>
              <w:spacing w:line="240" w:lineRule="exact"/>
              <w:jc w:val="center"/>
              <w:rPr>
                <w:rFonts w:eastAsia="仿宋_GB2312"/>
                <w:color w:val="000000"/>
                <w:kern w:val="0"/>
                <w:szCs w:val="21"/>
              </w:rPr>
            </w:pPr>
            <w:r>
              <w:rPr>
                <w:rFonts w:eastAsia="仿宋_GB2312"/>
                <w:color w:val="000000"/>
                <w:kern w:val="0"/>
                <w:szCs w:val="21"/>
              </w:rPr>
              <w:t>分值</w:t>
            </w:r>
          </w:p>
        </w:tc>
        <w:tc>
          <w:tcPr>
            <w:tcW w:w="993" w:type="dxa"/>
            <w:tcBorders>
              <w:top w:val="single" w:sz="4" w:space="0" w:color="auto"/>
              <w:left w:val="nil"/>
              <w:bottom w:val="single" w:sz="4" w:space="0" w:color="auto"/>
              <w:right w:val="single" w:sz="4" w:space="0" w:color="auto"/>
            </w:tcBorders>
            <w:vAlign w:val="center"/>
          </w:tcPr>
          <w:p w14:paraId="46B4517C" w14:textId="77777777" w:rsidR="00DE30F1" w:rsidRDefault="00000000">
            <w:pPr>
              <w:widowControl/>
              <w:spacing w:line="240" w:lineRule="exact"/>
              <w:jc w:val="center"/>
              <w:rPr>
                <w:rFonts w:eastAsia="仿宋_GB2312"/>
                <w:color w:val="000000"/>
                <w:kern w:val="0"/>
                <w:szCs w:val="21"/>
              </w:rPr>
            </w:pPr>
            <w:r>
              <w:rPr>
                <w:rFonts w:eastAsia="仿宋_GB2312"/>
                <w:color w:val="000000"/>
                <w:kern w:val="0"/>
                <w:szCs w:val="21"/>
              </w:rPr>
              <w:t>得分</w:t>
            </w:r>
          </w:p>
        </w:tc>
        <w:tc>
          <w:tcPr>
            <w:tcW w:w="902" w:type="dxa"/>
            <w:tcBorders>
              <w:top w:val="single" w:sz="4" w:space="0" w:color="auto"/>
              <w:left w:val="nil"/>
              <w:bottom w:val="single" w:sz="4" w:space="0" w:color="auto"/>
              <w:right w:val="single" w:sz="4" w:space="0" w:color="auto"/>
            </w:tcBorders>
            <w:vAlign w:val="center"/>
          </w:tcPr>
          <w:p w14:paraId="0EA6DCDD" w14:textId="77777777" w:rsidR="00DE30F1" w:rsidRDefault="00000000">
            <w:pPr>
              <w:widowControl/>
              <w:spacing w:line="240" w:lineRule="exact"/>
              <w:jc w:val="center"/>
              <w:rPr>
                <w:rFonts w:eastAsia="仿宋_GB2312"/>
                <w:color w:val="000000"/>
                <w:kern w:val="0"/>
                <w:szCs w:val="21"/>
              </w:rPr>
            </w:pPr>
            <w:r>
              <w:rPr>
                <w:rFonts w:eastAsia="仿宋_GB2312"/>
                <w:color w:val="000000"/>
                <w:kern w:val="0"/>
                <w:szCs w:val="21"/>
              </w:rPr>
              <w:t>偏差原因</w:t>
            </w:r>
          </w:p>
          <w:p w14:paraId="3273C375" w14:textId="77777777" w:rsidR="00DE30F1" w:rsidRDefault="00000000">
            <w:pPr>
              <w:widowControl/>
              <w:spacing w:line="240" w:lineRule="exact"/>
              <w:jc w:val="center"/>
              <w:rPr>
                <w:rFonts w:eastAsia="仿宋_GB2312"/>
                <w:color w:val="000000"/>
                <w:kern w:val="0"/>
                <w:szCs w:val="21"/>
              </w:rPr>
            </w:pPr>
            <w:r>
              <w:rPr>
                <w:rFonts w:eastAsia="仿宋_GB2312"/>
                <w:color w:val="000000"/>
                <w:kern w:val="0"/>
                <w:szCs w:val="21"/>
              </w:rPr>
              <w:t>分析及</w:t>
            </w:r>
          </w:p>
          <w:p w14:paraId="1E1E29AF" w14:textId="77777777" w:rsidR="00DE30F1" w:rsidRDefault="00000000">
            <w:pPr>
              <w:widowControl/>
              <w:spacing w:line="240" w:lineRule="exact"/>
              <w:jc w:val="center"/>
              <w:rPr>
                <w:rFonts w:eastAsia="仿宋_GB2312"/>
                <w:color w:val="000000"/>
                <w:kern w:val="0"/>
                <w:szCs w:val="21"/>
              </w:rPr>
            </w:pPr>
            <w:r>
              <w:rPr>
                <w:rFonts w:eastAsia="仿宋_GB2312"/>
                <w:color w:val="000000"/>
                <w:kern w:val="0"/>
                <w:szCs w:val="21"/>
              </w:rPr>
              <w:t>改进措施</w:t>
            </w:r>
          </w:p>
        </w:tc>
      </w:tr>
      <w:tr w:rsidR="00DE30F1" w14:paraId="35905448" w14:textId="77777777">
        <w:trPr>
          <w:trHeight w:val="340"/>
          <w:jc w:val="center"/>
        </w:trPr>
        <w:tc>
          <w:tcPr>
            <w:tcW w:w="1135" w:type="dxa"/>
            <w:vMerge/>
            <w:tcBorders>
              <w:left w:val="single" w:sz="4" w:space="0" w:color="auto"/>
              <w:right w:val="single" w:sz="4" w:space="0" w:color="auto"/>
            </w:tcBorders>
            <w:vAlign w:val="center"/>
          </w:tcPr>
          <w:p w14:paraId="451117D2" w14:textId="77777777" w:rsidR="00DE30F1" w:rsidRDefault="00DE30F1">
            <w:pPr>
              <w:jc w:val="center"/>
              <w:rPr>
                <w:rFonts w:eastAsia="仿宋_GB2312"/>
                <w:color w:val="000000"/>
                <w:kern w:val="0"/>
                <w:szCs w:val="21"/>
              </w:rPr>
            </w:pPr>
          </w:p>
        </w:tc>
        <w:tc>
          <w:tcPr>
            <w:tcW w:w="992" w:type="dxa"/>
            <w:vMerge w:val="restart"/>
            <w:tcBorders>
              <w:top w:val="single" w:sz="4" w:space="0" w:color="auto"/>
              <w:left w:val="nil"/>
              <w:bottom w:val="single" w:sz="4" w:space="0" w:color="auto"/>
              <w:right w:val="single" w:sz="4" w:space="0" w:color="auto"/>
            </w:tcBorders>
            <w:vAlign w:val="center"/>
          </w:tcPr>
          <w:p w14:paraId="3BCB9FF1" w14:textId="77777777" w:rsidR="00DE30F1" w:rsidRDefault="00000000">
            <w:pPr>
              <w:widowControl/>
              <w:jc w:val="center"/>
              <w:rPr>
                <w:rFonts w:eastAsia="仿宋_GB2312"/>
                <w:color w:val="000000"/>
                <w:kern w:val="0"/>
                <w:szCs w:val="21"/>
              </w:rPr>
            </w:pPr>
            <w:r>
              <w:rPr>
                <w:rFonts w:eastAsia="仿宋_GB2312"/>
                <w:color w:val="000000"/>
                <w:kern w:val="0"/>
                <w:szCs w:val="21"/>
              </w:rPr>
              <w:t>产出</w:t>
            </w:r>
          </w:p>
          <w:p w14:paraId="0DC3B36D" w14:textId="77777777" w:rsidR="00DE30F1" w:rsidRDefault="00000000">
            <w:pPr>
              <w:widowControl/>
              <w:jc w:val="center"/>
              <w:rPr>
                <w:rFonts w:eastAsia="仿宋_GB2312"/>
                <w:color w:val="000000"/>
                <w:kern w:val="0"/>
                <w:szCs w:val="21"/>
              </w:rPr>
            </w:pPr>
            <w:r>
              <w:rPr>
                <w:rFonts w:eastAsia="仿宋_GB2312"/>
                <w:color w:val="000000"/>
                <w:kern w:val="0"/>
                <w:szCs w:val="21"/>
              </w:rPr>
              <w:t>指标</w:t>
            </w:r>
          </w:p>
          <w:p w14:paraId="27C70C07" w14:textId="77777777" w:rsidR="00DE30F1" w:rsidRDefault="00DE30F1">
            <w:pPr>
              <w:widowControl/>
              <w:jc w:val="center"/>
              <w:rPr>
                <w:rFonts w:eastAsia="仿宋_GB2312"/>
                <w:color w:val="000000"/>
                <w:kern w:val="0"/>
                <w:szCs w:val="21"/>
              </w:rPr>
            </w:pPr>
          </w:p>
          <w:p w14:paraId="1A25418F" w14:textId="77777777" w:rsidR="00DE30F1" w:rsidRDefault="00000000">
            <w:pPr>
              <w:widowControl/>
              <w:jc w:val="center"/>
              <w:rPr>
                <w:rFonts w:eastAsia="仿宋_GB2312"/>
                <w:color w:val="000000"/>
                <w:kern w:val="0"/>
                <w:szCs w:val="21"/>
              </w:rPr>
            </w:pPr>
            <w:r>
              <w:rPr>
                <w:rFonts w:eastAsia="仿宋_GB2312"/>
                <w:color w:val="000000"/>
                <w:kern w:val="0"/>
                <w:szCs w:val="21"/>
              </w:rPr>
              <w:t>(50</w:t>
            </w:r>
            <w:r>
              <w:rPr>
                <w:rFonts w:eastAsia="仿宋_GB2312"/>
                <w:color w:val="000000"/>
                <w:kern w:val="0"/>
                <w:szCs w:val="21"/>
              </w:rPr>
              <w:t>分</w:t>
            </w:r>
            <w:r>
              <w:rPr>
                <w:rFonts w:eastAsia="仿宋_GB2312"/>
                <w:color w:val="000000"/>
                <w:kern w:val="0"/>
                <w:szCs w:val="21"/>
              </w:rPr>
              <w:t>)</w:t>
            </w:r>
          </w:p>
        </w:tc>
        <w:tc>
          <w:tcPr>
            <w:tcW w:w="1106" w:type="dxa"/>
            <w:tcBorders>
              <w:top w:val="single" w:sz="4" w:space="0" w:color="auto"/>
              <w:left w:val="nil"/>
              <w:bottom w:val="single" w:sz="4" w:space="0" w:color="auto"/>
              <w:right w:val="single" w:sz="4" w:space="0" w:color="auto"/>
            </w:tcBorders>
            <w:vAlign w:val="center"/>
          </w:tcPr>
          <w:p w14:paraId="2250DCB3" w14:textId="77777777" w:rsidR="00DE30F1" w:rsidRDefault="00000000">
            <w:pPr>
              <w:widowControl/>
              <w:jc w:val="center"/>
              <w:rPr>
                <w:rFonts w:eastAsia="仿宋_GB2312"/>
                <w:color w:val="000000"/>
                <w:kern w:val="0"/>
                <w:szCs w:val="21"/>
              </w:rPr>
            </w:pPr>
            <w:r>
              <w:rPr>
                <w:rFonts w:eastAsia="仿宋_GB2312"/>
                <w:color w:val="000000"/>
                <w:kern w:val="0"/>
                <w:szCs w:val="21"/>
              </w:rPr>
              <w:t>数量指标</w:t>
            </w:r>
          </w:p>
        </w:tc>
        <w:tc>
          <w:tcPr>
            <w:tcW w:w="1290" w:type="dxa"/>
            <w:tcBorders>
              <w:top w:val="single" w:sz="4" w:space="0" w:color="auto"/>
              <w:left w:val="nil"/>
              <w:bottom w:val="single" w:sz="4" w:space="0" w:color="auto"/>
              <w:right w:val="single" w:sz="4" w:space="0" w:color="auto"/>
            </w:tcBorders>
            <w:vAlign w:val="center"/>
          </w:tcPr>
          <w:p w14:paraId="132F7906" w14:textId="7282C6E9" w:rsidR="00DE30F1" w:rsidRDefault="00000000">
            <w:pPr>
              <w:widowControl/>
              <w:rPr>
                <w:rFonts w:eastAsia="仿宋_GB2312"/>
                <w:color w:val="000000"/>
                <w:kern w:val="0"/>
                <w:szCs w:val="21"/>
              </w:rPr>
            </w:pPr>
            <w:r>
              <w:rPr>
                <w:rFonts w:eastAsia="仿宋_GB2312" w:hint="eastAsia"/>
                <w:color w:val="000000"/>
                <w:kern w:val="0"/>
                <w:szCs w:val="21"/>
              </w:rPr>
              <w:t>补助资金</w:t>
            </w:r>
          </w:p>
        </w:tc>
        <w:tc>
          <w:tcPr>
            <w:tcW w:w="1859" w:type="dxa"/>
            <w:tcBorders>
              <w:top w:val="single" w:sz="4" w:space="0" w:color="auto"/>
              <w:left w:val="nil"/>
              <w:bottom w:val="single" w:sz="4" w:space="0" w:color="auto"/>
              <w:right w:val="single" w:sz="4" w:space="0" w:color="auto"/>
            </w:tcBorders>
            <w:vAlign w:val="center"/>
          </w:tcPr>
          <w:p w14:paraId="1F42A549"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r>
              <w:rPr>
                <w:rFonts w:eastAsia="仿宋_GB2312"/>
                <w:color w:val="000000"/>
                <w:kern w:val="0"/>
                <w:szCs w:val="21"/>
              </w:rPr>
              <w:t>2</w:t>
            </w:r>
            <w:r>
              <w:rPr>
                <w:rFonts w:eastAsia="仿宋_GB2312" w:hint="eastAsia"/>
                <w:color w:val="000000"/>
                <w:kern w:val="0"/>
                <w:szCs w:val="21"/>
              </w:rPr>
              <w:t>63.8294</w:t>
            </w:r>
          </w:p>
        </w:tc>
        <w:tc>
          <w:tcPr>
            <w:tcW w:w="1015" w:type="dxa"/>
            <w:tcBorders>
              <w:top w:val="single" w:sz="4" w:space="0" w:color="auto"/>
              <w:left w:val="nil"/>
              <w:bottom w:val="single" w:sz="4" w:space="0" w:color="auto"/>
              <w:right w:val="single" w:sz="4" w:space="0" w:color="auto"/>
            </w:tcBorders>
            <w:vAlign w:val="center"/>
          </w:tcPr>
          <w:p w14:paraId="5ACBADA5" w14:textId="77777777" w:rsidR="00DE30F1" w:rsidRDefault="00000000">
            <w:pPr>
              <w:widowControl/>
              <w:jc w:val="left"/>
              <w:rPr>
                <w:rFonts w:eastAsia="仿宋_GB2312"/>
                <w:color w:val="000000"/>
                <w:kern w:val="0"/>
                <w:szCs w:val="21"/>
              </w:rPr>
            </w:pPr>
            <w:r>
              <w:rPr>
                <w:rFonts w:eastAsia="仿宋_GB2312"/>
                <w:color w:val="000000"/>
                <w:kern w:val="0"/>
                <w:szCs w:val="21"/>
              </w:rPr>
              <w:t>2</w:t>
            </w:r>
            <w:r>
              <w:rPr>
                <w:rFonts w:eastAsia="仿宋_GB2312" w:hint="eastAsia"/>
                <w:color w:val="000000"/>
                <w:kern w:val="0"/>
                <w:szCs w:val="21"/>
              </w:rPr>
              <w:t>63.8294</w:t>
            </w:r>
          </w:p>
        </w:tc>
        <w:tc>
          <w:tcPr>
            <w:tcW w:w="708" w:type="dxa"/>
            <w:tcBorders>
              <w:top w:val="single" w:sz="4" w:space="0" w:color="auto"/>
              <w:left w:val="nil"/>
              <w:bottom w:val="single" w:sz="4" w:space="0" w:color="auto"/>
              <w:right w:val="single" w:sz="4" w:space="0" w:color="auto"/>
            </w:tcBorders>
            <w:vAlign w:val="center"/>
          </w:tcPr>
          <w:p w14:paraId="52D181C2" w14:textId="77777777" w:rsidR="00DE30F1" w:rsidRDefault="00000000">
            <w:pPr>
              <w:widowControl/>
              <w:jc w:val="center"/>
              <w:rPr>
                <w:rFonts w:eastAsia="仿宋_GB2312"/>
                <w:color w:val="000000"/>
                <w:kern w:val="0"/>
                <w:szCs w:val="21"/>
              </w:rPr>
            </w:pPr>
            <w:r>
              <w:rPr>
                <w:rFonts w:eastAsia="仿宋_GB2312" w:hint="eastAsia"/>
                <w:color w:val="000000"/>
                <w:kern w:val="0"/>
                <w:szCs w:val="21"/>
              </w:rPr>
              <w:t>2</w:t>
            </w:r>
            <w:r>
              <w:rPr>
                <w:rFonts w:eastAsia="仿宋_GB2312"/>
                <w:color w:val="000000"/>
                <w:kern w:val="0"/>
                <w:szCs w:val="21"/>
              </w:rPr>
              <w:t>0</w:t>
            </w:r>
          </w:p>
        </w:tc>
        <w:tc>
          <w:tcPr>
            <w:tcW w:w="993" w:type="dxa"/>
            <w:tcBorders>
              <w:top w:val="single" w:sz="4" w:space="0" w:color="auto"/>
              <w:left w:val="nil"/>
              <w:bottom w:val="single" w:sz="4" w:space="0" w:color="auto"/>
              <w:right w:val="single" w:sz="4" w:space="0" w:color="auto"/>
            </w:tcBorders>
            <w:vAlign w:val="center"/>
          </w:tcPr>
          <w:p w14:paraId="4A6BE21E" w14:textId="77777777" w:rsidR="00DE30F1" w:rsidRDefault="00000000">
            <w:pPr>
              <w:widowControl/>
              <w:jc w:val="center"/>
              <w:rPr>
                <w:rFonts w:eastAsia="仿宋_GB2312"/>
                <w:color w:val="000000"/>
                <w:kern w:val="0"/>
                <w:szCs w:val="21"/>
              </w:rPr>
            </w:pPr>
            <w:r>
              <w:rPr>
                <w:rFonts w:eastAsia="仿宋_GB2312" w:hint="eastAsia"/>
                <w:color w:val="000000"/>
                <w:kern w:val="0"/>
                <w:szCs w:val="21"/>
              </w:rPr>
              <w:t>2</w:t>
            </w:r>
            <w:r>
              <w:rPr>
                <w:rFonts w:eastAsia="仿宋_GB2312"/>
                <w:color w:val="000000"/>
                <w:kern w:val="0"/>
                <w:szCs w:val="21"/>
              </w:rPr>
              <w:t>0</w:t>
            </w:r>
          </w:p>
        </w:tc>
        <w:tc>
          <w:tcPr>
            <w:tcW w:w="902" w:type="dxa"/>
            <w:tcBorders>
              <w:top w:val="single" w:sz="4" w:space="0" w:color="auto"/>
              <w:left w:val="nil"/>
              <w:bottom w:val="single" w:sz="4" w:space="0" w:color="auto"/>
              <w:right w:val="single" w:sz="4" w:space="0" w:color="auto"/>
            </w:tcBorders>
            <w:vAlign w:val="center"/>
          </w:tcPr>
          <w:p w14:paraId="27CE6F4B"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r>
      <w:tr w:rsidR="00DE30F1" w14:paraId="3F85F1EA" w14:textId="77777777">
        <w:trPr>
          <w:trHeight w:val="340"/>
          <w:jc w:val="center"/>
        </w:trPr>
        <w:tc>
          <w:tcPr>
            <w:tcW w:w="1135" w:type="dxa"/>
            <w:vMerge/>
            <w:tcBorders>
              <w:left w:val="single" w:sz="4" w:space="0" w:color="auto"/>
              <w:right w:val="single" w:sz="4" w:space="0" w:color="auto"/>
            </w:tcBorders>
            <w:vAlign w:val="center"/>
          </w:tcPr>
          <w:p w14:paraId="63473A45" w14:textId="77777777" w:rsidR="00DE30F1" w:rsidRDefault="00DE30F1">
            <w:pPr>
              <w:jc w:val="center"/>
              <w:rPr>
                <w:rFonts w:eastAsia="仿宋_GB2312"/>
                <w:color w:val="000000"/>
                <w:kern w:val="0"/>
                <w:szCs w:val="21"/>
              </w:rPr>
            </w:pPr>
          </w:p>
        </w:tc>
        <w:tc>
          <w:tcPr>
            <w:tcW w:w="992" w:type="dxa"/>
            <w:vMerge/>
            <w:tcBorders>
              <w:top w:val="single" w:sz="4" w:space="0" w:color="auto"/>
              <w:left w:val="nil"/>
              <w:bottom w:val="single" w:sz="4" w:space="0" w:color="auto"/>
              <w:right w:val="single" w:sz="4" w:space="0" w:color="auto"/>
            </w:tcBorders>
            <w:vAlign w:val="center"/>
          </w:tcPr>
          <w:p w14:paraId="3E935ACF" w14:textId="77777777" w:rsidR="00DE30F1" w:rsidRDefault="00DE30F1">
            <w:pPr>
              <w:jc w:val="left"/>
              <w:rPr>
                <w:rFonts w:eastAsia="仿宋_GB2312"/>
                <w:color w:val="000000"/>
                <w:kern w:val="0"/>
                <w:szCs w:val="21"/>
              </w:rPr>
            </w:pPr>
          </w:p>
        </w:tc>
        <w:tc>
          <w:tcPr>
            <w:tcW w:w="1106" w:type="dxa"/>
            <w:tcBorders>
              <w:top w:val="single" w:sz="4" w:space="0" w:color="auto"/>
              <w:left w:val="nil"/>
              <w:bottom w:val="single" w:sz="4" w:space="0" w:color="auto"/>
              <w:right w:val="single" w:sz="4" w:space="0" w:color="auto"/>
            </w:tcBorders>
            <w:vAlign w:val="center"/>
          </w:tcPr>
          <w:p w14:paraId="360F86B3" w14:textId="77777777" w:rsidR="00DE30F1" w:rsidRDefault="00000000">
            <w:pPr>
              <w:widowControl/>
              <w:jc w:val="center"/>
              <w:rPr>
                <w:rFonts w:eastAsia="仿宋_GB2312"/>
                <w:color w:val="000000"/>
                <w:kern w:val="0"/>
                <w:szCs w:val="21"/>
              </w:rPr>
            </w:pPr>
            <w:r>
              <w:rPr>
                <w:rFonts w:eastAsia="仿宋_GB2312"/>
                <w:color w:val="000000"/>
                <w:kern w:val="0"/>
                <w:szCs w:val="21"/>
              </w:rPr>
              <w:t>质量指标</w:t>
            </w:r>
          </w:p>
        </w:tc>
        <w:tc>
          <w:tcPr>
            <w:tcW w:w="1290" w:type="dxa"/>
            <w:tcBorders>
              <w:top w:val="single" w:sz="4" w:space="0" w:color="auto"/>
              <w:left w:val="nil"/>
              <w:bottom w:val="single" w:sz="4" w:space="0" w:color="auto"/>
              <w:right w:val="single" w:sz="4" w:space="0" w:color="auto"/>
            </w:tcBorders>
            <w:vAlign w:val="center"/>
          </w:tcPr>
          <w:p w14:paraId="0CAF5028" w14:textId="77777777" w:rsidR="00DE30F1" w:rsidRDefault="00000000">
            <w:pPr>
              <w:widowControl/>
              <w:jc w:val="left"/>
              <w:rPr>
                <w:rFonts w:eastAsia="仿宋_GB2312"/>
                <w:color w:val="000000"/>
                <w:kern w:val="0"/>
                <w:szCs w:val="21"/>
              </w:rPr>
            </w:pPr>
            <w:r>
              <w:rPr>
                <w:rFonts w:eastAsia="仿宋_GB2312" w:hint="eastAsia"/>
                <w:szCs w:val="21"/>
              </w:rPr>
              <w:t>按</w:t>
            </w:r>
            <w:r>
              <w:rPr>
                <w:rFonts w:eastAsia="仿宋_GB2312"/>
                <w:szCs w:val="21"/>
              </w:rPr>
              <w:t>标准拨付</w:t>
            </w:r>
          </w:p>
        </w:tc>
        <w:tc>
          <w:tcPr>
            <w:tcW w:w="1859" w:type="dxa"/>
            <w:tcBorders>
              <w:top w:val="single" w:sz="4" w:space="0" w:color="auto"/>
              <w:left w:val="nil"/>
              <w:bottom w:val="single" w:sz="4" w:space="0" w:color="auto"/>
              <w:right w:val="single" w:sz="4" w:space="0" w:color="auto"/>
            </w:tcBorders>
            <w:vAlign w:val="center"/>
          </w:tcPr>
          <w:p w14:paraId="3CA2BAD0"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c>
          <w:tcPr>
            <w:tcW w:w="1015" w:type="dxa"/>
            <w:tcBorders>
              <w:top w:val="single" w:sz="4" w:space="0" w:color="auto"/>
              <w:left w:val="nil"/>
              <w:bottom w:val="single" w:sz="4" w:space="0" w:color="auto"/>
              <w:right w:val="single" w:sz="4" w:space="0" w:color="auto"/>
            </w:tcBorders>
            <w:vAlign w:val="center"/>
          </w:tcPr>
          <w:p w14:paraId="49E5A4D0" w14:textId="77777777" w:rsidR="00DE30F1" w:rsidRDefault="00000000">
            <w:pPr>
              <w:widowControl/>
              <w:jc w:val="left"/>
              <w:rPr>
                <w:rFonts w:eastAsia="仿宋_GB2312"/>
                <w:color w:val="000000"/>
                <w:kern w:val="0"/>
                <w:szCs w:val="21"/>
              </w:rPr>
            </w:pPr>
            <w:r>
              <w:rPr>
                <w:rFonts w:eastAsia="仿宋_GB2312" w:hint="eastAsia"/>
                <w:szCs w:val="21"/>
              </w:rPr>
              <w:t>完成</w:t>
            </w:r>
          </w:p>
        </w:tc>
        <w:tc>
          <w:tcPr>
            <w:tcW w:w="708" w:type="dxa"/>
            <w:tcBorders>
              <w:top w:val="single" w:sz="4" w:space="0" w:color="auto"/>
              <w:left w:val="nil"/>
              <w:bottom w:val="single" w:sz="4" w:space="0" w:color="auto"/>
              <w:right w:val="single" w:sz="4" w:space="0" w:color="auto"/>
            </w:tcBorders>
            <w:vAlign w:val="center"/>
          </w:tcPr>
          <w:p w14:paraId="09F0A4F2" w14:textId="77777777" w:rsidR="00DE30F1" w:rsidRDefault="00000000">
            <w:pPr>
              <w:widowControl/>
              <w:jc w:val="center"/>
              <w:rPr>
                <w:rFonts w:eastAsia="仿宋_GB2312"/>
                <w:color w:val="000000"/>
                <w:kern w:val="0"/>
                <w:szCs w:val="21"/>
              </w:rPr>
            </w:pPr>
            <w:r>
              <w:rPr>
                <w:rFonts w:eastAsia="仿宋_GB2312" w:hint="eastAsia"/>
                <w:color w:val="000000"/>
                <w:kern w:val="0"/>
                <w:szCs w:val="21"/>
              </w:rPr>
              <w:t>1</w:t>
            </w:r>
            <w:r>
              <w:rPr>
                <w:rFonts w:eastAsia="仿宋_GB2312"/>
                <w:color w:val="000000"/>
                <w:kern w:val="0"/>
                <w:szCs w:val="21"/>
              </w:rPr>
              <w:t>0</w:t>
            </w:r>
          </w:p>
        </w:tc>
        <w:tc>
          <w:tcPr>
            <w:tcW w:w="993" w:type="dxa"/>
            <w:tcBorders>
              <w:top w:val="single" w:sz="4" w:space="0" w:color="auto"/>
              <w:left w:val="nil"/>
              <w:bottom w:val="single" w:sz="4" w:space="0" w:color="auto"/>
              <w:right w:val="single" w:sz="4" w:space="0" w:color="auto"/>
            </w:tcBorders>
            <w:vAlign w:val="center"/>
          </w:tcPr>
          <w:p w14:paraId="6FF4822C" w14:textId="77777777" w:rsidR="00DE30F1" w:rsidRDefault="00000000">
            <w:pPr>
              <w:widowControl/>
              <w:jc w:val="center"/>
              <w:rPr>
                <w:rFonts w:eastAsia="仿宋_GB2312"/>
                <w:color w:val="000000"/>
                <w:kern w:val="0"/>
                <w:szCs w:val="21"/>
              </w:rPr>
            </w:pPr>
            <w:r>
              <w:rPr>
                <w:rFonts w:eastAsia="仿宋_GB2312" w:hint="eastAsia"/>
                <w:color w:val="000000"/>
                <w:kern w:val="0"/>
                <w:szCs w:val="21"/>
              </w:rPr>
              <w:t>1</w:t>
            </w:r>
            <w:r>
              <w:rPr>
                <w:rFonts w:eastAsia="仿宋_GB2312"/>
                <w:color w:val="000000"/>
                <w:kern w:val="0"/>
                <w:szCs w:val="21"/>
              </w:rPr>
              <w:t>0</w:t>
            </w:r>
          </w:p>
        </w:tc>
        <w:tc>
          <w:tcPr>
            <w:tcW w:w="902" w:type="dxa"/>
            <w:tcBorders>
              <w:top w:val="single" w:sz="4" w:space="0" w:color="auto"/>
              <w:left w:val="nil"/>
              <w:bottom w:val="single" w:sz="4" w:space="0" w:color="auto"/>
              <w:right w:val="single" w:sz="4" w:space="0" w:color="auto"/>
            </w:tcBorders>
            <w:vAlign w:val="center"/>
          </w:tcPr>
          <w:p w14:paraId="1232BCE9"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r>
      <w:tr w:rsidR="00DE30F1" w14:paraId="2B6803C9" w14:textId="77777777">
        <w:trPr>
          <w:trHeight w:val="340"/>
          <w:jc w:val="center"/>
        </w:trPr>
        <w:tc>
          <w:tcPr>
            <w:tcW w:w="1135" w:type="dxa"/>
            <w:vMerge/>
            <w:tcBorders>
              <w:left w:val="single" w:sz="4" w:space="0" w:color="auto"/>
              <w:right w:val="single" w:sz="4" w:space="0" w:color="auto"/>
            </w:tcBorders>
            <w:vAlign w:val="center"/>
          </w:tcPr>
          <w:p w14:paraId="257E5E98" w14:textId="77777777" w:rsidR="00DE30F1" w:rsidRDefault="00DE30F1">
            <w:pPr>
              <w:jc w:val="center"/>
              <w:rPr>
                <w:rFonts w:eastAsia="仿宋_GB2312"/>
                <w:color w:val="000000"/>
                <w:kern w:val="0"/>
                <w:szCs w:val="21"/>
              </w:rPr>
            </w:pPr>
          </w:p>
        </w:tc>
        <w:tc>
          <w:tcPr>
            <w:tcW w:w="992" w:type="dxa"/>
            <w:vMerge/>
            <w:tcBorders>
              <w:top w:val="single" w:sz="4" w:space="0" w:color="auto"/>
              <w:left w:val="nil"/>
              <w:bottom w:val="single" w:sz="4" w:space="0" w:color="auto"/>
              <w:right w:val="single" w:sz="4" w:space="0" w:color="auto"/>
            </w:tcBorders>
            <w:vAlign w:val="center"/>
          </w:tcPr>
          <w:p w14:paraId="7BFFA3FD" w14:textId="77777777" w:rsidR="00DE30F1" w:rsidRDefault="00DE30F1">
            <w:pPr>
              <w:jc w:val="left"/>
              <w:rPr>
                <w:rFonts w:eastAsia="仿宋_GB2312"/>
                <w:color w:val="000000"/>
                <w:kern w:val="0"/>
                <w:szCs w:val="21"/>
              </w:rPr>
            </w:pPr>
          </w:p>
        </w:tc>
        <w:tc>
          <w:tcPr>
            <w:tcW w:w="1106" w:type="dxa"/>
            <w:tcBorders>
              <w:top w:val="single" w:sz="4" w:space="0" w:color="auto"/>
              <w:left w:val="nil"/>
              <w:bottom w:val="single" w:sz="4" w:space="0" w:color="auto"/>
              <w:right w:val="single" w:sz="4" w:space="0" w:color="auto"/>
            </w:tcBorders>
            <w:vAlign w:val="center"/>
          </w:tcPr>
          <w:p w14:paraId="194318A6" w14:textId="77777777" w:rsidR="00DE30F1" w:rsidRDefault="00000000">
            <w:pPr>
              <w:widowControl/>
              <w:jc w:val="center"/>
              <w:rPr>
                <w:rFonts w:eastAsia="仿宋_GB2312"/>
                <w:color w:val="000000"/>
                <w:kern w:val="0"/>
                <w:szCs w:val="21"/>
              </w:rPr>
            </w:pPr>
            <w:r>
              <w:rPr>
                <w:rFonts w:eastAsia="仿宋_GB2312"/>
                <w:color w:val="000000"/>
                <w:kern w:val="0"/>
                <w:szCs w:val="21"/>
              </w:rPr>
              <w:t>时效指标</w:t>
            </w:r>
          </w:p>
        </w:tc>
        <w:tc>
          <w:tcPr>
            <w:tcW w:w="1290" w:type="dxa"/>
            <w:tcBorders>
              <w:top w:val="single" w:sz="4" w:space="0" w:color="auto"/>
              <w:left w:val="nil"/>
              <w:bottom w:val="single" w:sz="4" w:space="0" w:color="auto"/>
              <w:right w:val="single" w:sz="4" w:space="0" w:color="auto"/>
            </w:tcBorders>
            <w:vAlign w:val="center"/>
          </w:tcPr>
          <w:p w14:paraId="3E1555F9" w14:textId="77777777" w:rsidR="00DE30F1" w:rsidRDefault="00000000">
            <w:pPr>
              <w:widowControl/>
              <w:jc w:val="left"/>
              <w:rPr>
                <w:rFonts w:eastAsia="仿宋_GB2312"/>
                <w:color w:val="000000"/>
                <w:kern w:val="0"/>
                <w:szCs w:val="21"/>
              </w:rPr>
            </w:pPr>
            <w:r>
              <w:rPr>
                <w:rFonts w:eastAsia="仿宋_GB2312" w:hint="eastAsia"/>
                <w:color w:val="000000"/>
                <w:kern w:val="0"/>
                <w:szCs w:val="21"/>
              </w:rPr>
              <w:t>按时发放</w:t>
            </w:r>
          </w:p>
        </w:tc>
        <w:tc>
          <w:tcPr>
            <w:tcW w:w="1859" w:type="dxa"/>
            <w:tcBorders>
              <w:top w:val="single" w:sz="4" w:space="0" w:color="auto"/>
              <w:left w:val="nil"/>
              <w:bottom w:val="single" w:sz="4" w:space="0" w:color="auto"/>
              <w:right w:val="single" w:sz="4" w:space="0" w:color="auto"/>
            </w:tcBorders>
            <w:vAlign w:val="center"/>
          </w:tcPr>
          <w:p w14:paraId="538FF7BD"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c>
          <w:tcPr>
            <w:tcW w:w="1015" w:type="dxa"/>
            <w:tcBorders>
              <w:top w:val="single" w:sz="4" w:space="0" w:color="auto"/>
              <w:left w:val="nil"/>
              <w:bottom w:val="single" w:sz="4" w:space="0" w:color="auto"/>
              <w:right w:val="single" w:sz="4" w:space="0" w:color="auto"/>
            </w:tcBorders>
            <w:vAlign w:val="center"/>
          </w:tcPr>
          <w:p w14:paraId="551FF609" w14:textId="77777777" w:rsidR="00DE30F1" w:rsidRDefault="00000000">
            <w:pPr>
              <w:widowControl/>
              <w:jc w:val="left"/>
              <w:rPr>
                <w:rFonts w:eastAsia="仿宋_GB2312"/>
                <w:color w:val="000000"/>
                <w:kern w:val="0"/>
                <w:szCs w:val="21"/>
              </w:rPr>
            </w:pPr>
            <w:r>
              <w:rPr>
                <w:rFonts w:eastAsia="仿宋_GB2312" w:hint="eastAsia"/>
                <w:szCs w:val="21"/>
              </w:rPr>
              <w:t>完成</w:t>
            </w:r>
          </w:p>
        </w:tc>
        <w:tc>
          <w:tcPr>
            <w:tcW w:w="708" w:type="dxa"/>
            <w:tcBorders>
              <w:top w:val="single" w:sz="4" w:space="0" w:color="auto"/>
              <w:left w:val="nil"/>
              <w:bottom w:val="single" w:sz="4" w:space="0" w:color="auto"/>
              <w:right w:val="single" w:sz="4" w:space="0" w:color="auto"/>
            </w:tcBorders>
            <w:vAlign w:val="center"/>
          </w:tcPr>
          <w:p w14:paraId="462E9215" w14:textId="77777777" w:rsidR="00DE30F1" w:rsidRDefault="00000000">
            <w:pPr>
              <w:widowControl/>
              <w:jc w:val="center"/>
              <w:rPr>
                <w:rFonts w:eastAsia="仿宋_GB2312"/>
                <w:color w:val="000000"/>
                <w:kern w:val="0"/>
                <w:szCs w:val="21"/>
              </w:rPr>
            </w:pPr>
            <w:r>
              <w:rPr>
                <w:rFonts w:eastAsia="仿宋_GB2312" w:hint="eastAsia"/>
                <w:color w:val="000000"/>
                <w:kern w:val="0"/>
                <w:szCs w:val="21"/>
              </w:rPr>
              <w:t>1</w:t>
            </w:r>
            <w:r>
              <w:rPr>
                <w:rFonts w:eastAsia="仿宋_GB2312"/>
                <w:color w:val="000000"/>
                <w:kern w:val="0"/>
                <w:szCs w:val="21"/>
              </w:rPr>
              <w:t>0</w:t>
            </w:r>
          </w:p>
        </w:tc>
        <w:tc>
          <w:tcPr>
            <w:tcW w:w="993" w:type="dxa"/>
            <w:tcBorders>
              <w:top w:val="single" w:sz="4" w:space="0" w:color="auto"/>
              <w:left w:val="nil"/>
              <w:bottom w:val="single" w:sz="4" w:space="0" w:color="auto"/>
              <w:right w:val="single" w:sz="4" w:space="0" w:color="auto"/>
            </w:tcBorders>
            <w:vAlign w:val="center"/>
          </w:tcPr>
          <w:p w14:paraId="03A70F2B" w14:textId="77777777" w:rsidR="00DE30F1" w:rsidRDefault="00000000">
            <w:pPr>
              <w:widowControl/>
              <w:jc w:val="center"/>
              <w:rPr>
                <w:rFonts w:eastAsia="仿宋_GB2312"/>
                <w:color w:val="000000"/>
                <w:kern w:val="0"/>
                <w:szCs w:val="21"/>
              </w:rPr>
            </w:pPr>
            <w:r>
              <w:rPr>
                <w:rFonts w:eastAsia="仿宋_GB2312" w:hint="eastAsia"/>
                <w:color w:val="000000"/>
                <w:kern w:val="0"/>
                <w:szCs w:val="21"/>
              </w:rPr>
              <w:t>1</w:t>
            </w:r>
            <w:r>
              <w:rPr>
                <w:rFonts w:eastAsia="仿宋_GB2312"/>
                <w:color w:val="000000"/>
                <w:kern w:val="0"/>
                <w:szCs w:val="21"/>
              </w:rPr>
              <w:t>0</w:t>
            </w:r>
          </w:p>
        </w:tc>
        <w:tc>
          <w:tcPr>
            <w:tcW w:w="902" w:type="dxa"/>
            <w:tcBorders>
              <w:top w:val="single" w:sz="4" w:space="0" w:color="auto"/>
              <w:left w:val="nil"/>
              <w:bottom w:val="single" w:sz="4" w:space="0" w:color="auto"/>
              <w:right w:val="single" w:sz="4" w:space="0" w:color="auto"/>
            </w:tcBorders>
            <w:vAlign w:val="center"/>
          </w:tcPr>
          <w:p w14:paraId="3AFD8870"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r>
      <w:tr w:rsidR="00DE30F1" w14:paraId="23DAA5AA" w14:textId="77777777">
        <w:trPr>
          <w:trHeight w:val="340"/>
          <w:jc w:val="center"/>
        </w:trPr>
        <w:tc>
          <w:tcPr>
            <w:tcW w:w="1135" w:type="dxa"/>
            <w:vMerge/>
            <w:tcBorders>
              <w:left w:val="single" w:sz="4" w:space="0" w:color="auto"/>
              <w:right w:val="single" w:sz="4" w:space="0" w:color="auto"/>
            </w:tcBorders>
            <w:vAlign w:val="center"/>
          </w:tcPr>
          <w:p w14:paraId="105D1F9B" w14:textId="77777777" w:rsidR="00DE30F1" w:rsidRDefault="00DE30F1">
            <w:pPr>
              <w:jc w:val="center"/>
              <w:rPr>
                <w:rFonts w:eastAsia="仿宋_GB2312"/>
                <w:color w:val="000000"/>
                <w:kern w:val="0"/>
                <w:szCs w:val="21"/>
              </w:rPr>
            </w:pPr>
          </w:p>
        </w:tc>
        <w:tc>
          <w:tcPr>
            <w:tcW w:w="992" w:type="dxa"/>
            <w:vMerge/>
            <w:tcBorders>
              <w:top w:val="single" w:sz="4" w:space="0" w:color="auto"/>
              <w:left w:val="nil"/>
              <w:bottom w:val="single" w:sz="4" w:space="0" w:color="auto"/>
              <w:right w:val="single" w:sz="4" w:space="0" w:color="auto"/>
            </w:tcBorders>
            <w:vAlign w:val="center"/>
          </w:tcPr>
          <w:p w14:paraId="5F922EC2" w14:textId="77777777" w:rsidR="00DE30F1" w:rsidRDefault="00DE30F1">
            <w:pPr>
              <w:jc w:val="left"/>
              <w:rPr>
                <w:rFonts w:eastAsia="仿宋_GB2312"/>
                <w:color w:val="000000"/>
                <w:kern w:val="0"/>
                <w:szCs w:val="21"/>
              </w:rPr>
            </w:pPr>
          </w:p>
        </w:tc>
        <w:tc>
          <w:tcPr>
            <w:tcW w:w="1106" w:type="dxa"/>
            <w:tcBorders>
              <w:top w:val="single" w:sz="4" w:space="0" w:color="auto"/>
              <w:left w:val="nil"/>
              <w:bottom w:val="single" w:sz="4" w:space="0" w:color="auto"/>
              <w:right w:val="single" w:sz="4" w:space="0" w:color="auto"/>
            </w:tcBorders>
            <w:vAlign w:val="center"/>
          </w:tcPr>
          <w:p w14:paraId="0618C430" w14:textId="77777777" w:rsidR="00DE30F1" w:rsidRDefault="00000000">
            <w:pPr>
              <w:widowControl/>
              <w:jc w:val="center"/>
              <w:rPr>
                <w:rFonts w:eastAsia="仿宋_GB2312"/>
                <w:color w:val="000000"/>
                <w:kern w:val="0"/>
                <w:szCs w:val="21"/>
              </w:rPr>
            </w:pPr>
            <w:r>
              <w:rPr>
                <w:rFonts w:eastAsia="仿宋_GB2312"/>
                <w:color w:val="000000"/>
                <w:kern w:val="0"/>
                <w:szCs w:val="21"/>
              </w:rPr>
              <w:t>成本指标</w:t>
            </w:r>
          </w:p>
        </w:tc>
        <w:tc>
          <w:tcPr>
            <w:tcW w:w="1290" w:type="dxa"/>
            <w:tcBorders>
              <w:top w:val="single" w:sz="4" w:space="0" w:color="auto"/>
              <w:left w:val="nil"/>
              <w:bottom w:val="single" w:sz="4" w:space="0" w:color="auto"/>
              <w:right w:val="single" w:sz="4" w:space="0" w:color="auto"/>
            </w:tcBorders>
            <w:vAlign w:val="center"/>
          </w:tcPr>
          <w:p w14:paraId="7F2B14A4" w14:textId="77777777" w:rsidR="00DE30F1" w:rsidRDefault="00000000">
            <w:pPr>
              <w:widowControl/>
              <w:jc w:val="left"/>
              <w:rPr>
                <w:rFonts w:eastAsia="仿宋_GB2312"/>
                <w:color w:val="000000"/>
                <w:kern w:val="0"/>
                <w:szCs w:val="21"/>
              </w:rPr>
            </w:pPr>
            <w:r>
              <w:rPr>
                <w:rFonts w:eastAsia="仿宋_GB2312" w:hint="eastAsia"/>
                <w:szCs w:val="21"/>
              </w:rPr>
              <w:t>控</w:t>
            </w:r>
            <w:r>
              <w:rPr>
                <w:rFonts w:eastAsia="仿宋_GB2312" w:hint="eastAsia"/>
                <w:color w:val="000000"/>
                <w:kern w:val="0"/>
                <w:szCs w:val="21"/>
              </w:rPr>
              <w:t>制</w:t>
            </w:r>
            <w:r>
              <w:rPr>
                <w:rFonts w:eastAsia="仿宋_GB2312"/>
                <w:color w:val="000000"/>
                <w:kern w:val="0"/>
                <w:szCs w:val="21"/>
              </w:rPr>
              <w:t>支出在预算</w:t>
            </w:r>
          </w:p>
        </w:tc>
        <w:tc>
          <w:tcPr>
            <w:tcW w:w="1859" w:type="dxa"/>
            <w:tcBorders>
              <w:top w:val="single" w:sz="4" w:space="0" w:color="auto"/>
              <w:left w:val="nil"/>
              <w:bottom w:val="single" w:sz="4" w:space="0" w:color="auto"/>
              <w:right w:val="single" w:sz="4" w:space="0" w:color="auto"/>
            </w:tcBorders>
            <w:vAlign w:val="center"/>
          </w:tcPr>
          <w:p w14:paraId="32C3C20D"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c>
          <w:tcPr>
            <w:tcW w:w="1015" w:type="dxa"/>
            <w:tcBorders>
              <w:top w:val="single" w:sz="4" w:space="0" w:color="auto"/>
              <w:left w:val="nil"/>
              <w:bottom w:val="single" w:sz="4" w:space="0" w:color="auto"/>
              <w:right w:val="single" w:sz="4" w:space="0" w:color="auto"/>
            </w:tcBorders>
            <w:vAlign w:val="center"/>
          </w:tcPr>
          <w:p w14:paraId="1AF84AE9" w14:textId="77777777" w:rsidR="00DE30F1" w:rsidRDefault="00000000">
            <w:pPr>
              <w:widowControl/>
              <w:jc w:val="left"/>
              <w:rPr>
                <w:rFonts w:eastAsia="仿宋_GB2312"/>
                <w:color w:val="000000"/>
                <w:kern w:val="0"/>
                <w:szCs w:val="21"/>
              </w:rPr>
            </w:pPr>
            <w:r>
              <w:rPr>
                <w:rFonts w:eastAsia="仿宋_GB2312" w:hint="eastAsia"/>
                <w:szCs w:val="21"/>
              </w:rPr>
              <w:t>完</w:t>
            </w:r>
            <w:r>
              <w:rPr>
                <w:rFonts w:eastAsia="仿宋_GB2312"/>
                <w:szCs w:val="21"/>
              </w:rPr>
              <w:t>成</w:t>
            </w:r>
          </w:p>
        </w:tc>
        <w:tc>
          <w:tcPr>
            <w:tcW w:w="708" w:type="dxa"/>
            <w:tcBorders>
              <w:top w:val="single" w:sz="4" w:space="0" w:color="auto"/>
              <w:left w:val="nil"/>
              <w:bottom w:val="single" w:sz="4" w:space="0" w:color="auto"/>
              <w:right w:val="single" w:sz="4" w:space="0" w:color="auto"/>
            </w:tcBorders>
            <w:vAlign w:val="center"/>
          </w:tcPr>
          <w:p w14:paraId="425E8C7C" w14:textId="77777777" w:rsidR="00DE30F1" w:rsidRDefault="00000000">
            <w:pPr>
              <w:widowControl/>
              <w:jc w:val="center"/>
              <w:rPr>
                <w:rFonts w:eastAsia="仿宋_GB2312"/>
                <w:color w:val="000000"/>
                <w:kern w:val="0"/>
                <w:szCs w:val="21"/>
              </w:rPr>
            </w:pPr>
            <w:r>
              <w:rPr>
                <w:rFonts w:eastAsia="仿宋_GB2312" w:hint="eastAsia"/>
                <w:color w:val="000000"/>
                <w:kern w:val="0"/>
                <w:szCs w:val="21"/>
              </w:rPr>
              <w:t>1</w:t>
            </w:r>
            <w:r>
              <w:rPr>
                <w:rFonts w:eastAsia="仿宋_GB2312"/>
                <w:color w:val="000000"/>
                <w:kern w:val="0"/>
                <w:szCs w:val="21"/>
              </w:rPr>
              <w:t>0</w:t>
            </w:r>
          </w:p>
        </w:tc>
        <w:tc>
          <w:tcPr>
            <w:tcW w:w="993" w:type="dxa"/>
            <w:tcBorders>
              <w:top w:val="single" w:sz="4" w:space="0" w:color="auto"/>
              <w:left w:val="nil"/>
              <w:bottom w:val="single" w:sz="4" w:space="0" w:color="auto"/>
              <w:right w:val="single" w:sz="4" w:space="0" w:color="auto"/>
            </w:tcBorders>
            <w:vAlign w:val="center"/>
          </w:tcPr>
          <w:p w14:paraId="40404198" w14:textId="77777777" w:rsidR="00DE30F1" w:rsidRDefault="00000000">
            <w:pPr>
              <w:widowControl/>
              <w:jc w:val="center"/>
              <w:rPr>
                <w:rFonts w:eastAsia="仿宋_GB2312"/>
                <w:color w:val="000000"/>
                <w:kern w:val="0"/>
                <w:szCs w:val="21"/>
              </w:rPr>
            </w:pPr>
            <w:r>
              <w:rPr>
                <w:rFonts w:eastAsia="仿宋_GB2312" w:hint="eastAsia"/>
                <w:color w:val="000000"/>
                <w:kern w:val="0"/>
                <w:szCs w:val="21"/>
              </w:rPr>
              <w:t>1</w:t>
            </w:r>
            <w:r>
              <w:rPr>
                <w:rFonts w:eastAsia="仿宋_GB2312"/>
                <w:color w:val="000000"/>
                <w:kern w:val="0"/>
                <w:szCs w:val="21"/>
              </w:rPr>
              <w:t>0</w:t>
            </w:r>
          </w:p>
        </w:tc>
        <w:tc>
          <w:tcPr>
            <w:tcW w:w="902" w:type="dxa"/>
            <w:tcBorders>
              <w:top w:val="single" w:sz="4" w:space="0" w:color="auto"/>
              <w:left w:val="nil"/>
              <w:bottom w:val="single" w:sz="4" w:space="0" w:color="auto"/>
              <w:right w:val="single" w:sz="4" w:space="0" w:color="auto"/>
            </w:tcBorders>
            <w:vAlign w:val="center"/>
          </w:tcPr>
          <w:p w14:paraId="7C21482B"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r>
      <w:tr w:rsidR="00DE30F1" w14:paraId="2D350055" w14:textId="77777777">
        <w:trPr>
          <w:trHeight w:val="340"/>
          <w:jc w:val="center"/>
        </w:trPr>
        <w:tc>
          <w:tcPr>
            <w:tcW w:w="1135" w:type="dxa"/>
            <w:vMerge/>
            <w:tcBorders>
              <w:left w:val="single" w:sz="4" w:space="0" w:color="auto"/>
              <w:right w:val="single" w:sz="4" w:space="0" w:color="auto"/>
            </w:tcBorders>
            <w:vAlign w:val="center"/>
          </w:tcPr>
          <w:p w14:paraId="3FF4C007" w14:textId="77777777" w:rsidR="00DE30F1" w:rsidRDefault="00DE30F1">
            <w:pPr>
              <w:jc w:val="center"/>
              <w:rPr>
                <w:rFonts w:eastAsia="仿宋_GB2312"/>
                <w:color w:val="000000"/>
                <w:kern w:val="0"/>
                <w:szCs w:val="21"/>
              </w:rPr>
            </w:pPr>
          </w:p>
        </w:tc>
        <w:tc>
          <w:tcPr>
            <w:tcW w:w="992" w:type="dxa"/>
            <w:vMerge w:val="restart"/>
            <w:tcBorders>
              <w:top w:val="single" w:sz="4" w:space="0" w:color="auto"/>
              <w:left w:val="nil"/>
              <w:right w:val="single" w:sz="4" w:space="0" w:color="auto"/>
            </w:tcBorders>
            <w:vAlign w:val="center"/>
          </w:tcPr>
          <w:p w14:paraId="2B77AF00" w14:textId="77777777" w:rsidR="00DE30F1" w:rsidRDefault="00000000">
            <w:pPr>
              <w:widowControl/>
              <w:jc w:val="center"/>
              <w:rPr>
                <w:rFonts w:eastAsia="仿宋_GB2312"/>
                <w:color w:val="000000"/>
                <w:kern w:val="0"/>
                <w:szCs w:val="21"/>
              </w:rPr>
            </w:pPr>
            <w:r>
              <w:rPr>
                <w:rFonts w:eastAsia="仿宋_GB2312"/>
                <w:color w:val="000000"/>
                <w:kern w:val="0"/>
                <w:szCs w:val="21"/>
              </w:rPr>
              <w:t>效益</w:t>
            </w:r>
          </w:p>
          <w:p w14:paraId="29816067" w14:textId="77777777" w:rsidR="00DE30F1" w:rsidRDefault="00000000">
            <w:pPr>
              <w:widowControl/>
              <w:jc w:val="center"/>
              <w:rPr>
                <w:rFonts w:eastAsia="仿宋_GB2312"/>
                <w:color w:val="000000"/>
                <w:kern w:val="0"/>
                <w:szCs w:val="21"/>
              </w:rPr>
            </w:pPr>
            <w:r>
              <w:rPr>
                <w:rFonts w:eastAsia="仿宋_GB2312"/>
                <w:color w:val="000000"/>
                <w:kern w:val="0"/>
                <w:szCs w:val="21"/>
              </w:rPr>
              <w:t>指标</w:t>
            </w:r>
          </w:p>
          <w:p w14:paraId="635C1B3E" w14:textId="77777777" w:rsidR="00DE30F1" w:rsidRDefault="00000000">
            <w:pPr>
              <w:widowControl/>
              <w:jc w:val="left"/>
              <w:rPr>
                <w:rFonts w:eastAsia="仿宋_GB2312"/>
                <w:color w:val="000000"/>
                <w:kern w:val="0"/>
                <w:sz w:val="18"/>
                <w:szCs w:val="18"/>
              </w:rPr>
            </w:pPr>
            <w:r>
              <w:rPr>
                <w:rFonts w:eastAsia="仿宋_GB2312"/>
                <w:color w:val="000000"/>
                <w:kern w:val="0"/>
                <w:sz w:val="18"/>
                <w:szCs w:val="18"/>
              </w:rPr>
              <w:t>（</w:t>
            </w:r>
            <w:r>
              <w:rPr>
                <w:rFonts w:eastAsia="仿宋_GB2312"/>
                <w:color w:val="000000"/>
                <w:kern w:val="0"/>
                <w:sz w:val="18"/>
                <w:szCs w:val="18"/>
              </w:rPr>
              <w:t>30</w:t>
            </w:r>
            <w:r>
              <w:rPr>
                <w:rFonts w:eastAsia="仿宋_GB2312"/>
                <w:color w:val="000000"/>
                <w:kern w:val="0"/>
                <w:sz w:val="18"/>
                <w:szCs w:val="18"/>
              </w:rPr>
              <w:t>分）</w:t>
            </w:r>
          </w:p>
          <w:p w14:paraId="5F8E12D5" w14:textId="77777777" w:rsidR="00DE30F1" w:rsidRDefault="00000000">
            <w:pPr>
              <w:jc w:val="left"/>
              <w:rPr>
                <w:rFonts w:eastAsia="仿宋_GB2312"/>
                <w:color w:val="000000"/>
                <w:kern w:val="0"/>
                <w:szCs w:val="21"/>
              </w:rPr>
            </w:pPr>
            <w:r>
              <w:rPr>
                <w:rFonts w:eastAsia="仿宋_GB2312"/>
                <w:color w:val="000000"/>
                <w:kern w:val="0"/>
                <w:szCs w:val="21"/>
              </w:rPr>
              <w:t xml:space="preserve">　</w:t>
            </w:r>
          </w:p>
        </w:tc>
        <w:tc>
          <w:tcPr>
            <w:tcW w:w="1106" w:type="dxa"/>
            <w:vMerge w:val="restart"/>
            <w:tcBorders>
              <w:top w:val="single" w:sz="4" w:space="0" w:color="auto"/>
              <w:left w:val="nil"/>
              <w:bottom w:val="single" w:sz="4" w:space="0" w:color="auto"/>
              <w:right w:val="single" w:sz="4" w:space="0" w:color="auto"/>
            </w:tcBorders>
            <w:vAlign w:val="center"/>
          </w:tcPr>
          <w:p w14:paraId="68755223" w14:textId="77777777" w:rsidR="00DE30F1" w:rsidRDefault="00000000">
            <w:pPr>
              <w:widowControl/>
              <w:jc w:val="center"/>
              <w:rPr>
                <w:rFonts w:eastAsia="仿宋_GB2312"/>
                <w:color w:val="000000"/>
                <w:kern w:val="0"/>
                <w:szCs w:val="21"/>
              </w:rPr>
            </w:pPr>
            <w:r>
              <w:rPr>
                <w:rFonts w:eastAsia="仿宋_GB2312"/>
                <w:color w:val="000000"/>
                <w:kern w:val="0"/>
                <w:szCs w:val="21"/>
              </w:rPr>
              <w:t>经济</w:t>
            </w:r>
            <w:proofErr w:type="gramStart"/>
            <w:r>
              <w:rPr>
                <w:rFonts w:eastAsia="仿宋_GB2312"/>
                <w:color w:val="000000"/>
                <w:kern w:val="0"/>
                <w:szCs w:val="21"/>
              </w:rPr>
              <w:t>效</w:t>
            </w:r>
            <w:proofErr w:type="gramEnd"/>
          </w:p>
          <w:p w14:paraId="77DD03F8" w14:textId="77777777" w:rsidR="00DE30F1" w:rsidRDefault="00000000">
            <w:pPr>
              <w:widowControl/>
              <w:jc w:val="center"/>
              <w:rPr>
                <w:rFonts w:eastAsia="仿宋_GB2312"/>
                <w:color w:val="000000"/>
                <w:kern w:val="0"/>
                <w:szCs w:val="21"/>
              </w:rPr>
            </w:pPr>
            <w:proofErr w:type="gramStart"/>
            <w:r>
              <w:rPr>
                <w:rFonts w:eastAsia="仿宋_GB2312"/>
                <w:color w:val="000000"/>
                <w:kern w:val="0"/>
                <w:szCs w:val="21"/>
              </w:rPr>
              <w:t>益指标</w:t>
            </w:r>
            <w:proofErr w:type="gramEnd"/>
          </w:p>
        </w:tc>
        <w:tc>
          <w:tcPr>
            <w:tcW w:w="1290" w:type="dxa"/>
            <w:tcBorders>
              <w:top w:val="single" w:sz="4" w:space="0" w:color="auto"/>
              <w:left w:val="nil"/>
              <w:bottom w:val="single" w:sz="4" w:space="0" w:color="auto"/>
              <w:right w:val="single" w:sz="4" w:space="0" w:color="auto"/>
            </w:tcBorders>
            <w:vAlign w:val="center"/>
          </w:tcPr>
          <w:p w14:paraId="74EE3993" w14:textId="77777777" w:rsidR="00DE30F1" w:rsidRDefault="00000000">
            <w:pPr>
              <w:widowControl/>
              <w:jc w:val="left"/>
              <w:rPr>
                <w:rFonts w:eastAsia="仿宋_GB2312"/>
                <w:color w:val="000000"/>
                <w:kern w:val="0"/>
                <w:szCs w:val="21"/>
              </w:rPr>
            </w:pPr>
            <w:r>
              <w:rPr>
                <w:rFonts w:eastAsia="仿宋_GB2312" w:hint="eastAsia"/>
                <w:szCs w:val="21"/>
              </w:rPr>
              <w:t>公</w:t>
            </w:r>
            <w:r>
              <w:rPr>
                <w:rFonts w:eastAsia="仿宋_GB2312"/>
                <w:color w:val="000000"/>
                <w:kern w:val="0"/>
                <w:szCs w:val="21"/>
              </w:rPr>
              <w:t>益项</w:t>
            </w:r>
            <w:r>
              <w:rPr>
                <w:rFonts w:eastAsia="仿宋_GB2312" w:hint="eastAsia"/>
                <w:color w:val="000000"/>
                <w:kern w:val="0"/>
                <w:szCs w:val="21"/>
              </w:rPr>
              <w:t>目</w:t>
            </w:r>
          </w:p>
        </w:tc>
        <w:tc>
          <w:tcPr>
            <w:tcW w:w="1859" w:type="dxa"/>
            <w:tcBorders>
              <w:top w:val="single" w:sz="4" w:space="0" w:color="auto"/>
              <w:left w:val="nil"/>
              <w:bottom w:val="single" w:sz="4" w:space="0" w:color="auto"/>
              <w:right w:val="single" w:sz="4" w:space="0" w:color="auto"/>
            </w:tcBorders>
            <w:vAlign w:val="center"/>
          </w:tcPr>
          <w:p w14:paraId="7223BF99"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r>
              <w:rPr>
                <w:rFonts w:eastAsia="仿宋_GB2312"/>
                <w:color w:val="000000"/>
                <w:kern w:val="0"/>
                <w:szCs w:val="21"/>
              </w:rPr>
              <w:t>2</w:t>
            </w:r>
            <w:r>
              <w:rPr>
                <w:rFonts w:eastAsia="仿宋_GB2312" w:hint="eastAsia"/>
                <w:color w:val="000000"/>
                <w:kern w:val="0"/>
                <w:szCs w:val="21"/>
              </w:rPr>
              <w:t>63.8294</w:t>
            </w:r>
          </w:p>
        </w:tc>
        <w:tc>
          <w:tcPr>
            <w:tcW w:w="1015" w:type="dxa"/>
            <w:tcBorders>
              <w:top w:val="single" w:sz="4" w:space="0" w:color="auto"/>
              <w:left w:val="nil"/>
              <w:bottom w:val="single" w:sz="4" w:space="0" w:color="auto"/>
              <w:right w:val="single" w:sz="4" w:space="0" w:color="auto"/>
            </w:tcBorders>
            <w:vAlign w:val="center"/>
          </w:tcPr>
          <w:p w14:paraId="607A52E1" w14:textId="77777777" w:rsidR="00DE30F1" w:rsidRDefault="00000000">
            <w:pPr>
              <w:widowControl/>
              <w:jc w:val="left"/>
              <w:rPr>
                <w:rFonts w:eastAsia="仿宋_GB2312"/>
                <w:color w:val="000000"/>
                <w:kern w:val="0"/>
                <w:szCs w:val="21"/>
              </w:rPr>
            </w:pPr>
            <w:r>
              <w:rPr>
                <w:rFonts w:eastAsia="仿宋_GB2312"/>
                <w:color w:val="000000"/>
                <w:kern w:val="0"/>
                <w:szCs w:val="21"/>
              </w:rPr>
              <w:t>2</w:t>
            </w:r>
            <w:r>
              <w:rPr>
                <w:rFonts w:eastAsia="仿宋_GB2312" w:hint="eastAsia"/>
                <w:color w:val="000000"/>
                <w:kern w:val="0"/>
                <w:szCs w:val="21"/>
              </w:rPr>
              <w:t>63.8294</w:t>
            </w:r>
          </w:p>
        </w:tc>
        <w:tc>
          <w:tcPr>
            <w:tcW w:w="708" w:type="dxa"/>
            <w:tcBorders>
              <w:top w:val="single" w:sz="4" w:space="0" w:color="auto"/>
              <w:left w:val="nil"/>
              <w:bottom w:val="single" w:sz="4" w:space="0" w:color="auto"/>
              <w:right w:val="single" w:sz="4" w:space="0" w:color="auto"/>
            </w:tcBorders>
            <w:vAlign w:val="center"/>
          </w:tcPr>
          <w:p w14:paraId="4FCA7D25"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r>
              <w:rPr>
                <w:rFonts w:eastAsia="仿宋_GB2312" w:hint="eastAsia"/>
                <w:color w:val="000000"/>
                <w:kern w:val="0"/>
                <w:szCs w:val="21"/>
              </w:rPr>
              <w:t>1</w:t>
            </w:r>
            <w:r>
              <w:rPr>
                <w:rFonts w:eastAsia="仿宋_GB2312"/>
                <w:color w:val="000000"/>
                <w:kern w:val="0"/>
                <w:szCs w:val="21"/>
              </w:rPr>
              <w:t>5</w:t>
            </w:r>
          </w:p>
        </w:tc>
        <w:tc>
          <w:tcPr>
            <w:tcW w:w="993" w:type="dxa"/>
            <w:tcBorders>
              <w:top w:val="single" w:sz="4" w:space="0" w:color="auto"/>
              <w:left w:val="nil"/>
              <w:bottom w:val="single" w:sz="4" w:space="0" w:color="auto"/>
              <w:right w:val="single" w:sz="4" w:space="0" w:color="auto"/>
            </w:tcBorders>
            <w:vAlign w:val="center"/>
          </w:tcPr>
          <w:p w14:paraId="262FD480"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r>
              <w:rPr>
                <w:rFonts w:eastAsia="仿宋_GB2312" w:hint="eastAsia"/>
                <w:color w:val="000000"/>
                <w:kern w:val="0"/>
                <w:szCs w:val="21"/>
              </w:rPr>
              <w:t>1</w:t>
            </w:r>
            <w:r>
              <w:rPr>
                <w:rFonts w:eastAsia="仿宋_GB2312"/>
                <w:color w:val="000000"/>
                <w:kern w:val="0"/>
                <w:szCs w:val="21"/>
              </w:rPr>
              <w:t>5</w:t>
            </w:r>
          </w:p>
        </w:tc>
        <w:tc>
          <w:tcPr>
            <w:tcW w:w="902" w:type="dxa"/>
            <w:tcBorders>
              <w:top w:val="single" w:sz="4" w:space="0" w:color="auto"/>
              <w:left w:val="nil"/>
              <w:bottom w:val="single" w:sz="4" w:space="0" w:color="auto"/>
              <w:right w:val="single" w:sz="4" w:space="0" w:color="auto"/>
            </w:tcBorders>
            <w:vAlign w:val="center"/>
          </w:tcPr>
          <w:p w14:paraId="13F80719"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r>
      <w:tr w:rsidR="00DE30F1" w14:paraId="2461E4B8" w14:textId="77777777">
        <w:trPr>
          <w:trHeight w:val="340"/>
          <w:jc w:val="center"/>
        </w:trPr>
        <w:tc>
          <w:tcPr>
            <w:tcW w:w="1135" w:type="dxa"/>
            <w:vMerge/>
            <w:tcBorders>
              <w:left w:val="single" w:sz="4" w:space="0" w:color="auto"/>
              <w:right w:val="single" w:sz="4" w:space="0" w:color="auto"/>
            </w:tcBorders>
            <w:vAlign w:val="center"/>
          </w:tcPr>
          <w:p w14:paraId="655A83D6" w14:textId="77777777" w:rsidR="00DE30F1" w:rsidRDefault="00DE30F1">
            <w:pPr>
              <w:jc w:val="center"/>
              <w:rPr>
                <w:rFonts w:eastAsia="仿宋_GB2312"/>
                <w:color w:val="000000"/>
                <w:kern w:val="0"/>
                <w:szCs w:val="21"/>
              </w:rPr>
            </w:pPr>
          </w:p>
        </w:tc>
        <w:tc>
          <w:tcPr>
            <w:tcW w:w="992" w:type="dxa"/>
            <w:vMerge/>
            <w:tcBorders>
              <w:left w:val="nil"/>
              <w:right w:val="single" w:sz="4" w:space="0" w:color="auto"/>
            </w:tcBorders>
            <w:vAlign w:val="center"/>
          </w:tcPr>
          <w:p w14:paraId="5C80831B" w14:textId="77777777" w:rsidR="00DE30F1" w:rsidRDefault="00DE30F1">
            <w:pPr>
              <w:jc w:val="left"/>
              <w:rPr>
                <w:rFonts w:eastAsia="仿宋_GB2312"/>
                <w:color w:val="000000"/>
                <w:kern w:val="0"/>
                <w:szCs w:val="21"/>
              </w:rPr>
            </w:pPr>
          </w:p>
        </w:tc>
        <w:tc>
          <w:tcPr>
            <w:tcW w:w="1106" w:type="dxa"/>
            <w:vMerge/>
            <w:tcBorders>
              <w:top w:val="single" w:sz="4" w:space="0" w:color="auto"/>
              <w:left w:val="nil"/>
              <w:bottom w:val="single" w:sz="4" w:space="0" w:color="auto"/>
              <w:right w:val="single" w:sz="4" w:space="0" w:color="auto"/>
            </w:tcBorders>
            <w:vAlign w:val="center"/>
          </w:tcPr>
          <w:p w14:paraId="49327EE5" w14:textId="77777777" w:rsidR="00DE30F1" w:rsidRDefault="00DE30F1">
            <w:pPr>
              <w:widowControl/>
              <w:jc w:val="center"/>
              <w:rPr>
                <w:rFonts w:eastAsia="仿宋_GB2312"/>
                <w:color w:val="000000"/>
                <w:kern w:val="0"/>
                <w:szCs w:val="21"/>
              </w:rPr>
            </w:pPr>
          </w:p>
        </w:tc>
        <w:tc>
          <w:tcPr>
            <w:tcW w:w="1290" w:type="dxa"/>
            <w:tcBorders>
              <w:top w:val="single" w:sz="4" w:space="0" w:color="auto"/>
              <w:left w:val="nil"/>
              <w:bottom w:val="single" w:sz="4" w:space="0" w:color="auto"/>
              <w:right w:val="single" w:sz="4" w:space="0" w:color="auto"/>
            </w:tcBorders>
            <w:vAlign w:val="center"/>
          </w:tcPr>
          <w:p w14:paraId="313AFA19" w14:textId="77777777" w:rsidR="00DE30F1" w:rsidRDefault="00DE30F1">
            <w:pPr>
              <w:widowControl/>
              <w:jc w:val="left"/>
              <w:rPr>
                <w:rFonts w:eastAsia="仿宋_GB2312"/>
                <w:color w:val="000000"/>
                <w:kern w:val="0"/>
                <w:szCs w:val="21"/>
              </w:rPr>
            </w:pPr>
          </w:p>
        </w:tc>
        <w:tc>
          <w:tcPr>
            <w:tcW w:w="1859" w:type="dxa"/>
            <w:tcBorders>
              <w:top w:val="single" w:sz="4" w:space="0" w:color="auto"/>
              <w:left w:val="nil"/>
              <w:bottom w:val="single" w:sz="4" w:space="0" w:color="auto"/>
              <w:right w:val="single" w:sz="4" w:space="0" w:color="auto"/>
            </w:tcBorders>
            <w:vAlign w:val="center"/>
          </w:tcPr>
          <w:p w14:paraId="3E9961EE"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c>
          <w:tcPr>
            <w:tcW w:w="1015" w:type="dxa"/>
            <w:tcBorders>
              <w:top w:val="single" w:sz="4" w:space="0" w:color="auto"/>
              <w:left w:val="nil"/>
              <w:bottom w:val="single" w:sz="4" w:space="0" w:color="auto"/>
              <w:right w:val="single" w:sz="4" w:space="0" w:color="auto"/>
            </w:tcBorders>
            <w:vAlign w:val="center"/>
          </w:tcPr>
          <w:p w14:paraId="1D4EC0EE"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c>
          <w:tcPr>
            <w:tcW w:w="708" w:type="dxa"/>
            <w:tcBorders>
              <w:top w:val="single" w:sz="4" w:space="0" w:color="auto"/>
              <w:left w:val="nil"/>
              <w:bottom w:val="single" w:sz="4" w:space="0" w:color="auto"/>
              <w:right w:val="single" w:sz="4" w:space="0" w:color="auto"/>
            </w:tcBorders>
            <w:vAlign w:val="center"/>
          </w:tcPr>
          <w:p w14:paraId="714C194A"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c>
          <w:tcPr>
            <w:tcW w:w="993" w:type="dxa"/>
            <w:tcBorders>
              <w:top w:val="single" w:sz="4" w:space="0" w:color="auto"/>
              <w:left w:val="nil"/>
              <w:bottom w:val="single" w:sz="4" w:space="0" w:color="auto"/>
              <w:right w:val="single" w:sz="4" w:space="0" w:color="auto"/>
            </w:tcBorders>
            <w:vAlign w:val="center"/>
          </w:tcPr>
          <w:p w14:paraId="0F7319E1"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c>
          <w:tcPr>
            <w:tcW w:w="902" w:type="dxa"/>
            <w:tcBorders>
              <w:top w:val="single" w:sz="4" w:space="0" w:color="auto"/>
              <w:left w:val="nil"/>
              <w:bottom w:val="single" w:sz="4" w:space="0" w:color="auto"/>
              <w:right w:val="single" w:sz="4" w:space="0" w:color="auto"/>
            </w:tcBorders>
            <w:vAlign w:val="center"/>
          </w:tcPr>
          <w:p w14:paraId="4DB49917"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r>
      <w:tr w:rsidR="00DE30F1" w14:paraId="51427745" w14:textId="77777777">
        <w:trPr>
          <w:trHeight w:val="340"/>
          <w:jc w:val="center"/>
        </w:trPr>
        <w:tc>
          <w:tcPr>
            <w:tcW w:w="1135" w:type="dxa"/>
            <w:vMerge/>
            <w:tcBorders>
              <w:left w:val="single" w:sz="4" w:space="0" w:color="auto"/>
              <w:right w:val="single" w:sz="4" w:space="0" w:color="auto"/>
            </w:tcBorders>
            <w:vAlign w:val="center"/>
          </w:tcPr>
          <w:p w14:paraId="5A9026C2" w14:textId="77777777" w:rsidR="00DE30F1" w:rsidRDefault="00DE30F1">
            <w:pPr>
              <w:jc w:val="center"/>
              <w:rPr>
                <w:rFonts w:eastAsia="仿宋_GB2312"/>
                <w:color w:val="000000"/>
                <w:kern w:val="0"/>
                <w:szCs w:val="21"/>
              </w:rPr>
            </w:pPr>
          </w:p>
        </w:tc>
        <w:tc>
          <w:tcPr>
            <w:tcW w:w="992" w:type="dxa"/>
            <w:vMerge/>
            <w:tcBorders>
              <w:left w:val="nil"/>
              <w:right w:val="single" w:sz="4" w:space="0" w:color="auto"/>
            </w:tcBorders>
            <w:vAlign w:val="center"/>
          </w:tcPr>
          <w:p w14:paraId="672BB7FE" w14:textId="77777777" w:rsidR="00DE30F1" w:rsidRDefault="00DE30F1">
            <w:pPr>
              <w:jc w:val="left"/>
              <w:rPr>
                <w:rFonts w:eastAsia="仿宋_GB2312"/>
                <w:color w:val="000000"/>
                <w:kern w:val="0"/>
                <w:szCs w:val="21"/>
              </w:rPr>
            </w:pPr>
          </w:p>
        </w:tc>
        <w:tc>
          <w:tcPr>
            <w:tcW w:w="1106" w:type="dxa"/>
            <w:tcBorders>
              <w:top w:val="single" w:sz="4" w:space="0" w:color="auto"/>
              <w:left w:val="nil"/>
              <w:bottom w:val="single" w:sz="4" w:space="0" w:color="auto"/>
              <w:right w:val="single" w:sz="4" w:space="0" w:color="auto"/>
            </w:tcBorders>
            <w:vAlign w:val="center"/>
          </w:tcPr>
          <w:p w14:paraId="133E6B1C" w14:textId="77777777" w:rsidR="00DE30F1" w:rsidRDefault="00000000">
            <w:pPr>
              <w:widowControl/>
              <w:jc w:val="center"/>
              <w:rPr>
                <w:rFonts w:eastAsia="仿宋_GB2312"/>
                <w:color w:val="000000"/>
                <w:kern w:val="0"/>
                <w:szCs w:val="21"/>
              </w:rPr>
            </w:pPr>
            <w:r>
              <w:rPr>
                <w:rFonts w:eastAsia="仿宋_GB2312"/>
                <w:color w:val="000000"/>
                <w:kern w:val="0"/>
                <w:szCs w:val="21"/>
              </w:rPr>
              <w:t>社会</w:t>
            </w:r>
            <w:proofErr w:type="gramStart"/>
            <w:r>
              <w:rPr>
                <w:rFonts w:eastAsia="仿宋_GB2312"/>
                <w:color w:val="000000"/>
                <w:kern w:val="0"/>
                <w:szCs w:val="21"/>
              </w:rPr>
              <w:t>效</w:t>
            </w:r>
            <w:proofErr w:type="gramEnd"/>
          </w:p>
          <w:p w14:paraId="5C9FD0DC" w14:textId="77777777" w:rsidR="00DE30F1" w:rsidRDefault="00000000">
            <w:pPr>
              <w:widowControl/>
              <w:jc w:val="center"/>
              <w:rPr>
                <w:rFonts w:eastAsia="仿宋_GB2312"/>
                <w:color w:val="000000"/>
                <w:kern w:val="0"/>
                <w:szCs w:val="21"/>
              </w:rPr>
            </w:pPr>
            <w:proofErr w:type="gramStart"/>
            <w:r>
              <w:rPr>
                <w:rFonts w:eastAsia="仿宋_GB2312"/>
                <w:color w:val="000000"/>
                <w:kern w:val="0"/>
                <w:szCs w:val="21"/>
              </w:rPr>
              <w:t>益指标</w:t>
            </w:r>
            <w:proofErr w:type="gramEnd"/>
          </w:p>
        </w:tc>
        <w:tc>
          <w:tcPr>
            <w:tcW w:w="1290" w:type="dxa"/>
            <w:tcBorders>
              <w:top w:val="single" w:sz="4" w:space="0" w:color="auto"/>
              <w:left w:val="nil"/>
              <w:bottom w:val="single" w:sz="4" w:space="0" w:color="auto"/>
              <w:right w:val="single" w:sz="4" w:space="0" w:color="auto"/>
            </w:tcBorders>
            <w:vAlign w:val="center"/>
          </w:tcPr>
          <w:p w14:paraId="7A1C70E5" w14:textId="77777777" w:rsidR="00DE30F1" w:rsidRDefault="00000000">
            <w:pPr>
              <w:widowControl/>
              <w:jc w:val="center"/>
              <w:rPr>
                <w:rFonts w:eastAsia="仿宋_GB2312"/>
                <w:color w:val="000000"/>
                <w:kern w:val="0"/>
                <w:szCs w:val="21"/>
              </w:rPr>
            </w:pPr>
            <w:r>
              <w:rPr>
                <w:rFonts w:eastAsia="仿宋_GB2312" w:hint="eastAsia"/>
                <w:color w:val="000000"/>
                <w:kern w:val="0"/>
                <w:szCs w:val="21"/>
              </w:rPr>
              <w:t>补助资金发放按政策落实到位</w:t>
            </w:r>
          </w:p>
        </w:tc>
        <w:tc>
          <w:tcPr>
            <w:tcW w:w="1859" w:type="dxa"/>
            <w:tcBorders>
              <w:top w:val="single" w:sz="4" w:space="0" w:color="auto"/>
              <w:left w:val="nil"/>
              <w:bottom w:val="single" w:sz="4" w:space="0" w:color="auto"/>
              <w:right w:val="single" w:sz="4" w:space="0" w:color="auto"/>
            </w:tcBorders>
            <w:vAlign w:val="center"/>
          </w:tcPr>
          <w:p w14:paraId="3023ED64"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c>
          <w:tcPr>
            <w:tcW w:w="1015" w:type="dxa"/>
            <w:tcBorders>
              <w:top w:val="single" w:sz="4" w:space="0" w:color="auto"/>
              <w:left w:val="nil"/>
              <w:bottom w:val="single" w:sz="4" w:space="0" w:color="auto"/>
              <w:right w:val="single" w:sz="4" w:space="0" w:color="auto"/>
            </w:tcBorders>
            <w:vAlign w:val="center"/>
          </w:tcPr>
          <w:p w14:paraId="6D56D3E4"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r>
              <w:rPr>
                <w:rFonts w:eastAsia="仿宋_GB2312" w:hint="eastAsia"/>
                <w:szCs w:val="21"/>
              </w:rPr>
              <w:t>完</w:t>
            </w:r>
            <w:r>
              <w:rPr>
                <w:rFonts w:eastAsia="仿宋_GB2312"/>
                <w:szCs w:val="21"/>
              </w:rPr>
              <w:t>成</w:t>
            </w:r>
          </w:p>
        </w:tc>
        <w:tc>
          <w:tcPr>
            <w:tcW w:w="708" w:type="dxa"/>
            <w:tcBorders>
              <w:top w:val="single" w:sz="4" w:space="0" w:color="auto"/>
              <w:left w:val="nil"/>
              <w:bottom w:val="single" w:sz="4" w:space="0" w:color="auto"/>
              <w:right w:val="single" w:sz="4" w:space="0" w:color="auto"/>
            </w:tcBorders>
            <w:vAlign w:val="center"/>
          </w:tcPr>
          <w:p w14:paraId="370BC55E"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r>
              <w:rPr>
                <w:rFonts w:eastAsia="仿宋_GB2312" w:hint="eastAsia"/>
                <w:color w:val="000000"/>
                <w:kern w:val="0"/>
                <w:szCs w:val="21"/>
              </w:rPr>
              <w:t>1</w:t>
            </w:r>
            <w:r>
              <w:rPr>
                <w:rFonts w:eastAsia="仿宋_GB2312"/>
                <w:color w:val="000000"/>
                <w:kern w:val="0"/>
                <w:szCs w:val="21"/>
              </w:rPr>
              <w:t>5</w:t>
            </w:r>
          </w:p>
        </w:tc>
        <w:tc>
          <w:tcPr>
            <w:tcW w:w="993" w:type="dxa"/>
            <w:tcBorders>
              <w:top w:val="single" w:sz="4" w:space="0" w:color="auto"/>
              <w:left w:val="nil"/>
              <w:bottom w:val="single" w:sz="4" w:space="0" w:color="auto"/>
              <w:right w:val="single" w:sz="4" w:space="0" w:color="auto"/>
            </w:tcBorders>
            <w:vAlign w:val="center"/>
          </w:tcPr>
          <w:p w14:paraId="599F8495"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r>
              <w:rPr>
                <w:rFonts w:eastAsia="仿宋_GB2312" w:hint="eastAsia"/>
                <w:color w:val="000000"/>
                <w:kern w:val="0"/>
                <w:szCs w:val="21"/>
              </w:rPr>
              <w:t>1</w:t>
            </w:r>
            <w:r>
              <w:rPr>
                <w:rFonts w:eastAsia="仿宋_GB2312"/>
                <w:color w:val="000000"/>
                <w:kern w:val="0"/>
                <w:szCs w:val="21"/>
              </w:rPr>
              <w:t>5</w:t>
            </w:r>
          </w:p>
        </w:tc>
        <w:tc>
          <w:tcPr>
            <w:tcW w:w="902" w:type="dxa"/>
            <w:tcBorders>
              <w:top w:val="single" w:sz="4" w:space="0" w:color="auto"/>
              <w:left w:val="nil"/>
              <w:bottom w:val="single" w:sz="4" w:space="0" w:color="auto"/>
              <w:right w:val="single" w:sz="4" w:space="0" w:color="auto"/>
            </w:tcBorders>
            <w:vAlign w:val="center"/>
          </w:tcPr>
          <w:p w14:paraId="57AE3560"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r>
      <w:tr w:rsidR="00DE30F1" w14:paraId="05D22963" w14:textId="77777777">
        <w:trPr>
          <w:trHeight w:val="590"/>
          <w:jc w:val="center"/>
        </w:trPr>
        <w:tc>
          <w:tcPr>
            <w:tcW w:w="1135" w:type="dxa"/>
            <w:vMerge/>
            <w:tcBorders>
              <w:left w:val="single" w:sz="4" w:space="0" w:color="auto"/>
              <w:right w:val="single" w:sz="4" w:space="0" w:color="auto"/>
            </w:tcBorders>
            <w:vAlign w:val="center"/>
          </w:tcPr>
          <w:p w14:paraId="4573B790" w14:textId="77777777" w:rsidR="00DE30F1" w:rsidRDefault="00DE30F1">
            <w:pPr>
              <w:jc w:val="center"/>
              <w:rPr>
                <w:rFonts w:eastAsia="仿宋_GB2312"/>
                <w:color w:val="000000"/>
                <w:kern w:val="0"/>
                <w:szCs w:val="21"/>
              </w:rPr>
            </w:pPr>
          </w:p>
        </w:tc>
        <w:tc>
          <w:tcPr>
            <w:tcW w:w="992" w:type="dxa"/>
            <w:vMerge/>
            <w:tcBorders>
              <w:left w:val="nil"/>
              <w:right w:val="single" w:sz="4" w:space="0" w:color="auto"/>
            </w:tcBorders>
            <w:vAlign w:val="center"/>
          </w:tcPr>
          <w:p w14:paraId="0355E75B" w14:textId="77777777" w:rsidR="00DE30F1" w:rsidRDefault="00DE30F1">
            <w:pPr>
              <w:jc w:val="left"/>
              <w:rPr>
                <w:rFonts w:eastAsia="仿宋_GB2312"/>
                <w:color w:val="000000"/>
                <w:kern w:val="0"/>
                <w:szCs w:val="21"/>
              </w:rPr>
            </w:pPr>
          </w:p>
        </w:tc>
        <w:tc>
          <w:tcPr>
            <w:tcW w:w="1106" w:type="dxa"/>
            <w:vMerge w:val="restart"/>
            <w:tcBorders>
              <w:top w:val="single" w:sz="4" w:space="0" w:color="auto"/>
              <w:left w:val="single" w:sz="4" w:space="0" w:color="auto"/>
              <w:bottom w:val="single" w:sz="4" w:space="0" w:color="auto"/>
              <w:right w:val="single" w:sz="4" w:space="0" w:color="auto"/>
            </w:tcBorders>
            <w:vAlign w:val="center"/>
          </w:tcPr>
          <w:p w14:paraId="119951F2" w14:textId="77777777" w:rsidR="00DE30F1" w:rsidRDefault="00000000">
            <w:pPr>
              <w:widowControl/>
              <w:jc w:val="center"/>
              <w:rPr>
                <w:rFonts w:eastAsia="仿宋_GB2312"/>
                <w:color w:val="000000"/>
                <w:kern w:val="0"/>
                <w:szCs w:val="21"/>
              </w:rPr>
            </w:pPr>
            <w:r>
              <w:rPr>
                <w:rFonts w:eastAsia="仿宋_GB2312"/>
                <w:color w:val="000000"/>
                <w:kern w:val="0"/>
                <w:szCs w:val="21"/>
              </w:rPr>
              <w:t>生态</w:t>
            </w:r>
            <w:proofErr w:type="gramStart"/>
            <w:r>
              <w:rPr>
                <w:rFonts w:eastAsia="仿宋_GB2312"/>
                <w:color w:val="000000"/>
                <w:kern w:val="0"/>
                <w:szCs w:val="21"/>
              </w:rPr>
              <w:t>效</w:t>
            </w:r>
            <w:proofErr w:type="gramEnd"/>
          </w:p>
          <w:p w14:paraId="41E97A1F" w14:textId="77777777" w:rsidR="00DE30F1" w:rsidRDefault="00000000">
            <w:pPr>
              <w:widowControl/>
              <w:jc w:val="center"/>
              <w:rPr>
                <w:rFonts w:eastAsia="仿宋_GB2312"/>
                <w:color w:val="000000"/>
                <w:kern w:val="0"/>
                <w:szCs w:val="21"/>
              </w:rPr>
            </w:pPr>
            <w:proofErr w:type="gramStart"/>
            <w:r>
              <w:rPr>
                <w:rFonts w:eastAsia="仿宋_GB2312"/>
                <w:color w:val="000000"/>
                <w:kern w:val="0"/>
                <w:szCs w:val="21"/>
              </w:rPr>
              <w:t>益指标</w:t>
            </w:r>
            <w:proofErr w:type="gramEnd"/>
          </w:p>
        </w:tc>
        <w:tc>
          <w:tcPr>
            <w:tcW w:w="1290" w:type="dxa"/>
            <w:tcBorders>
              <w:top w:val="single" w:sz="4" w:space="0" w:color="auto"/>
              <w:left w:val="single" w:sz="4" w:space="0" w:color="auto"/>
              <w:bottom w:val="single" w:sz="4" w:space="0" w:color="auto"/>
              <w:right w:val="single" w:sz="4" w:space="0" w:color="auto"/>
            </w:tcBorders>
            <w:vAlign w:val="center"/>
          </w:tcPr>
          <w:p w14:paraId="34FEBC7F" w14:textId="77777777" w:rsidR="00DE30F1" w:rsidRDefault="00DE30F1">
            <w:pPr>
              <w:widowControl/>
              <w:jc w:val="left"/>
              <w:rPr>
                <w:rFonts w:eastAsia="仿宋_GB2312"/>
                <w:color w:val="000000"/>
                <w:kern w:val="0"/>
                <w:szCs w:val="21"/>
              </w:rPr>
            </w:pPr>
          </w:p>
        </w:tc>
        <w:tc>
          <w:tcPr>
            <w:tcW w:w="1859" w:type="dxa"/>
            <w:tcBorders>
              <w:top w:val="single" w:sz="4" w:space="0" w:color="auto"/>
              <w:left w:val="single" w:sz="4" w:space="0" w:color="auto"/>
              <w:bottom w:val="single" w:sz="4" w:space="0" w:color="auto"/>
              <w:right w:val="single" w:sz="4" w:space="0" w:color="auto"/>
            </w:tcBorders>
            <w:vAlign w:val="center"/>
          </w:tcPr>
          <w:p w14:paraId="2B9227AF"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c>
          <w:tcPr>
            <w:tcW w:w="1015" w:type="dxa"/>
            <w:tcBorders>
              <w:top w:val="single" w:sz="4" w:space="0" w:color="auto"/>
              <w:left w:val="single" w:sz="4" w:space="0" w:color="auto"/>
              <w:bottom w:val="single" w:sz="4" w:space="0" w:color="auto"/>
              <w:right w:val="single" w:sz="4" w:space="0" w:color="auto"/>
            </w:tcBorders>
            <w:vAlign w:val="center"/>
          </w:tcPr>
          <w:p w14:paraId="21092C5C"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77F77958"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c>
          <w:tcPr>
            <w:tcW w:w="993" w:type="dxa"/>
            <w:tcBorders>
              <w:top w:val="single" w:sz="4" w:space="0" w:color="auto"/>
              <w:left w:val="nil"/>
              <w:bottom w:val="single" w:sz="4" w:space="0" w:color="auto"/>
              <w:right w:val="single" w:sz="4" w:space="0" w:color="auto"/>
            </w:tcBorders>
            <w:vAlign w:val="center"/>
          </w:tcPr>
          <w:p w14:paraId="6BF72073"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c>
          <w:tcPr>
            <w:tcW w:w="902" w:type="dxa"/>
            <w:tcBorders>
              <w:top w:val="single" w:sz="4" w:space="0" w:color="auto"/>
              <w:left w:val="nil"/>
              <w:bottom w:val="single" w:sz="4" w:space="0" w:color="auto"/>
              <w:right w:val="single" w:sz="4" w:space="0" w:color="auto"/>
            </w:tcBorders>
            <w:vAlign w:val="center"/>
          </w:tcPr>
          <w:p w14:paraId="02A4C2CF"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r>
      <w:tr w:rsidR="00DE30F1" w14:paraId="43CFCA35" w14:textId="77777777">
        <w:trPr>
          <w:trHeight w:val="340"/>
          <w:jc w:val="center"/>
        </w:trPr>
        <w:tc>
          <w:tcPr>
            <w:tcW w:w="1135" w:type="dxa"/>
            <w:vMerge/>
            <w:tcBorders>
              <w:left w:val="single" w:sz="4" w:space="0" w:color="auto"/>
              <w:right w:val="single" w:sz="4" w:space="0" w:color="auto"/>
            </w:tcBorders>
            <w:vAlign w:val="center"/>
          </w:tcPr>
          <w:p w14:paraId="6A8A788E" w14:textId="77777777" w:rsidR="00DE30F1" w:rsidRDefault="00DE30F1">
            <w:pPr>
              <w:jc w:val="center"/>
              <w:rPr>
                <w:rFonts w:eastAsia="仿宋_GB2312"/>
                <w:color w:val="000000"/>
                <w:kern w:val="0"/>
                <w:szCs w:val="21"/>
              </w:rPr>
            </w:pPr>
          </w:p>
        </w:tc>
        <w:tc>
          <w:tcPr>
            <w:tcW w:w="992" w:type="dxa"/>
            <w:vMerge/>
            <w:tcBorders>
              <w:left w:val="nil"/>
              <w:right w:val="single" w:sz="4" w:space="0" w:color="auto"/>
            </w:tcBorders>
            <w:vAlign w:val="center"/>
          </w:tcPr>
          <w:p w14:paraId="5D3FDC41" w14:textId="77777777" w:rsidR="00DE30F1" w:rsidRDefault="00DE30F1">
            <w:pPr>
              <w:jc w:val="left"/>
              <w:rPr>
                <w:rFonts w:eastAsia="仿宋_GB2312"/>
                <w:color w:val="000000"/>
                <w:kern w:val="0"/>
                <w:szCs w:val="21"/>
              </w:rPr>
            </w:pPr>
          </w:p>
        </w:tc>
        <w:tc>
          <w:tcPr>
            <w:tcW w:w="1106" w:type="dxa"/>
            <w:vMerge/>
            <w:tcBorders>
              <w:top w:val="single" w:sz="4" w:space="0" w:color="auto"/>
              <w:left w:val="nil"/>
              <w:bottom w:val="single" w:sz="4" w:space="0" w:color="auto"/>
              <w:right w:val="single" w:sz="4" w:space="0" w:color="auto"/>
            </w:tcBorders>
            <w:vAlign w:val="center"/>
          </w:tcPr>
          <w:p w14:paraId="75F1A41E" w14:textId="77777777" w:rsidR="00DE30F1" w:rsidRDefault="00DE30F1">
            <w:pPr>
              <w:widowControl/>
              <w:jc w:val="left"/>
              <w:rPr>
                <w:rFonts w:eastAsia="仿宋_GB2312"/>
                <w:color w:val="000000"/>
                <w:kern w:val="0"/>
                <w:szCs w:val="21"/>
              </w:rPr>
            </w:pPr>
          </w:p>
        </w:tc>
        <w:tc>
          <w:tcPr>
            <w:tcW w:w="1290" w:type="dxa"/>
            <w:tcBorders>
              <w:top w:val="single" w:sz="4" w:space="0" w:color="auto"/>
              <w:left w:val="nil"/>
              <w:bottom w:val="single" w:sz="4" w:space="0" w:color="auto"/>
              <w:right w:val="single" w:sz="4" w:space="0" w:color="auto"/>
            </w:tcBorders>
            <w:vAlign w:val="center"/>
          </w:tcPr>
          <w:p w14:paraId="5232126D" w14:textId="77777777" w:rsidR="00DE30F1" w:rsidRDefault="00DE30F1">
            <w:pPr>
              <w:widowControl/>
              <w:jc w:val="left"/>
              <w:rPr>
                <w:rFonts w:eastAsia="仿宋_GB2312"/>
                <w:color w:val="000000"/>
                <w:kern w:val="0"/>
                <w:szCs w:val="21"/>
              </w:rPr>
            </w:pPr>
          </w:p>
        </w:tc>
        <w:tc>
          <w:tcPr>
            <w:tcW w:w="1859" w:type="dxa"/>
            <w:tcBorders>
              <w:top w:val="single" w:sz="4" w:space="0" w:color="auto"/>
              <w:left w:val="nil"/>
              <w:bottom w:val="single" w:sz="4" w:space="0" w:color="auto"/>
              <w:right w:val="single" w:sz="4" w:space="0" w:color="auto"/>
            </w:tcBorders>
            <w:vAlign w:val="center"/>
          </w:tcPr>
          <w:p w14:paraId="65F9BF6E"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c>
          <w:tcPr>
            <w:tcW w:w="1015" w:type="dxa"/>
            <w:tcBorders>
              <w:top w:val="single" w:sz="4" w:space="0" w:color="auto"/>
              <w:left w:val="nil"/>
              <w:bottom w:val="single" w:sz="4" w:space="0" w:color="auto"/>
              <w:right w:val="single" w:sz="4" w:space="0" w:color="auto"/>
            </w:tcBorders>
            <w:vAlign w:val="center"/>
          </w:tcPr>
          <w:p w14:paraId="3931C504"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455FED10"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c>
          <w:tcPr>
            <w:tcW w:w="993" w:type="dxa"/>
            <w:tcBorders>
              <w:top w:val="nil"/>
              <w:left w:val="nil"/>
              <w:bottom w:val="single" w:sz="4" w:space="0" w:color="auto"/>
              <w:right w:val="single" w:sz="4" w:space="0" w:color="auto"/>
            </w:tcBorders>
            <w:vAlign w:val="center"/>
          </w:tcPr>
          <w:p w14:paraId="0C166B03"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c>
          <w:tcPr>
            <w:tcW w:w="902" w:type="dxa"/>
            <w:tcBorders>
              <w:top w:val="nil"/>
              <w:left w:val="nil"/>
              <w:bottom w:val="single" w:sz="4" w:space="0" w:color="auto"/>
              <w:right w:val="single" w:sz="4" w:space="0" w:color="auto"/>
            </w:tcBorders>
            <w:vAlign w:val="center"/>
          </w:tcPr>
          <w:p w14:paraId="531410A7"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r>
      <w:tr w:rsidR="00DE30F1" w14:paraId="18FB2EC9" w14:textId="77777777">
        <w:trPr>
          <w:trHeight w:val="750"/>
          <w:jc w:val="center"/>
        </w:trPr>
        <w:tc>
          <w:tcPr>
            <w:tcW w:w="1135" w:type="dxa"/>
            <w:vMerge/>
            <w:tcBorders>
              <w:left w:val="single" w:sz="4" w:space="0" w:color="auto"/>
              <w:right w:val="single" w:sz="4" w:space="0" w:color="auto"/>
            </w:tcBorders>
            <w:vAlign w:val="center"/>
          </w:tcPr>
          <w:p w14:paraId="158D308B" w14:textId="77777777" w:rsidR="00DE30F1" w:rsidRDefault="00DE30F1">
            <w:pPr>
              <w:widowControl/>
              <w:jc w:val="center"/>
              <w:rPr>
                <w:rFonts w:eastAsia="仿宋_GB2312"/>
                <w:color w:val="000000"/>
                <w:kern w:val="0"/>
                <w:szCs w:val="21"/>
              </w:rPr>
            </w:pPr>
          </w:p>
        </w:tc>
        <w:tc>
          <w:tcPr>
            <w:tcW w:w="992" w:type="dxa"/>
            <w:vMerge/>
            <w:tcBorders>
              <w:left w:val="single" w:sz="4" w:space="0" w:color="auto"/>
              <w:right w:val="single" w:sz="4" w:space="0" w:color="auto"/>
            </w:tcBorders>
            <w:vAlign w:val="center"/>
          </w:tcPr>
          <w:p w14:paraId="648BFD71" w14:textId="77777777" w:rsidR="00DE30F1" w:rsidRDefault="00DE30F1">
            <w:pPr>
              <w:widowControl/>
              <w:jc w:val="left"/>
              <w:rPr>
                <w:rFonts w:eastAsia="仿宋_GB2312"/>
                <w:color w:val="000000"/>
                <w:kern w:val="0"/>
                <w:szCs w:val="21"/>
              </w:rPr>
            </w:pPr>
          </w:p>
        </w:tc>
        <w:tc>
          <w:tcPr>
            <w:tcW w:w="1106" w:type="dxa"/>
            <w:tcBorders>
              <w:top w:val="single" w:sz="4" w:space="0" w:color="auto"/>
              <w:left w:val="single" w:sz="4" w:space="0" w:color="auto"/>
              <w:right w:val="single" w:sz="4" w:space="0" w:color="auto"/>
            </w:tcBorders>
            <w:vAlign w:val="center"/>
          </w:tcPr>
          <w:p w14:paraId="6986B3B0" w14:textId="77777777" w:rsidR="00DE30F1" w:rsidRDefault="00000000">
            <w:pPr>
              <w:widowControl/>
              <w:jc w:val="center"/>
              <w:rPr>
                <w:rFonts w:eastAsia="仿宋_GB2312"/>
                <w:color w:val="000000"/>
                <w:kern w:val="0"/>
                <w:szCs w:val="21"/>
              </w:rPr>
            </w:pPr>
            <w:r>
              <w:rPr>
                <w:rFonts w:eastAsia="仿宋_GB2312"/>
                <w:color w:val="000000"/>
                <w:kern w:val="0"/>
                <w:szCs w:val="21"/>
              </w:rPr>
              <w:t>可持续影响指标</w:t>
            </w:r>
          </w:p>
        </w:tc>
        <w:tc>
          <w:tcPr>
            <w:tcW w:w="1290" w:type="dxa"/>
            <w:tcBorders>
              <w:top w:val="single" w:sz="4" w:space="0" w:color="auto"/>
              <w:left w:val="single" w:sz="4" w:space="0" w:color="auto"/>
              <w:bottom w:val="single" w:sz="4" w:space="0" w:color="auto"/>
              <w:right w:val="single" w:sz="4" w:space="0" w:color="auto"/>
            </w:tcBorders>
            <w:vAlign w:val="center"/>
          </w:tcPr>
          <w:p w14:paraId="6FA84665" w14:textId="77777777" w:rsidR="00DE30F1" w:rsidRDefault="00DE30F1">
            <w:pPr>
              <w:widowControl/>
              <w:jc w:val="left"/>
              <w:rPr>
                <w:rFonts w:eastAsia="仿宋_GB2312"/>
                <w:color w:val="000000"/>
                <w:kern w:val="0"/>
                <w:szCs w:val="21"/>
              </w:rPr>
            </w:pPr>
          </w:p>
        </w:tc>
        <w:tc>
          <w:tcPr>
            <w:tcW w:w="1859" w:type="dxa"/>
            <w:tcBorders>
              <w:top w:val="single" w:sz="4" w:space="0" w:color="auto"/>
              <w:left w:val="single" w:sz="4" w:space="0" w:color="auto"/>
              <w:bottom w:val="single" w:sz="4" w:space="0" w:color="auto"/>
              <w:right w:val="single" w:sz="4" w:space="0" w:color="auto"/>
            </w:tcBorders>
            <w:vAlign w:val="center"/>
          </w:tcPr>
          <w:p w14:paraId="25A17A44"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c>
          <w:tcPr>
            <w:tcW w:w="1015" w:type="dxa"/>
            <w:tcBorders>
              <w:top w:val="single" w:sz="4" w:space="0" w:color="auto"/>
              <w:left w:val="single" w:sz="4" w:space="0" w:color="auto"/>
              <w:bottom w:val="single" w:sz="4" w:space="0" w:color="auto"/>
              <w:right w:val="single" w:sz="4" w:space="0" w:color="auto"/>
            </w:tcBorders>
            <w:vAlign w:val="center"/>
          </w:tcPr>
          <w:p w14:paraId="3EDC59FF"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26755691"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7E86C4B9"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c>
          <w:tcPr>
            <w:tcW w:w="902" w:type="dxa"/>
            <w:tcBorders>
              <w:top w:val="single" w:sz="4" w:space="0" w:color="auto"/>
              <w:left w:val="single" w:sz="4" w:space="0" w:color="auto"/>
              <w:bottom w:val="single" w:sz="4" w:space="0" w:color="auto"/>
              <w:right w:val="single" w:sz="4" w:space="0" w:color="auto"/>
            </w:tcBorders>
            <w:vAlign w:val="center"/>
          </w:tcPr>
          <w:p w14:paraId="1335FB6D"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r>
      <w:tr w:rsidR="00DE30F1" w14:paraId="38E8D004" w14:textId="77777777">
        <w:trPr>
          <w:trHeight w:val="1065"/>
          <w:jc w:val="center"/>
        </w:trPr>
        <w:tc>
          <w:tcPr>
            <w:tcW w:w="1135" w:type="dxa"/>
            <w:vMerge/>
            <w:tcBorders>
              <w:left w:val="single" w:sz="4" w:space="0" w:color="auto"/>
              <w:right w:val="single" w:sz="4" w:space="0" w:color="auto"/>
            </w:tcBorders>
            <w:vAlign w:val="center"/>
          </w:tcPr>
          <w:p w14:paraId="39B2A98E" w14:textId="77777777" w:rsidR="00DE30F1" w:rsidRDefault="00DE30F1">
            <w:pPr>
              <w:jc w:val="left"/>
              <w:rPr>
                <w:rFonts w:eastAsia="仿宋_GB2312"/>
                <w:color w:val="000000"/>
                <w:kern w:val="0"/>
                <w:szCs w:val="21"/>
              </w:rPr>
            </w:pPr>
          </w:p>
        </w:tc>
        <w:tc>
          <w:tcPr>
            <w:tcW w:w="992" w:type="dxa"/>
            <w:tcBorders>
              <w:top w:val="nil"/>
              <w:left w:val="nil"/>
              <w:right w:val="single" w:sz="4" w:space="0" w:color="auto"/>
            </w:tcBorders>
            <w:vAlign w:val="center"/>
          </w:tcPr>
          <w:p w14:paraId="161F7904" w14:textId="77777777" w:rsidR="00DE30F1" w:rsidRDefault="00000000">
            <w:pPr>
              <w:widowControl/>
              <w:jc w:val="center"/>
              <w:rPr>
                <w:rFonts w:eastAsia="仿宋_GB2312"/>
                <w:color w:val="000000"/>
                <w:kern w:val="0"/>
                <w:sz w:val="18"/>
                <w:szCs w:val="18"/>
              </w:rPr>
            </w:pPr>
            <w:r>
              <w:rPr>
                <w:rFonts w:eastAsia="仿宋_GB2312"/>
                <w:color w:val="000000"/>
                <w:kern w:val="0"/>
                <w:sz w:val="18"/>
                <w:szCs w:val="18"/>
              </w:rPr>
              <w:t>满意度</w:t>
            </w:r>
          </w:p>
          <w:p w14:paraId="50724C6B" w14:textId="77777777" w:rsidR="00DE30F1" w:rsidRDefault="00000000">
            <w:pPr>
              <w:widowControl/>
              <w:jc w:val="center"/>
              <w:rPr>
                <w:rFonts w:eastAsia="仿宋_GB2312"/>
                <w:color w:val="000000"/>
                <w:kern w:val="0"/>
                <w:sz w:val="18"/>
                <w:szCs w:val="18"/>
              </w:rPr>
            </w:pPr>
            <w:r>
              <w:rPr>
                <w:rFonts w:eastAsia="仿宋_GB2312"/>
                <w:color w:val="000000"/>
                <w:kern w:val="0"/>
                <w:sz w:val="18"/>
                <w:szCs w:val="18"/>
              </w:rPr>
              <w:t>指标</w:t>
            </w:r>
          </w:p>
          <w:p w14:paraId="4BEA8707" w14:textId="77777777" w:rsidR="00DE30F1" w:rsidRDefault="00000000">
            <w:pPr>
              <w:widowControl/>
              <w:jc w:val="center"/>
              <w:rPr>
                <w:rFonts w:eastAsia="仿宋_GB2312"/>
                <w:color w:val="000000"/>
                <w:kern w:val="0"/>
                <w:szCs w:val="21"/>
              </w:rPr>
            </w:pPr>
            <w:r>
              <w:rPr>
                <w:rFonts w:eastAsia="仿宋_GB2312"/>
                <w:color w:val="000000"/>
                <w:kern w:val="0"/>
                <w:sz w:val="18"/>
                <w:szCs w:val="18"/>
              </w:rPr>
              <w:t>（</w:t>
            </w:r>
            <w:r>
              <w:rPr>
                <w:rFonts w:eastAsia="仿宋_GB2312"/>
                <w:color w:val="000000"/>
                <w:kern w:val="0"/>
                <w:sz w:val="18"/>
                <w:szCs w:val="18"/>
              </w:rPr>
              <w:t>10</w:t>
            </w:r>
            <w:r>
              <w:rPr>
                <w:rFonts w:eastAsia="仿宋_GB2312"/>
                <w:color w:val="000000"/>
                <w:kern w:val="0"/>
                <w:sz w:val="18"/>
                <w:szCs w:val="18"/>
              </w:rPr>
              <w:t>分）</w:t>
            </w:r>
          </w:p>
        </w:tc>
        <w:tc>
          <w:tcPr>
            <w:tcW w:w="1106" w:type="dxa"/>
            <w:tcBorders>
              <w:top w:val="nil"/>
              <w:left w:val="nil"/>
              <w:right w:val="single" w:sz="4" w:space="0" w:color="auto"/>
            </w:tcBorders>
            <w:vAlign w:val="center"/>
          </w:tcPr>
          <w:p w14:paraId="7F4AEF6E" w14:textId="77777777" w:rsidR="00DE30F1" w:rsidRDefault="00000000">
            <w:pPr>
              <w:widowControl/>
              <w:jc w:val="center"/>
              <w:rPr>
                <w:rFonts w:eastAsia="仿宋_GB2312"/>
                <w:color w:val="000000"/>
                <w:kern w:val="0"/>
                <w:szCs w:val="21"/>
              </w:rPr>
            </w:pPr>
            <w:r>
              <w:rPr>
                <w:rFonts w:eastAsia="仿宋_GB2312"/>
                <w:color w:val="000000"/>
                <w:kern w:val="0"/>
                <w:szCs w:val="21"/>
              </w:rPr>
              <w:t>服务对象满意度指标</w:t>
            </w:r>
          </w:p>
        </w:tc>
        <w:tc>
          <w:tcPr>
            <w:tcW w:w="1290" w:type="dxa"/>
            <w:tcBorders>
              <w:top w:val="nil"/>
              <w:left w:val="nil"/>
              <w:bottom w:val="single" w:sz="4" w:space="0" w:color="auto"/>
              <w:right w:val="single" w:sz="4" w:space="0" w:color="auto"/>
            </w:tcBorders>
            <w:vAlign w:val="center"/>
          </w:tcPr>
          <w:p w14:paraId="78D051A2" w14:textId="77777777" w:rsidR="00DE30F1" w:rsidRDefault="00000000">
            <w:pPr>
              <w:widowControl/>
              <w:jc w:val="left"/>
              <w:rPr>
                <w:rFonts w:eastAsia="仿宋_GB2312"/>
                <w:color w:val="000000"/>
                <w:kern w:val="0"/>
                <w:szCs w:val="21"/>
              </w:rPr>
            </w:pPr>
            <w:r>
              <w:rPr>
                <w:rFonts w:eastAsia="仿宋_GB2312" w:hint="eastAsia"/>
                <w:sz w:val="15"/>
                <w:szCs w:val="15"/>
              </w:rPr>
              <w:t>教师、</w:t>
            </w:r>
            <w:r>
              <w:rPr>
                <w:rFonts w:eastAsia="仿宋_GB2312"/>
                <w:sz w:val="15"/>
                <w:szCs w:val="15"/>
              </w:rPr>
              <w:t>家长</w:t>
            </w:r>
            <w:r>
              <w:rPr>
                <w:rFonts w:eastAsia="仿宋_GB2312" w:hint="eastAsia"/>
                <w:sz w:val="15"/>
                <w:szCs w:val="15"/>
              </w:rPr>
              <w:t>和</w:t>
            </w:r>
            <w:r>
              <w:rPr>
                <w:rFonts w:eastAsia="仿宋_GB2312"/>
                <w:sz w:val="15"/>
                <w:szCs w:val="15"/>
              </w:rPr>
              <w:t>学生的满意度</w:t>
            </w:r>
          </w:p>
        </w:tc>
        <w:tc>
          <w:tcPr>
            <w:tcW w:w="1859" w:type="dxa"/>
            <w:tcBorders>
              <w:top w:val="nil"/>
              <w:left w:val="nil"/>
              <w:bottom w:val="single" w:sz="4" w:space="0" w:color="auto"/>
              <w:right w:val="single" w:sz="4" w:space="0" w:color="auto"/>
            </w:tcBorders>
            <w:vAlign w:val="center"/>
          </w:tcPr>
          <w:p w14:paraId="6AD8ABA9"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c>
          <w:tcPr>
            <w:tcW w:w="1015" w:type="dxa"/>
            <w:tcBorders>
              <w:top w:val="nil"/>
              <w:left w:val="nil"/>
              <w:bottom w:val="single" w:sz="4" w:space="0" w:color="auto"/>
              <w:right w:val="single" w:sz="4" w:space="0" w:color="auto"/>
            </w:tcBorders>
            <w:vAlign w:val="center"/>
          </w:tcPr>
          <w:p w14:paraId="153E5D52"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r>
              <w:rPr>
                <w:rFonts w:eastAsia="仿宋_GB2312" w:hint="eastAsia"/>
                <w:color w:val="000000"/>
                <w:kern w:val="0"/>
                <w:szCs w:val="21"/>
              </w:rPr>
              <w:t>9</w:t>
            </w:r>
            <w:r>
              <w:rPr>
                <w:rFonts w:eastAsia="仿宋_GB2312"/>
                <w:color w:val="000000"/>
                <w:kern w:val="0"/>
                <w:szCs w:val="21"/>
              </w:rPr>
              <w:t>9%</w:t>
            </w:r>
          </w:p>
        </w:tc>
        <w:tc>
          <w:tcPr>
            <w:tcW w:w="708" w:type="dxa"/>
            <w:tcBorders>
              <w:top w:val="nil"/>
              <w:left w:val="nil"/>
              <w:bottom w:val="single" w:sz="4" w:space="0" w:color="auto"/>
              <w:right w:val="single" w:sz="4" w:space="0" w:color="auto"/>
            </w:tcBorders>
            <w:vAlign w:val="center"/>
          </w:tcPr>
          <w:p w14:paraId="148ECE0F"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r>
              <w:rPr>
                <w:rFonts w:eastAsia="仿宋_GB2312" w:hint="eastAsia"/>
                <w:color w:val="000000"/>
                <w:kern w:val="0"/>
                <w:szCs w:val="21"/>
              </w:rPr>
              <w:t>1</w:t>
            </w:r>
            <w:r>
              <w:rPr>
                <w:rFonts w:eastAsia="仿宋_GB2312"/>
                <w:color w:val="000000"/>
                <w:kern w:val="0"/>
                <w:szCs w:val="21"/>
              </w:rPr>
              <w:t>0</w:t>
            </w:r>
          </w:p>
        </w:tc>
        <w:tc>
          <w:tcPr>
            <w:tcW w:w="993" w:type="dxa"/>
            <w:tcBorders>
              <w:top w:val="nil"/>
              <w:left w:val="nil"/>
              <w:bottom w:val="single" w:sz="4" w:space="0" w:color="auto"/>
              <w:right w:val="single" w:sz="4" w:space="0" w:color="auto"/>
            </w:tcBorders>
            <w:vAlign w:val="center"/>
          </w:tcPr>
          <w:p w14:paraId="4583E2ED"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r>
              <w:rPr>
                <w:rFonts w:eastAsia="仿宋_GB2312" w:hint="eastAsia"/>
                <w:color w:val="000000"/>
                <w:kern w:val="0"/>
                <w:szCs w:val="21"/>
              </w:rPr>
              <w:t>9.5</w:t>
            </w:r>
          </w:p>
        </w:tc>
        <w:tc>
          <w:tcPr>
            <w:tcW w:w="902" w:type="dxa"/>
            <w:tcBorders>
              <w:top w:val="nil"/>
              <w:left w:val="nil"/>
              <w:bottom w:val="single" w:sz="4" w:space="0" w:color="auto"/>
              <w:right w:val="single" w:sz="4" w:space="0" w:color="auto"/>
            </w:tcBorders>
            <w:vAlign w:val="center"/>
          </w:tcPr>
          <w:p w14:paraId="6FA570E4"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r>
      <w:tr w:rsidR="00DE30F1" w14:paraId="11B0ACB7" w14:textId="77777777">
        <w:trPr>
          <w:trHeight w:val="340"/>
          <w:jc w:val="center"/>
        </w:trPr>
        <w:tc>
          <w:tcPr>
            <w:tcW w:w="7397" w:type="dxa"/>
            <w:gridSpan w:val="6"/>
            <w:tcBorders>
              <w:top w:val="single" w:sz="4" w:space="0" w:color="auto"/>
              <w:left w:val="single" w:sz="4" w:space="0" w:color="auto"/>
              <w:bottom w:val="single" w:sz="4" w:space="0" w:color="auto"/>
              <w:right w:val="single" w:sz="4" w:space="0" w:color="000000"/>
            </w:tcBorders>
            <w:vAlign w:val="center"/>
          </w:tcPr>
          <w:p w14:paraId="1F557213" w14:textId="77777777" w:rsidR="00DE30F1" w:rsidRDefault="00000000">
            <w:pPr>
              <w:widowControl/>
              <w:jc w:val="center"/>
              <w:rPr>
                <w:rFonts w:eastAsia="仿宋_GB2312"/>
                <w:color w:val="000000"/>
                <w:kern w:val="0"/>
                <w:szCs w:val="21"/>
              </w:rPr>
            </w:pPr>
            <w:r>
              <w:rPr>
                <w:rFonts w:eastAsia="仿宋_GB2312"/>
                <w:color w:val="000000"/>
                <w:kern w:val="0"/>
                <w:szCs w:val="21"/>
              </w:rPr>
              <w:t>总分</w:t>
            </w:r>
          </w:p>
        </w:tc>
        <w:tc>
          <w:tcPr>
            <w:tcW w:w="708" w:type="dxa"/>
            <w:tcBorders>
              <w:top w:val="nil"/>
              <w:left w:val="nil"/>
              <w:bottom w:val="single" w:sz="4" w:space="0" w:color="auto"/>
              <w:right w:val="single" w:sz="4" w:space="0" w:color="auto"/>
            </w:tcBorders>
            <w:vAlign w:val="center"/>
          </w:tcPr>
          <w:p w14:paraId="2C05FFAC" w14:textId="77777777" w:rsidR="00DE30F1" w:rsidRDefault="00000000">
            <w:pPr>
              <w:widowControl/>
              <w:jc w:val="center"/>
              <w:rPr>
                <w:rFonts w:eastAsia="仿宋_GB2312"/>
                <w:color w:val="000000"/>
                <w:kern w:val="0"/>
                <w:szCs w:val="21"/>
              </w:rPr>
            </w:pPr>
            <w:r>
              <w:rPr>
                <w:rFonts w:eastAsia="仿宋_GB2312"/>
                <w:color w:val="000000"/>
                <w:kern w:val="0"/>
                <w:szCs w:val="21"/>
              </w:rPr>
              <w:t>100</w:t>
            </w:r>
          </w:p>
        </w:tc>
        <w:tc>
          <w:tcPr>
            <w:tcW w:w="993" w:type="dxa"/>
            <w:tcBorders>
              <w:top w:val="nil"/>
              <w:left w:val="nil"/>
              <w:bottom w:val="single" w:sz="4" w:space="0" w:color="auto"/>
              <w:right w:val="single" w:sz="4" w:space="0" w:color="auto"/>
            </w:tcBorders>
            <w:vAlign w:val="center"/>
          </w:tcPr>
          <w:p w14:paraId="7D2E28DF"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r>
              <w:rPr>
                <w:rFonts w:eastAsia="仿宋_GB2312" w:hint="eastAsia"/>
                <w:color w:val="000000"/>
                <w:kern w:val="0"/>
                <w:szCs w:val="21"/>
              </w:rPr>
              <w:t>9</w:t>
            </w:r>
            <w:r>
              <w:rPr>
                <w:rFonts w:eastAsia="仿宋_GB2312"/>
                <w:color w:val="000000"/>
                <w:kern w:val="0"/>
                <w:szCs w:val="21"/>
              </w:rPr>
              <w:t>9</w:t>
            </w:r>
            <w:r>
              <w:rPr>
                <w:rFonts w:eastAsia="仿宋_GB2312" w:hint="eastAsia"/>
                <w:color w:val="000000"/>
                <w:kern w:val="0"/>
                <w:szCs w:val="21"/>
              </w:rPr>
              <w:t>.5</w:t>
            </w:r>
          </w:p>
        </w:tc>
        <w:tc>
          <w:tcPr>
            <w:tcW w:w="902" w:type="dxa"/>
            <w:tcBorders>
              <w:top w:val="nil"/>
              <w:left w:val="nil"/>
              <w:bottom w:val="single" w:sz="4" w:space="0" w:color="auto"/>
              <w:right w:val="single" w:sz="4" w:space="0" w:color="auto"/>
            </w:tcBorders>
            <w:vAlign w:val="center"/>
          </w:tcPr>
          <w:p w14:paraId="6EE2E679" w14:textId="77777777" w:rsidR="00DE30F1" w:rsidRDefault="00000000">
            <w:pPr>
              <w:widowControl/>
              <w:jc w:val="left"/>
              <w:rPr>
                <w:rFonts w:eastAsia="仿宋_GB2312"/>
                <w:color w:val="000000"/>
                <w:kern w:val="0"/>
                <w:szCs w:val="21"/>
              </w:rPr>
            </w:pPr>
            <w:r>
              <w:rPr>
                <w:rFonts w:eastAsia="仿宋_GB2312"/>
                <w:color w:val="000000"/>
                <w:kern w:val="0"/>
                <w:szCs w:val="21"/>
              </w:rPr>
              <w:t xml:space="preserve">　</w:t>
            </w:r>
          </w:p>
        </w:tc>
      </w:tr>
    </w:tbl>
    <w:p w14:paraId="41DEAC97" w14:textId="7B2E3671" w:rsidR="00DE30F1" w:rsidRDefault="00000000">
      <w:pPr>
        <w:spacing w:beforeLines="50" w:before="156"/>
        <w:rPr>
          <w:rFonts w:eastAsia="仿宋_GB2312"/>
          <w:sz w:val="24"/>
        </w:rPr>
      </w:pPr>
      <w:r>
        <w:rPr>
          <w:rFonts w:eastAsia="仿宋_GB2312"/>
          <w:sz w:val="24"/>
        </w:rPr>
        <w:t>填表人：</w:t>
      </w:r>
      <w:r>
        <w:rPr>
          <w:rFonts w:eastAsia="仿宋_GB2312" w:hint="eastAsia"/>
          <w:sz w:val="24"/>
        </w:rPr>
        <w:t>李莉</w:t>
      </w:r>
      <w:r w:rsidR="00304213">
        <w:rPr>
          <w:rFonts w:eastAsia="仿宋_GB2312" w:hint="eastAsia"/>
          <w:sz w:val="24"/>
        </w:rPr>
        <w:t xml:space="preserve"> </w:t>
      </w:r>
      <w:r>
        <w:rPr>
          <w:rFonts w:eastAsia="仿宋_GB2312"/>
          <w:sz w:val="24"/>
        </w:rPr>
        <w:t>填报日期：</w:t>
      </w:r>
      <w:r>
        <w:rPr>
          <w:rFonts w:eastAsia="仿宋_GB2312" w:hint="eastAsia"/>
          <w:sz w:val="24"/>
        </w:rPr>
        <w:t>2</w:t>
      </w:r>
      <w:r>
        <w:rPr>
          <w:rFonts w:eastAsia="仿宋_GB2312"/>
          <w:sz w:val="24"/>
        </w:rPr>
        <w:t>02</w:t>
      </w:r>
      <w:r>
        <w:rPr>
          <w:rFonts w:eastAsia="仿宋_GB2312" w:hint="eastAsia"/>
          <w:sz w:val="24"/>
        </w:rPr>
        <w:t>3</w:t>
      </w:r>
      <w:r>
        <w:rPr>
          <w:rFonts w:eastAsia="仿宋_GB2312"/>
          <w:sz w:val="24"/>
        </w:rPr>
        <w:t>-</w:t>
      </w:r>
      <w:r>
        <w:rPr>
          <w:rFonts w:eastAsia="仿宋_GB2312" w:hint="eastAsia"/>
          <w:sz w:val="24"/>
        </w:rPr>
        <w:t>4</w:t>
      </w:r>
      <w:r>
        <w:rPr>
          <w:rFonts w:eastAsia="仿宋_GB2312"/>
          <w:sz w:val="24"/>
        </w:rPr>
        <w:t>-</w:t>
      </w:r>
      <w:r>
        <w:rPr>
          <w:rFonts w:eastAsia="仿宋_GB2312" w:hint="eastAsia"/>
          <w:sz w:val="24"/>
        </w:rPr>
        <w:t>2</w:t>
      </w:r>
      <w:r>
        <w:rPr>
          <w:rFonts w:eastAsia="仿宋_GB2312"/>
          <w:sz w:val="24"/>
        </w:rPr>
        <w:t>5</w:t>
      </w:r>
      <w:r w:rsidR="00304213">
        <w:rPr>
          <w:rFonts w:eastAsia="仿宋_GB2312"/>
          <w:sz w:val="24"/>
        </w:rPr>
        <w:t xml:space="preserve"> </w:t>
      </w:r>
      <w:r>
        <w:rPr>
          <w:rFonts w:eastAsia="仿宋_GB2312"/>
          <w:sz w:val="24"/>
        </w:rPr>
        <w:t>联系电话：</w:t>
      </w:r>
      <w:r>
        <w:rPr>
          <w:rFonts w:eastAsia="仿宋_GB2312"/>
          <w:sz w:val="24"/>
        </w:rPr>
        <w:t>13762083969</w:t>
      </w:r>
      <w:r w:rsidR="00304213">
        <w:rPr>
          <w:rFonts w:eastAsia="仿宋_GB2312"/>
          <w:sz w:val="24"/>
        </w:rPr>
        <w:t xml:space="preserve"> </w:t>
      </w:r>
      <w:r>
        <w:rPr>
          <w:rFonts w:eastAsia="仿宋_GB2312"/>
          <w:sz w:val="24"/>
        </w:rPr>
        <w:t>单位负责人签字：</w:t>
      </w:r>
    </w:p>
    <w:p w14:paraId="168FFAF8" w14:textId="77777777" w:rsidR="00DE30F1" w:rsidRDefault="00DE30F1">
      <w:pPr>
        <w:spacing w:line="540" w:lineRule="exact"/>
        <w:ind w:firstLineChars="150" w:firstLine="660"/>
        <w:jc w:val="center"/>
        <w:rPr>
          <w:rFonts w:ascii="宋体" w:hAnsi="宋体" w:cs="方正小标宋简体"/>
          <w:bCs/>
          <w:sz w:val="44"/>
          <w:szCs w:val="44"/>
        </w:rPr>
      </w:pPr>
    </w:p>
    <w:p w14:paraId="450D8719" w14:textId="77777777" w:rsidR="00304213" w:rsidRDefault="00304213">
      <w:pPr>
        <w:spacing w:line="540" w:lineRule="exact"/>
        <w:ind w:firstLineChars="150" w:firstLine="660"/>
        <w:jc w:val="center"/>
        <w:rPr>
          <w:rFonts w:ascii="宋体" w:hAnsi="宋体" w:cs="方正小标宋简体"/>
          <w:bCs/>
          <w:sz w:val="44"/>
          <w:szCs w:val="44"/>
        </w:rPr>
      </w:pPr>
    </w:p>
    <w:p w14:paraId="59155B52" w14:textId="77777777" w:rsidR="00304213" w:rsidRDefault="00304213">
      <w:pPr>
        <w:spacing w:line="540" w:lineRule="exact"/>
        <w:ind w:firstLineChars="150" w:firstLine="660"/>
        <w:jc w:val="center"/>
        <w:rPr>
          <w:rFonts w:ascii="宋体" w:hAnsi="宋体" w:cs="方正小标宋简体"/>
          <w:bCs/>
          <w:sz w:val="44"/>
          <w:szCs w:val="44"/>
        </w:rPr>
      </w:pPr>
    </w:p>
    <w:p w14:paraId="48BFA3EB" w14:textId="77777777" w:rsidR="00304213" w:rsidRDefault="00304213">
      <w:pPr>
        <w:spacing w:line="540" w:lineRule="exact"/>
        <w:ind w:firstLineChars="150" w:firstLine="660"/>
        <w:jc w:val="center"/>
        <w:rPr>
          <w:rFonts w:ascii="宋体" w:hAnsi="宋体" w:cs="方正小标宋简体"/>
          <w:bCs/>
          <w:sz w:val="44"/>
          <w:szCs w:val="44"/>
        </w:rPr>
      </w:pPr>
    </w:p>
    <w:p w14:paraId="2C9BB4F7" w14:textId="77777777" w:rsidR="00DE30F1" w:rsidRDefault="00000000">
      <w:pPr>
        <w:spacing w:line="540" w:lineRule="exact"/>
        <w:ind w:firstLineChars="150" w:firstLine="660"/>
        <w:jc w:val="center"/>
        <w:rPr>
          <w:rFonts w:ascii="宋体" w:hAnsi="宋体" w:cs="方正小标宋简体"/>
          <w:bCs/>
          <w:sz w:val="44"/>
          <w:szCs w:val="44"/>
        </w:rPr>
      </w:pPr>
      <w:r>
        <w:rPr>
          <w:rFonts w:ascii="宋体" w:hAnsi="宋体" w:cs="方正小标宋简体" w:hint="eastAsia"/>
          <w:bCs/>
          <w:sz w:val="44"/>
          <w:szCs w:val="44"/>
        </w:rPr>
        <w:t>20</w:t>
      </w:r>
      <w:r>
        <w:rPr>
          <w:rFonts w:ascii="宋体" w:hAnsi="宋体" w:cs="方正小标宋简体"/>
          <w:bCs/>
          <w:sz w:val="44"/>
          <w:szCs w:val="44"/>
        </w:rPr>
        <w:t>2</w:t>
      </w:r>
      <w:r>
        <w:rPr>
          <w:rFonts w:ascii="宋体" w:hAnsi="宋体" w:cs="方正小标宋简体" w:hint="eastAsia"/>
          <w:bCs/>
          <w:sz w:val="44"/>
          <w:szCs w:val="44"/>
        </w:rPr>
        <w:t>2年度建档立卡贫困户子女资助</w:t>
      </w:r>
    </w:p>
    <w:p w14:paraId="6C7A3C66" w14:textId="77777777" w:rsidR="00DE30F1" w:rsidRDefault="00000000">
      <w:pPr>
        <w:spacing w:line="540" w:lineRule="exact"/>
        <w:ind w:firstLineChars="150" w:firstLine="660"/>
        <w:jc w:val="center"/>
        <w:rPr>
          <w:rFonts w:ascii="宋体" w:hAnsi="宋体" w:cs="方正小标宋简体"/>
          <w:bCs/>
          <w:sz w:val="44"/>
          <w:szCs w:val="44"/>
        </w:rPr>
      </w:pPr>
      <w:r>
        <w:rPr>
          <w:rFonts w:ascii="宋体" w:hAnsi="宋体" w:cs="方正小标宋简体"/>
          <w:bCs/>
          <w:sz w:val="44"/>
          <w:szCs w:val="44"/>
        </w:rPr>
        <w:t>绩效自评报告</w:t>
      </w:r>
    </w:p>
    <w:p w14:paraId="286BF8A3" w14:textId="77777777" w:rsidR="00DE30F1" w:rsidRPr="00304213" w:rsidRDefault="00000000">
      <w:pPr>
        <w:adjustRightInd w:val="0"/>
        <w:snapToGrid w:val="0"/>
        <w:spacing w:line="500" w:lineRule="exact"/>
        <w:ind w:firstLineChars="200" w:firstLine="640"/>
        <w:rPr>
          <w:rFonts w:ascii="黑体" w:eastAsia="黑体" w:hAnsi="黑体" w:cs="宋体"/>
          <w:sz w:val="32"/>
          <w:szCs w:val="32"/>
        </w:rPr>
      </w:pPr>
      <w:r w:rsidRPr="00304213">
        <w:rPr>
          <w:rFonts w:ascii="黑体" w:eastAsia="黑体" w:hAnsi="黑体" w:cs="宋体" w:hint="eastAsia"/>
          <w:sz w:val="32"/>
          <w:szCs w:val="32"/>
        </w:rPr>
        <w:t>一、预算支出概况</w:t>
      </w:r>
    </w:p>
    <w:p w14:paraId="512E4820" w14:textId="77777777" w:rsidR="00DE30F1" w:rsidRPr="00304213" w:rsidRDefault="00000000">
      <w:pPr>
        <w:adjustRightInd w:val="0"/>
        <w:snapToGrid w:val="0"/>
        <w:spacing w:line="500" w:lineRule="exact"/>
        <w:ind w:firstLineChars="200" w:firstLine="640"/>
        <w:rPr>
          <w:rFonts w:ascii="楷体" w:eastAsia="楷体" w:hAnsi="楷体" w:cs="宋体"/>
          <w:sz w:val="32"/>
          <w:szCs w:val="32"/>
        </w:rPr>
      </w:pPr>
      <w:r w:rsidRPr="00304213">
        <w:rPr>
          <w:rFonts w:ascii="楷体" w:eastAsia="楷体" w:hAnsi="楷体" w:cs="宋体" w:hint="eastAsia"/>
          <w:sz w:val="32"/>
          <w:szCs w:val="32"/>
        </w:rPr>
        <w:t>（一）项目实施单位基本情况。</w:t>
      </w:r>
    </w:p>
    <w:p w14:paraId="7791D554" w14:textId="77777777" w:rsidR="00DE30F1" w:rsidRPr="00304213" w:rsidRDefault="00000000">
      <w:pPr>
        <w:adjustRightInd w:val="0"/>
        <w:snapToGrid w:val="0"/>
        <w:spacing w:line="500" w:lineRule="exact"/>
        <w:ind w:firstLineChars="200" w:firstLine="640"/>
        <w:rPr>
          <w:rFonts w:ascii="仿宋_GB2312" w:eastAsia="仿宋_GB2312" w:hAnsi="仿宋" w:cs="宋体"/>
          <w:sz w:val="32"/>
          <w:szCs w:val="32"/>
        </w:rPr>
      </w:pPr>
      <w:r w:rsidRPr="00304213">
        <w:rPr>
          <w:rFonts w:ascii="仿宋_GB2312" w:eastAsia="仿宋_GB2312" w:hAnsi="仿宋" w:cs="宋体" w:hint="eastAsia"/>
          <w:sz w:val="32"/>
          <w:szCs w:val="32"/>
        </w:rPr>
        <w:t>学生资助管理中心负责协调，帮助云溪范围</w:t>
      </w:r>
      <w:proofErr w:type="gramStart"/>
      <w:r w:rsidRPr="00304213">
        <w:rPr>
          <w:rFonts w:ascii="仿宋_GB2312" w:eastAsia="仿宋_GB2312" w:hAnsi="仿宋" w:cs="宋体" w:hint="eastAsia"/>
          <w:sz w:val="32"/>
          <w:szCs w:val="32"/>
        </w:rPr>
        <w:t>内家庭</w:t>
      </w:r>
      <w:proofErr w:type="gramEnd"/>
      <w:r w:rsidRPr="00304213">
        <w:rPr>
          <w:rFonts w:ascii="仿宋_GB2312" w:eastAsia="仿宋_GB2312" w:hAnsi="仿宋" w:cs="宋体" w:hint="eastAsia"/>
          <w:sz w:val="32"/>
          <w:szCs w:val="32"/>
        </w:rPr>
        <w:t>经济困难的学生完成学业，主要任务为贫困幼儿入园补助发放、义务教育家庭经济困难学生生活补助发放、高中国家助学金发放、中</w:t>
      </w:r>
      <w:proofErr w:type="gramStart"/>
      <w:r w:rsidRPr="00304213">
        <w:rPr>
          <w:rFonts w:ascii="仿宋_GB2312" w:eastAsia="仿宋_GB2312" w:hAnsi="仿宋" w:cs="宋体" w:hint="eastAsia"/>
          <w:sz w:val="32"/>
          <w:szCs w:val="32"/>
        </w:rPr>
        <w:t>职国家</w:t>
      </w:r>
      <w:proofErr w:type="gramEnd"/>
      <w:r w:rsidRPr="00304213">
        <w:rPr>
          <w:rFonts w:ascii="仿宋_GB2312" w:eastAsia="仿宋_GB2312" w:hAnsi="仿宋" w:cs="宋体" w:hint="eastAsia"/>
          <w:sz w:val="32"/>
          <w:szCs w:val="32"/>
        </w:rPr>
        <w:t>助学金发放。</w:t>
      </w:r>
    </w:p>
    <w:p w14:paraId="30B1F253" w14:textId="77777777" w:rsidR="00DE30F1" w:rsidRPr="00304213" w:rsidRDefault="00000000">
      <w:pPr>
        <w:adjustRightInd w:val="0"/>
        <w:snapToGrid w:val="0"/>
        <w:spacing w:line="500" w:lineRule="exact"/>
        <w:ind w:firstLineChars="200" w:firstLine="640"/>
        <w:rPr>
          <w:rFonts w:ascii="楷体" w:eastAsia="楷体" w:hAnsi="楷体" w:cs="宋体"/>
          <w:sz w:val="32"/>
          <w:szCs w:val="32"/>
        </w:rPr>
      </w:pPr>
      <w:r w:rsidRPr="00304213">
        <w:rPr>
          <w:rFonts w:ascii="楷体" w:eastAsia="楷体" w:hAnsi="楷体" w:cs="宋体" w:hint="eastAsia"/>
          <w:sz w:val="32"/>
          <w:szCs w:val="32"/>
        </w:rPr>
        <w:t>（二）预算资金基本情况包括预算资金基本性质、用途、主要内容、涉及范围等。</w:t>
      </w:r>
    </w:p>
    <w:p w14:paraId="35AA28E7" w14:textId="77777777" w:rsidR="00DE30F1" w:rsidRPr="00304213" w:rsidRDefault="00000000">
      <w:pPr>
        <w:adjustRightInd w:val="0"/>
        <w:snapToGrid w:val="0"/>
        <w:spacing w:line="500" w:lineRule="exact"/>
        <w:ind w:firstLineChars="200" w:firstLine="640"/>
        <w:rPr>
          <w:rFonts w:ascii="仿宋_GB2312" w:eastAsia="仿宋_GB2312" w:hAnsi="仿宋" w:cs="宋体"/>
          <w:sz w:val="32"/>
          <w:szCs w:val="32"/>
        </w:rPr>
      </w:pPr>
      <w:r w:rsidRPr="00304213">
        <w:rPr>
          <w:rFonts w:ascii="仿宋_GB2312" w:eastAsia="仿宋_GB2312" w:hAnsi="仿宋" w:cs="宋体" w:hint="eastAsia"/>
          <w:sz w:val="32"/>
          <w:szCs w:val="32"/>
        </w:rPr>
        <w:t>2022年补助资金根据《湖南省财政厅  湖南省教育厅关于下达2022年城乡义务教育经费保障机制中央和省级资金的通知》(湘财预【2021】290号、湘财预【2022】68号、湘财预【2022】241号和</w:t>
      </w:r>
      <w:proofErr w:type="gramStart"/>
      <w:r w:rsidRPr="00304213">
        <w:rPr>
          <w:rFonts w:ascii="仿宋_GB2312" w:eastAsia="仿宋_GB2312" w:hAnsi="仿宋" w:cs="宋体" w:hint="eastAsia"/>
          <w:sz w:val="32"/>
          <w:szCs w:val="32"/>
        </w:rPr>
        <w:t>湘财</w:t>
      </w:r>
      <w:proofErr w:type="gramEnd"/>
      <w:r w:rsidRPr="00304213">
        <w:rPr>
          <w:rFonts w:ascii="仿宋_GB2312" w:eastAsia="仿宋_GB2312" w:hAnsi="仿宋" w:cs="宋体" w:hint="eastAsia"/>
          <w:sz w:val="32"/>
          <w:szCs w:val="32"/>
        </w:rPr>
        <w:t>预【2021】324\309号，岳云</w:t>
      </w:r>
      <w:proofErr w:type="gramStart"/>
      <w:r w:rsidRPr="00304213">
        <w:rPr>
          <w:rFonts w:ascii="仿宋_GB2312" w:eastAsia="仿宋_GB2312" w:hAnsi="仿宋" w:cs="宋体" w:hint="eastAsia"/>
          <w:sz w:val="32"/>
          <w:szCs w:val="32"/>
        </w:rPr>
        <w:t>财预指【2022】</w:t>
      </w:r>
      <w:proofErr w:type="gramEnd"/>
      <w:r w:rsidRPr="00304213">
        <w:rPr>
          <w:rFonts w:ascii="仿宋_GB2312" w:eastAsia="仿宋_GB2312" w:hAnsi="仿宋" w:cs="宋体" w:hint="eastAsia"/>
          <w:sz w:val="32"/>
          <w:szCs w:val="32"/>
        </w:rPr>
        <w:t>等下达我区的困难补助经费中央专项资金104.4万元，省级专项资金46.1694万元,本级财政预算资金113.26万元，合计263.8294万元。</w:t>
      </w:r>
    </w:p>
    <w:p w14:paraId="5BEFFC16" w14:textId="77777777" w:rsidR="00DE30F1" w:rsidRPr="00304213" w:rsidRDefault="00000000">
      <w:pPr>
        <w:adjustRightInd w:val="0"/>
        <w:snapToGrid w:val="0"/>
        <w:spacing w:line="500" w:lineRule="exact"/>
        <w:ind w:firstLineChars="200" w:firstLine="640"/>
        <w:rPr>
          <w:rFonts w:ascii="楷体" w:eastAsia="楷体" w:hAnsi="楷体" w:cs="宋体"/>
          <w:sz w:val="32"/>
          <w:szCs w:val="32"/>
        </w:rPr>
      </w:pPr>
      <w:r w:rsidRPr="00304213">
        <w:rPr>
          <w:rFonts w:ascii="楷体" w:eastAsia="楷体" w:hAnsi="楷体" w:cs="宋体" w:hint="eastAsia"/>
          <w:sz w:val="32"/>
          <w:szCs w:val="32"/>
        </w:rPr>
        <w:t>（三）预算资金绩效目标，包括总体目标和年度目标。</w:t>
      </w:r>
    </w:p>
    <w:p w14:paraId="20A6AD7D" w14:textId="77777777" w:rsidR="00DE30F1" w:rsidRPr="00304213" w:rsidRDefault="00000000">
      <w:pPr>
        <w:adjustRightInd w:val="0"/>
        <w:snapToGrid w:val="0"/>
        <w:spacing w:line="500" w:lineRule="exact"/>
        <w:ind w:firstLineChars="200" w:firstLine="640"/>
        <w:rPr>
          <w:rFonts w:ascii="仿宋_GB2312" w:eastAsia="仿宋_GB2312" w:hAnsi="仿宋" w:cs="宋体"/>
          <w:sz w:val="32"/>
          <w:szCs w:val="32"/>
        </w:rPr>
      </w:pPr>
      <w:r w:rsidRPr="00304213">
        <w:rPr>
          <w:rFonts w:ascii="仿宋_GB2312" w:eastAsia="仿宋_GB2312" w:hAnsi="仿宋" w:cs="宋体" w:hint="eastAsia"/>
          <w:sz w:val="32"/>
          <w:szCs w:val="32"/>
        </w:rPr>
        <w:t>预期目标：确保各项困难补助足额及时发放到位，及时解决贫困户家庭孩子就学问题，提高学生入学率，降低辍学率，不让一个贫困户家庭孩子因贫失学。</w:t>
      </w:r>
    </w:p>
    <w:p w14:paraId="355A518D" w14:textId="77777777" w:rsidR="00DE30F1" w:rsidRPr="00304213" w:rsidRDefault="00000000">
      <w:pPr>
        <w:adjustRightInd w:val="0"/>
        <w:snapToGrid w:val="0"/>
        <w:spacing w:line="500" w:lineRule="exact"/>
        <w:ind w:firstLineChars="200" w:firstLine="640"/>
        <w:rPr>
          <w:rFonts w:ascii="黑体" w:eastAsia="黑体" w:hAnsi="黑体" w:cs="宋体"/>
          <w:sz w:val="32"/>
          <w:szCs w:val="32"/>
        </w:rPr>
      </w:pPr>
      <w:r w:rsidRPr="00304213">
        <w:rPr>
          <w:rFonts w:ascii="黑体" w:eastAsia="黑体" w:hAnsi="黑体" w:cs="宋体" w:hint="eastAsia"/>
          <w:sz w:val="32"/>
          <w:szCs w:val="32"/>
        </w:rPr>
        <w:t>二、预算资金使用及管理情况</w:t>
      </w:r>
    </w:p>
    <w:p w14:paraId="64F77074" w14:textId="77777777" w:rsidR="00DE30F1" w:rsidRPr="00304213" w:rsidRDefault="00000000">
      <w:pPr>
        <w:adjustRightInd w:val="0"/>
        <w:snapToGrid w:val="0"/>
        <w:spacing w:line="500" w:lineRule="exact"/>
        <w:ind w:firstLineChars="200" w:firstLine="640"/>
        <w:rPr>
          <w:rFonts w:ascii="楷体" w:eastAsia="楷体" w:hAnsi="楷体" w:cs="宋体"/>
          <w:sz w:val="32"/>
          <w:szCs w:val="32"/>
        </w:rPr>
      </w:pPr>
      <w:r w:rsidRPr="00304213">
        <w:rPr>
          <w:rFonts w:ascii="楷体" w:eastAsia="楷体" w:hAnsi="楷体" w:cs="宋体" w:hint="eastAsia"/>
          <w:sz w:val="32"/>
          <w:szCs w:val="32"/>
        </w:rPr>
        <w:t>（一）预算资金及自筹资金的安排落实、总投入等情况。</w:t>
      </w:r>
    </w:p>
    <w:p w14:paraId="03A1F101" w14:textId="77777777" w:rsidR="00DE30F1" w:rsidRPr="00304213" w:rsidRDefault="00000000">
      <w:pPr>
        <w:adjustRightInd w:val="0"/>
        <w:snapToGrid w:val="0"/>
        <w:spacing w:line="500" w:lineRule="exact"/>
        <w:ind w:firstLineChars="200" w:firstLine="640"/>
        <w:rPr>
          <w:rFonts w:ascii="仿宋_GB2312" w:eastAsia="仿宋_GB2312" w:hAnsi="仿宋" w:cs="宋体"/>
          <w:sz w:val="32"/>
          <w:szCs w:val="32"/>
        </w:rPr>
      </w:pPr>
      <w:r w:rsidRPr="00304213">
        <w:rPr>
          <w:rFonts w:ascii="仿宋_GB2312" w:eastAsia="仿宋_GB2312" w:hAnsi="仿宋" w:cs="宋体" w:hint="eastAsia"/>
          <w:sz w:val="32"/>
          <w:szCs w:val="32"/>
        </w:rPr>
        <w:t>2022年困难补助资金中央、省级及区级资金共263.8294万元，由区财政局全额拨付到位。</w:t>
      </w:r>
    </w:p>
    <w:p w14:paraId="76A76530" w14:textId="77777777" w:rsidR="00DE30F1" w:rsidRPr="00304213" w:rsidRDefault="00000000">
      <w:pPr>
        <w:adjustRightInd w:val="0"/>
        <w:snapToGrid w:val="0"/>
        <w:spacing w:line="500" w:lineRule="exact"/>
        <w:ind w:firstLineChars="200" w:firstLine="640"/>
        <w:rPr>
          <w:rFonts w:ascii="楷体" w:eastAsia="楷体" w:hAnsi="楷体" w:cs="宋体"/>
          <w:sz w:val="32"/>
          <w:szCs w:val="32"/>
        </w:rPr>
      </w:pPr>
      <w:r w:rsidRPr="00304213">
        <w:rPr>
          <w:rFonts w:ascii="楷体" w:eastAsia="楷体" w:hAnsi="楷体" w:cs="宋体" w:hint="eastAsia"/>
          <w:sz w:val="32"/>
          <w:szCs w:val="32"/>
        </w:rPr>
        <w:lastRenderedPageBreak/>
        <w:t>（二）预算资金实际使用情况。</w:t>
      </w:r>
    </w:p>
    <w:p w14:paraId="0EE1DAA0" w14:textId="77777777" w:rsidR="00DE30F1" w:rsidRPr="00304213" w:rsidRDefault="00000000">
      <w:pPr>
        <w:adjustRightInd w:val="0"/>
        <w:snapToGrid w:val="0"/>
        <w:spacing w:line="500" w:lineRule="exact"/>
        <w:ind w:firstLineChars="200" w:firstLine="640"/>
        <w:rPr>
          <w:rFonts w:ascii="仿宋_GB2312" w:eastAsia="仿宋_GB2312" w:hAnsi="仿宋" w:cs="宋体"/>
          <w:sz w:val="32"/>
          <w:szCs w:val="32"/>
        </w:rPr>
      </w:pPr>
      <w:proofErr w:type="gramStart"/>
      <w:r w:rsidRPr="00304213">
        <w:rPr>
          <w:rFonts w:ascii="仿宋_GB2312" w:eastAsia="仿宋_GB2312" w:hAnsi="仿宋" w:cs="宋体" w:hint="eastAsia"/>
          <w:sz w:val="32"/>
          <w:szCs w:val="32"/>
        </w:rPr>
        <w:t>区教体局</w:t>
      </w:r>
      <w:proofErr w:type="gramEnd"/>
      <w:r w:rsidRPr="00304213">
        <w:rPr>
          <w:rFonts w:ascii="仿宋_GB2312" w:eastAsia="仿宋_GB2312" w:hAnsi="仿宋" w:cs="宋体" w:hint="eastAsia"/>
          <w:sz w:val="32"/>
          <w:szCs w:val="32"/>
        </w:rPr>
        <w:t>将收到的困难补助资金中央、省级及区级资金共263.8294万元，全部按上级文件要求通过财政“一卡通”、银行代付等及时足额发放给困难学生或其监护人。</w:t>
      </w:r>
    </w:p>
    <w:p w14:paraId="098CED17" w14:textId="77777777" w:rsidR="00DE30F1" w:rsidRPr="00304213" w:rsidRDefault="00000000">
      <w:pPr>
        <w:adjustRightInd w:val="0"/>
        <w:snapToGrid w:val="0"/>
        <w:spacing w:line="500" w:lineRule="exact"/>
        <w:ind w:firstLineChars="200" w:firstLine="640"/>
        <w:rPr>
          <w:rFonts w:ascii="楷体" w:eastAsia="楷体" w:hAnsi="楷体" w:cs="宋体"/>
          <w:sz w:val="32"/>
          <w:szCs w:val="32"/>
        </w:rPr>
      </w:pPr>
      <w:r w:rsidRPr="00304213">
        <w:rPr>
          <w:rFonts w:ascii="楷体" w:eastAsia="楷体" w:hAnsi="楷体" w:cs="宋体" w:hint="eastAsia"/>
          <w:sz w:val="32"/>
          <w:szCs w:val="32"/>
        </w:rPr>
        <w:t>（三）预算资金管理情况分析，主要包括管理制度、办法的制订及执行情况。</w:t>
      </w:r>
    </w:p>
    <w:p w14:paraId="7E705156" w14:textId="77777777" w:rsidR="00DE30F1" w:rsidRPr="00304213" w:rsidRDefault="00000000">
      <w:pPr>
        <w:adjustRightInd w:val="0"/>
        <w:snapToGrid w:val="0"/>
        <w:spacing w:line="500" w:lineRule="exact"/>
        <w:ind w:firstLineChars="200" w:firstLine="640"/>
        <w:rPr>
          <w:rFonts w:ascii="仿宋_GB2312" w:eastAsia="仿宋_GB2312" w:hAnsi="仿宋" w:cs="宋体"/>
          <w:sz w:val="32"/>
          <w:szCs w:val="32"/>
        </w:rPr>
      </w:pPr>
      <w:proofErr w:type="gramStart"/>
      <w:r w:rsidRPr="00304213">
        <w:rPr>
          <w:rFonts w:ascii="仿宋_GB2312" w:eastAsia="仿宋_GB2312" w:hAnsi="仿宋" w:cs="宋体" w:hint="eastAsia"/>
          <w:sz w:val="32"/>
          <w:szCs w:val="32"/>
        </w:rPr>
        <w:t>区教体局</w:t>
      </w:r>
      <w:proofErr w:type="gramEnd"/>
      <w:r w:rsidRPr="00304213">
        <w:rPr>
          <w:rFonts w:ascii="仿宋_GB2312" w:eastAsia="仿宋_GB2312" w:hAnsi="仿宋" w:cs="宋体" w:hint="eastAsia"/>
          <w:sz w:val="32"/>
          <w:szCs w:val="32"/>
        </w:rPr>
        <w:t>计财股负责管理项目资金的收付，区学生资助管理中心和各学校负责困难学生的摸底核实汇总上报。为了加强专项资金的管理，下发了《岳阳市云溪区教育体育局关于认真做好家庭经济困难学生生活补助发放工作的通知》。</w:t>
      </w:r>
    </w:p>
    <w:p w14:paraId="35ED431C" w14:textId="77777777" w:rsidR="00DE30F1" w:rsidRPr="00304213" w:rsidRDefault="00000000">
      <w:pPr>
        <w:adjustRightInd w:val="0"/>
        <w:snapToGrid w:val="0"/>
        <w:spacing w:line="500" w:lineRule="exact"/>
        <w:ind w:firstLineChars="200" w:firstLine="640"/>
        <w:rPr>
          <w:rFonts w:ascii="黑体" w:eastAsia="黑体" w:hAnsi="黑体" w:cs="宋体"/>
          <w:sz w:val="32"/>
          <w:szCs w:val="32"/>
        </w:rPr>
      </w:pPr>
      <w:r w:rsidRPr="00304213">
        <w:rPr>
          <w:rFonts w:ascii="黑体" w:eastAsia="黑体" w:hAnsi="黑体" w:cs="宋体" w:hint="eastAsia"/>
          <w:sz w:val="32"/>
          <w:szCs w:val="32"/>
        </w:rPr>
        <w:t>三、预算支出组织实施情况</w:t>
      </w:r>
    </w:p>
    <w:p w14:paraId="6A344E2E" w14:textId="77777777" w:rsidR="00DE30F1" w:rsidRPr="00304213" w:rsidRDefault="00000000">
      <w:pPr>
        <w:adjustRightInd w:val="0"/>
        <w:snapToGrid w:val="0"/>
        <w:spacing w:line="500" w:lineRule="exact"/>
        <w:ind w:firstLineChars="200" w:firstLine="640"/>
        <w:rPr>
          <w:rFonts w:ascii="楷体" w:eastAsia="楷体" w:hAnsi="楷体" w:cs="宋体"/>
          <w:sz w:val="32"/>
          <w:szCs w:val="32"/>
        </w:rPr>
      </w:pPr>
      <w:r w:rsidRPr="00304213">
        <w:rPr>
          <w:rFonts w:ascii="楷体" w:eastAsia="楷体" w:hAnsi="楷体" w:cs="宋体" w:hint="eastAsia"/>
          <w:sz w:val="32"/>
          <w:szCs w:val="32"/>
        </w:rPr>
        <w:t>（一）资金使用管理情况</w:t>
      </w:r>
    </w:p>
    <w:p w14:paraId="73A81FB6" w14:textId="77777777" w:rsidR="00DE30F1" w:rsidRPr="00304213" w:rsidRDefault="00000000">
      <w:pPr>
        <w:adjustRightInd w:val="0"/>
        <w:snapToGrid w:val="0"/>
        <w:spacing w:line="500" w:lineRule="exact"/>
        <w:ind w:firstLineChars="200" w:firstLine="640"/>
        <w:rPr>
          <w:rFonts w:ascii="仿宋_GB2312" w:eastAsia="仿宋_GB2312" w:hAnsi="仿宋" w:cs="宋体"/>
          <w:sz w:val="32"/>
          <w:szCs w:val="32"/>
        </w:rPr>
      </w:pPr>
      <w:r w:rsidRPr="00304213">
        <w:rPr>
          <w:rFonts w:ascii="仿宋_GB2312" w:eastAsia="仿宋_GB2312" w:hAnsi="仿宋" w:cs="宋体" w:hint="eastAsia"/>
          <w:sz w:val="32"/>
          <w:szCs w:val="32"/>
        </w:rPr>
        <w:t>家庭经济困难学生生活补助资金均按照政策要求，对建档立卡等贫困学生的各项资助资金，通过财政“一卡通”、银行代付及时足额发放。为了加强专项资金的管理，下发了《岳阳市云溪区教育体育局关于认真做好家庭经济困难学生生活补助发放工作的通知》。</w:t>
      </w:r>
    </w:p>
    <w:p w14:paraId="13D583A1" w14:textId="77777777" w:rsidR="00DE30F1" w:rsidRPr="00304213" w:rsidRDefault="00000000">
      <w:pPr>
        <w:adjustRightInd w:val="0"/>
        <w:snapToGrid w:val="0"/>
        <w:spacing w:line="500" w:lineRule="exact"/>
        <w:ind w:firstLineChars="200" w:firstLine="640"/>
        <w:rPr>
          <w:rFonts w:ascii="楷体" w:eastAsia="楷体" w:hAnsi="楷体" w:cs="宋体"/>
          <w:sz w:val="32"/>
          <w:szCs w:val="32"/>
        </w:rPr>
      </w:pPr>
      <w:r w:rsidRPr="00304213">
        <w:rPr>
          <w:rFonts w:ascii="楷体" w:eastAsia="楷体" w:hAnsi="楷体" w:cs="宋体" w:hint="eastAsia"/>
          <w:sz w:val="32"/>
          <w:szCs w:val="32"/>
        </w:rPr>
        <w:t>（二）项目组织实施情况。</w:t>
      </w:r>
    </w:p>
    <w:p w14:paraId="01276A5E" w14:textId="77777777" w:rsidR="00DE30F1" w:rsidRPr="00304213" w:rsidRDefault="00000000">
      <w:pPr>
        <w:adjustRightInd w:val="0"/>
        <w:snapToGrid w:val="0"/>
        <w:spacing w:line="500" w:lineRule="exact"/>
        <w:ind w:firstLineChars="200" w:firstLine="640"/>
        <w:rPr>
          <w:rFonts w:ascii="仿宋_GB2312" w:eastAsia="仿宋_GB2312" w:hAnsi="仿宋" w:cs="宋体"/>
          <w:sz w:val="32"/>
          <w:szCs w:val="32"/>
        </w:rPr>
      </w:pPr>
      <w:r w:rsidRPr="00304213">
        <w:rPr>
          <w:rFonts w:ascii="仿宋_GB2312" w:eastAsia="仿宋_GB2312" w:hAnsi="仿宋" w:cs="宋体" w:hint="eastAsia"/>
          <w:sz w:val="32"/>
          <w:szCs w:val="32"/>
        </w:rPr>
        <w:t>确保各项困难补助足额及时发放到位，及时解决贫困户家庭孩子就学问题，提高学生入学率，降低辍学率，不让一个贫困户家庭孩子因贫失学。</w:t>
      </w:r>
    </w:p>
    <w:p w14:paraId="6028586F" w14:textId="77777777" w:rsidR="00DE30F1" w:rsidRPr="00304213" w:rsidRDefault="00000000">
      <w:pPr>
        <w:adjustRightInd w:val="0"/>
        <w:snapToGrid w:val="0"/>
        <w:spacing w:line="500" w:lineRule="exact"/>
        <w:ind w:firstLineChars="200" w:firstLine="640"/>
        <w:rPr>
          <w:rFonts w:ascii="仿宋_GB2312" w:eastAsia="仿宋_GB2312" w:hAnsi="仿宋" w:cs="宋体"/>
          <w:sz w:val="32"/>
          <w:szCs w:val="32"/>
        </w:rPr>
      </w:pPr>
      <w:r w:rsidRPr="00304213">
        <w:rPr>
          <w:rFonts w:ascii="仿宋_GB2312" w:eastAsia="仿宋_GB2312" w:hAnsi="仿宋" w:cs="宋体" w:hint="eastAsia"/>
          <w:sz w:val="32"/>
          <w:szCs w:val="32"/>
        </w:rPr>
        <w:t>困难补助资金为公益项目，及时解决贫困户家庭孩子就学问题，不让一个贫困户家庭孩子因贫失学。</w:t>
      </w:r>
    </w:p>
    <w:p w14:paraId="06D594B0" w14:textId="77777777" w:rsidR="00DE30F1" w:rsidRPr="00304213" w:rsidRDefault="00000000">
      <w:pPr>
        <w:adjustRightInd w:val="0"/>
        <w:snapToGrid w:val="0"/>
        <w:spacing w:line="500" w:lineRule="exact"/>
        <w:ind w:firstLineChars="200" w:firstLine="640"/>
        <w:rPr>
          <w:rFonts w:ascii="黑体" w:eastAsia="黑体" w:hAnsi="黑体" w:cs="宋体"/>
          <w:sz w:val="32"/>
          <w:szCs w:val="32"/>
        </w:rPr>
      </w:pPr>
      <w:r w:rsidRPr="00304213">
        <w:rPr>
          <w:rFonts w:ascii="黑体" w:eastAsia="黑体" w:hAnsi="黑体" w:cs="宋体" w:hint="eastAsia"/>
          <w:sz w:val="32"/>
          <w:szCs w:val="32"/>
        </w:rPr>
        <w:t>四、预算支出绩效情况</w:t>
      </w:r>
    </w:p>
    <w:p w14:paraId="4AB5D444" w14:textId="77777777" w:rsidR="00DE30F1" w:rsidRPr="00304213" w:rsidRDefault="00000000">
      <w:pPr>
        <w:adjustRightInd w:val="0"/>
        <w:snapToGrid w:val="0"/>
        <w:spacing w:line="500" w:lineRule="exact"/>
        <w:ind w:firstLineChars="200" w:firstLine="640"/>
        <w:rPr>
          <w:rFonts w:ascii="楷体" w:eastAsia="楷体" w:hAnsi="楷体" w:cs="宋体"/>
          <w:sz w:val="32"/>
          <w:szCs w:val="32"/>
        </w:rPr>
      </w:pPr>
      <w:r w:rsidRPr="00304213">
        <w:rPr>
          <w:rFonts w:ascii="楷体" w:eastAsia="楷体" w:hAnsi="楷体" w:cs="宋体" w:hint="eastAsia"/>
          <w:sz w:val="32"/>
          <w:szCs w:val="32"/>
        </w:rPr>
        <w:t>（一）预算支出决策情况。</w:t>
      </w:r>
    </w:p>
    <w:p w14:paraId="3C9D149D" w14:textId="77777777" w:rsidR="00DE30F1" w:rsidRPr="00304213" w:rsidRDefault="00000000">
      <w:pPr>
        <w:adjustRightInd w:val="0"/>
        <w:snapToGrid w:val="0"/>
        <w:spacing w:line="500" w:lineRule="exact"/>
        <w:ind w:firstLineChars="200" w:firstLine="640"/>
        <w:rPr>
          <w:rFonts w:ascii="仿宋_GB2312" w:eastAsia="仿宋_GB2312" w:hAnsi="仿宋" w:cs="宋体"/>
          <w:sz w:val="32"/>
          <w:szCs w:val="32"/>
        </w:rPr>
      </w:pPr>
      <w:r w:rsidRPr="00304213">
        <w:rPr>
          <w:rFonts w:ascii="仿宋_GB2312" w:eastAsia="仿宋_GB2312" w:hAnsi="仿宋" w:cs="宋体" w:hint="eastAsia"/>
          <w:sz w:val="32"/>
          <w:szCs w:val="32"/>
        </w:rPr>
        <w:t>预算支出按国家相关政策，按上级相关资助标准发放。</w:t>
      </w:r>
    </w:p>
    <w:p w14:paraId="712C91B1" w14:textId="77777777" w:rsidR="00DE30F1" w:rsidRPr="00304213" w:rsidRDefault="00000000">
      <w:pPr>
        <w:adjustRightInd w:val="0"/>
        <w:snapToGrid w:val="0"/>
        <w:spacing w:line="500" w:lineRule="exact"/>
        <w:ind w:firstLineChars="200" w:firstLine="640"/>
        <w:rPr>
          <w:rFonts w:ascii="楷体" w:eastAsia="楷体" w:hAnsi="楷体" w:cs="宋体"/>
          <w:sz w:val="32"/>
          <w:szCs w:val="32"/>
        </w:rPr>
      </w:pPr>
      <w:r w:rsidRPr="00304213">
        <w:rPr>
          <w:rFonts w:ascii="楷体" w:eastAsia="楷体" w:hAnsi="楷体" w:cs="宋体" w:hint="eastAsia"/>
          <w:sz w:val="32"/>
          <w:szCs w:val="32"/>
        </w:rPr>
        <w:t>（二）预算支出过程情况。</w:t>
      </w:r>
    </w:p>
    <w:p w14:paraId="55DE1827" w14:textId="77777777" w:rsidR="00DE30F1" w:rsidRPr="00304213" w:rsidRDefault="00000000">
      <w:pPr>
        <w:adjustRightInd w:val="0"/>
        <w:snapToGrid w:val="0"/>
        <w:spacing w:line="500" w:lineRule="exact"/>
        <w:ind w:firstLineChars="200" w:firstLine="640"/>
        <w:rPr>
          <w:rFonts w:ascii="仿宋_GB2312" w:eastAsia="仿宋_GB2312" w:hAnsi="仿宋" w:cs="宋体"/>
          <w:sz w:val="32"/>
          <w:szCs w:val="32"/>
        </w:rPr>
      </w:pPr>
      <w:r w:rsidRPr="00304213">
        <w:rPr>
          <w:rFonts w:ascii="仿宋_GB2312" w:eastAsia="仿宋_GB2312" w:hAnsi="仿宋" w:cs="宋体" w:hint="eastAsia"/>
          <w:sz w:val="32"/>
          <w:szCs w:val="32"/>
        </w:rPr>
        <w:t>预算支出按学期拨款，期初开学摸底核实汇总上报，期中通过财政“一卡通”及时足额发放。</w:t>
      </w:r>
    </w:p>
    <w:p w14:paraId="44517CE4" w14:textId="77777777" w:rsidR="00DE30F1" w:rsidRPr="00304213" w:rsidRDefault="00000000">
      <w:pPr>
        <w:adjustRightInd w:val="0"/>
        <w:snapToGrid w:val="0"/>
        <w:spacing w:line="500" w:lineRule="exact"/>
        <w:ind w:firstLineChars="200" w:firstLine="640"/>
        <w:rPr>
          <w:rFonts w:ascii="楷体" w:eastAsia="楷体" w:hAnsi="楷体" w:cs="宋体"/>
          <w:sz w:val="32"/>
          <w:szCs w:val="32"/>
        </w:rPr>
      </w:pPr>
      <w:r w:rsidRPr="00304213">
        <w:rPr>
          <w:rFonts w:ascii="楷体" w:eastAsia="楷体" w:hAnsi="楷体" w:cs="宋体" w:hint="eastAsia"/>
          <w:sz w:val="32"/>
          <w:szCs w:val="32"/>
        </w:rPr>
        <w:lastRenderedPageBreak/>
        <w:t>（三）预算支出产出情况。</w:t>
      </w:r>
    </w:p>
    <w:p w14:paraId="0530FFD0" w14:textId="77777777" w:rsidR="00DE30F1" w:rsidRPr="00304213" w:rsidRDefault="00000000">
      <w:pPr>
        <w:adjustRightInd w:val="0"/>
        <w:snapToGrid w:val="0"/>
        <w:spacing w:line="500" w:lineRule="exact"/>
        <w:ind w:firstLineChars="200" w:firstLine="640"/>
        <w:rPr>
          <w:rFonts w:ascii="仿宋_GB2312" w:eastAsia="仿宋_GB2312" w:hAnsi="仿宋" w:cs="宋体"/>
          <w:sz w:val="32"/>
          <w:szCs w:val="32"/>
        </w:rPr>
      </w:pPr>
      <w:r w:rsidRPr="00304213">
        <w:rPr>
          <w:rFonts w:ascii="仿宋_GB2312" w:eastAsia="仿宋_GB2312" w:hAnsi="仿宋" w:cs="宋体" w:hint="eastAsia"/>
          <w:sz w:val="32"/>
          <w:szCs w:val="32"/>
        </w:rPr>
        <w:t>此</w:t>
      </w:r>
      <w:proofErr w:type="gramStart"/>
      <w:r w:rsidRPr="00304213">
        <w:rPr>
          <w:rFonts w:ascii="仿宋_GB2312" w:eastAsia="仿宋_GB2312" w:hAnsi="仿宋" w:cs="宋体" w:hint="eastAsia"/>
          <w:sz w:val="32"/>
          <w:szCs w:val="32"/>
        </w:rPr>
        <w:t>专项为</w:t>
      </w:r>
      <w:proofErr w:type="gramEnd"/>
      <w:r w:rsidRPr="00304213">
        <w:rPr>
          <w:rFonts w:ascii="仿宋_GB2312" w:eastAsia="仿宋_GB2312" w:hAnsi="仿宋" w:cs="宋体" w:hint="eastAsia"/>
          <w:sz w:val="32"/>
          <w:szCs w:val="32"/>
        </w:rPr>
        <w:t>公益项目，及时解决贫困户家庭孩子就学问题，不让一个贫困户家庭孩子因贫失学。</w:t>
      </w:r>
    </w:p>
    <w:p w14:paraId="43D27EE4" w14:textId="77777777" w:rsidR="00DE30F1" w:rsidRPr="00304213" w:rsidRDefault="00000000">
      <w:pPr>
        <w:adjustRightInd w:val="0"/>
        <w:snapToGrid w:val="0"/>
        <w:spacing w:line="500" w:lineRule="exact"/>
        <w:ind w:firstLineChars="200" w:firstLine="640"/>
        <w:rPr>
          <w:rFonts w:ascii="楷体" w:eastAsia="楷体" w:hAnsi="楷体" w:cs="宋体"/>
          <w:sz w:val="32"/>
          <w:szCs w:val="32"/>
        </w:rPr>
      </w:pPr>
      <w:r w:rsidRPr="00304213">
        <w:rPr>
          <w:rFonts w:ascii="楷体" w:eastAsia="楷体" w:hAnsi="楷体" w:cs="宋体" w:hint="eastAsia"/>
          <w:sz w:val="32"/>
          <w:szCs w:val="32"/>
        </w:rPr>
        <w:t>（四）预算支出效益情况。</w:t>
      </w:r>
    </w:p>
    <w:p w14:paraId="7D5AD0BC" w14:textId="77777777" w:rsidR="00DE30F1" w:rsidRPr="00304213" w:rsidRDefault="00000000">
      <w:pPr>
        <w:adjustRightInd w:val="0"/>
        <w:snapToGrid w:val="0"/>
        <w:spacing w:line="500" w:lineRule="exact"/>
        <w:ind w:firstLineChars="200" w:firstLine="640"/>
        <w:rPr>
          <w:rFonts w:ascii="仿宋_GB2312" w:eastAsia="仿宋_GB2312" w:hAnsi="仿宋" w:cs="宋体"/>
          <w:sz w:val="32"/>
          <w:szCs w:val="32"/>
        </w:rPr>
      </w:pPr>
      <w:r w:rsidRPr="00304213">
        <w:rPr>
          <w:rFonts w:ascii="仿宋_GB2312" w:eastAsia="仿宋_GB2312" w:hAnsi="仿宋" w:cs="宋体" w:hint="eastAsia"/>
          <w:sz w:val="32"/>
          <w:szCs w:val="32"/>
        </w:rPr>
        <w:t>为我区贫困户家庭孩子就学提供了保障经费，确保不让一个贫困户家庭孩子因贫失学。</w:t>
      </w:r>
    </w:p>
    <w:p w14:paraId="2006A952" w14:textId="77777777" w:rsidR="00DE30F1" w:rsidRPr="00304213" w:rsidRDefault="00000000">
      <w:pPr>
        <w:adjustRightInd w:val="0"/>
        <w:snapToGrid w:val="0"/>
        <w:spacing w:line="500" w:lineRule="exact"/>
        <w:ind w:firstLineChars="200" w:firstLine="640"/>
        <w:rPr>
          <w:rFonts w:ascii="黑体" w:eastAsia="黑体" w:hAnsi="黑体" w:cs="宋体"/>
          <w:sz w:val="32"/>
          <w:szCs w:val="32"/>
        </w:rPr>
      </w:pPr>
      <w:r w:rsidRPr="00304213">
        <w:rPr>
          <w:rFonts w:ascii="黑体" w:eastAsia="黑体" w:hAnsi="黑体" w:cs="宋体" w:hint="eastAsia"/>
          <w:sz w:val="32"/>
          <w:szCs w:val="32"/>
        </w:rPr>
        <w:t>五、主要经验做法、存在的问题及原因分析</w:t>
      </w:r>
    </w:p>
    <w:p w14:paraId="3A9A6D5B" w14:textId="77777777" w:rsidR="00DE30F1" w:rsidRPr="00304213" w:rsidRDefault="00000000">
      <w:pPr>
        <w:adjustRightInd w:val="0"/>
        <w:snapToGrid w:val="0"/>
        <w:spacing w:line="500" w:lineRule="exact"/>
        <w:ind w:firstLineChars="200" w:firstLine="640"/>
        <w:rPr>
          <w:rFonts w:ascii="仿宋_GB2312" w:eastAsia="仿宋_GB2312" w:hAnsi="楷体" w:cs="宋体"/>
          <w:sz w:val="32"/>
          <w:szCs w:val="32"/>
        </w:rPr>
      </w:pPr>
      <w:r w:rsidRPr="00304213">
        <w:rPr>
          <w:rFonts w:ascii="仿宋_GB2312" w:eastAsia="仿宋_GB2312" w:hAnsi="楷体" w:cs="宋体" w:hint="eastAsia"/>
          <w:sz w:val="32"/>
          <w:szCs w:val="32"/>
        </w:rPr>
        <w:t>主要做法：</w:t>
      </w:r>
    </w:p>
    <w:p w14:paraId="5162093C" w14:textId="77777777" w:rsidR="00DE30F1" w:rsidRPr="00304213" w:rsidRDefault="00000000">
      <w:pPr>
        <w:adjustRightInd w:val="0"/>
        <w:snapToGrid w:val="0"/>
        <w:spacing w:line="500" w:lineRule="exact"/>
        <w:ind w:firstLineChars="200" w:firstLine="640"/>
        <w:rPr>
          <w:rFonts w:ascii="仿宋_GB2312" w:eastAsia="仿宋_GB2312" w:hAnsi="仿宋" w:cs="宋体"/>
          <w:sz w:val="32"/>
          <w:szCs w:val="32"/>
        </w:rPr>
      </w:pPr>
      <w:r w:rsidRPr="00304213">
        <w:rPr>
          <w:rFonts w:ascii="仿宋_GB2312" w:eastAsia="仿宋_GB2312" w:hAnsi="仿宋" w:cs="宋体" w:hint="eastAsia"/>
          <w:sz w:val="32"/>
          <w:szCs w:val="32"/>
        </w:rPr>
        <w:t>一是严格执行政策。家庭经济困难学生困难补助项目严格按政策精神通过财政“一卡通”、银行代付及时足额发放。做到用后审计,杜绝了学校乱用,虚列虚支的现象。</w:t>
      </w:r>
    </w:p>
    <w:p w14:paraId="39092015" w14:textId="77777777" w:rsidR="00DE30F1" w:rsidRPr="00304213" w:rsidRDefault="00000000">
      <w:pPr>
        <w:adjustRightInd w:val="0"/>
        <w:snapToGrid w:val="0"/>
        <w:spacing w:line="500" w:lineRule="exact"/>
        <w:ind w:firstLineChars="200" w:firstLine="640"/>
        <w:rPr>
          <w:rFonts w:ascii="仿宋_GB2312" w:eastAsia="仿宋_GB2312" w:hAnsi="仿宋" w:cs="宋体"/>
          <w:sz w:val="32"/>
          <w:szCs w:val="32"/>
        </w:rPr>
      </w:pPr>
      <w:r w:rsidRPr="00304213">
        <w:rPr>
          <w:rFonts w:ascii="仿宋_GB2312" w:eastAsia="仿宋_GB2312" w:hAnsi="仿宋" w:cs="宋体" w:hint="eastAsia"/>
          <w:sz w:val="32"/>
          <w:szCs w:val="32"/>
        </w:rPr>
        <w:t>二是资金管理严格。项目资金有专门股室负责管理，严格按工作程序拨付，做到专款专用。</w:t>
      </w:r>
    </w:p>
    <w:p w14:paraId="2E20A4F0" w14:textId="77777777" w:rsidR="00DE30F1" w:rsidRPr="00304213" w:rsidRDefault="00000000">
      <w:pPr>
        <w:adjustRightInd w:val="0"/>
        <w:snapToGrid w:val="0"/>
        <w:spacing w:line="500" w:lineRule="exact"/>
        <w:ind w:firstLineChars="200" w:firstLine="640"/>
        <w:rPr>
          <w:rFonts w:ascii="仿宋_GB2312" w:eastAsia="仿宋_GB2312" w:hAnsi="楷体" w:cs="宋体"/>
          <w:sz w:val="32"/>
          <w:szCs w:val="32"/>
        </w:rPr>
      </w:pPr>
      <w:r w:rsidRPr="00304213">
        <w:rPr>
          <w:rFonts w:ascii="仿宋_GB2312" w:eastAsia="仿宋_GB2312" w:hAnsi="楷体" w:cs="宋体" w:hint="eastAsia"/>
          <w:sz w:val="32"/>
          <w:szCs w:val="32"/>
        </w:rPr>
        <w:t>存在问题及原因分析：</w:t>
      </w:r>
    </w:p>
    <w:p w14:paraId="356466D3" w14:textId="77777777" w:rsidR="00DE30F1" w:rsidRPr="00304213" w:rsidRDefault="00000000">
      <w:pPr>
        <w:adjustRightInd w:val="0"/>
        <w:snapToGrid w:val="0"/>
        <w:spacing w:line="500" w:lineRule="exact"/>
        <w:ind w:firstLineChars="200" w:firstLine="640"/>
        <w:rPr>
          <w:rFonts w:ascii="仿宋_GB2312" w:eastAsia="仿宋_GB2312" w:hAnsi="仿宋" w:cs="宋体"/>
          <w:sz w:val="32"/>
          <w:szCs w:val="32"/>
        </w:rPr>
      </w:pPr>
      <w:r w:rsidRPr="00304213">
        <w:rPr>
          <w:rFonts w:ascii="仿宋_GB2312" w:eastAsia="仿宋_GB2312" w:hAnsi="仿宋" w:cs="宋体" w:hint="eastAsia"/>
          <w:sz w:val="32"/>
          <w:szCs w:val="32"/>
        </w:rPr>
        <w:t>由于市区的资金</w:t>
      </w:r>
      <w:proofErr w:type="gramStart"/>
      <w:r w:rsidRPr="00304213">
        <w:rPr>
          <w:rFonts w:ascii="仿宋_GB2312" w:eastAsia="仿宋_GB2312" w:hAnsi="仿宋" w:cs="宋体" w:hint="eastAsia"/>
          <w:sz w:val="32"/>
          <w:szCs w:val="32"/>
        </w:rPr>
        <w:t>由省转市</w:t>
      </w:r>
      <w:proofErr w:type="gramEnd"/>
      <w:r w:rsidRPr="00304213">
        <w:rPr>
          <w:rFonts w:ascii="仿宋_GB2312" w:eastAsia="仿宋_GB2312" w:hAnsi="仿宋" w:cs="宋体" w:hint="eastAsia"/>
          <w:sz w:val="32"/>
          <w:szCs w:val="32"/>
        </w:rPr>
        <w:t>,再由市转文</w:t>
      </w:r>
      <w:proofErr w:type="gramStart"/>
      <w:r w:rsidRPr="00304213">
        <w:rPr>
          <w:rFonts w:ascii="仿宋_GB2312" w:eastAsia="仿宋_GB2312" w:hAnsi="仿宋" w:cs="宋体" w:hint="eastAsia"/>
          <w:sz w:val="32"/>
          <w:szCs w:val="32"/>
        </w:rPr>
        <w:t>后拨区</w:t>
      </w:r>
      <w:proofErr w:type="gramEnd"/>
      <w:r w:rsidRPr="00304213">
        <w:rPr>
          <w:rFonts w:ascii="仿宋_GB2312" w:eastAsia="仿宋_GB2312" w:hAnsi="仿宋" w:cs="宋体" w:hint="eastAsia"/>
          <w:sz w:val="32"/>
          <w:szCs w:val="32"/>
        </w:rPr>
        <w:t>,造成各项资金严重滞后于省管县,资金不能及时拨付到校。</w:t>
      </w:r>
    </w:p>
    <w:p w14:paraId="67C98C1C" w14:textId="77777777" w:rsidR="00DE30F1" w:rsidRPr="00304213" w:rsidRDefault="00000000">
      <w:pPr>
        <w:adjustRightInd w:val="0"/>
        <w:snapToGrid w:val="0"/>
        <w:spacing w:line="500" w:lineRule="exact"/>
        <w:ind w:firstLineChars="200" w:firstLine="640"/>
        <w:rPr>
          <w:rFonts w:ascii="黑体" w:eastAsia="黑体" w:hAnsi="黑体" w:cs="宋体"/>
          <w:sz w:val="32"/>
          <w:szCs w:val="32"/>
        </w:rPr>
      </w:pPr>
      <w:r w:rsidRPr="00304213">
        <w:rPr>
          <w:rFonts w:ascii="黑体" w:eastAsia="黑体" w:hAnsi="黑体" w:cs="宋体" w:hint="eastAsia"/>
          <w:sz w:val="32"/>
          <w:szCs w:val="32"/>
        </w:rPr>
        <w:t>六、有关建议</w:t>
      </w:r>
    </w:p>
    <w:p w14:paraId="3A10F7BF" w14:textId="77777777" w:rsidR="00DE30F1" w:rsidRPr="00304213" w:rsidRDefault="00000000">
      <w:pPr>
        <w:adjustRightInd w:val="0"/>
        <w:snapToGrid w:val="0"/>
        <w:spacing w:line="500" w:lineRule="exact"/>
        <w:ind w:firstLineChars="200" w:firstLine="640"/>
        <w:rPr>
          <w:rFonts w:ascii="仿宋_GB2312" w:eastAsia="仿宋_GB2312" w:hAnsi="仿宋" w:cs="宋体"/>
          <w:sz w:val="32"/>
          <w:szCs w:val="32"/>
        </w:rPr>
      </w:pPr>
      <w:r w:rsidRPr="00304213">
        <w:rPr>
          <w:rFonts w:ascii="仿宋_GB2312" w:eastAsia="仿宋_GB2312" w:hAnsi="仿宋" w:cs="宋体" w:hint="eastAsia"/>
          <w:sz w:val="32"/>
          <w:szCs w:val="32"/>
        </w:rPr>
        <w:t>市级以上</w:t>
      </w:r>
      <w:proofErr w:type="gramStart"/>
      <w:r w:rsidRPr="00304213">
        <w:rPr>
          <w:rFonts w:ascii="仿宋_GB2312" w:eastAsia="仿宋_GB2312" w:hAnsi="仿宋" w:cs="宋体" w:hint="eastAsia"/>
          <w:sz w:val="32"/>
          <w:szCs w:val="32"/>
        </w:rPr>
        <w:t>专资金</w:t>
      </w:r>
      <w:proofErr w:type="gramEnd"/>
      <w:r w:rsidRPr="00304213">
        <w:rPr>
          <w:rFonts w:ascii="仿宋_GB2312" w:eastAsia="仿宋_GB2312" w:hAnsi="仿宋" w:cs="宋体" w:hint="eastAsia"/>
          <w:sz w:val="32"/>
          <w:szCs w:val="32"/>
        </w:rPr>
        <w:t>能够及时到位。</w:t>
      </w:r>
    </w:p>
    <w:p w14:paraId="37FD319B" w14:textId="77777777" w:rsidR="00DE30F1" w:rsidRPr="00304213" w:rsidRDefault="00000000">
      <w:pPr>
        <w:adjustRightInd w:val="0"/>
        <w:snapToGrid w:val="0"/>
        <w:spacing w:line="500" w:lineRule="exact"/>
        <w:ind w:firstLineChars="200" w:firstLine="640"/>
        <w:rPr>
          <w:rFonts w:ascii="黑体" w:eastAsia="黑体" w:hAnsi="黑体" w:cs="宋体"/>
          <w:sz w:val="32"/>
          <w:szCs w:val="32"/>
        </w:rPr>
      </w:pPr>
      <w:r w:rsidRPr="00304213">
        <w:rPr>
          <w:rFonts w:ascii="黑体" w:eastAsia="黑体" w:hAnsi="黑体" w:cs="宋体" w:hint="eastAsia"/>
          <w:sz w:val="32"/>
          <w:szCs w:val="32"/>
        </w:rPr>
        <w:t>七、其他需要说明的问题</w:t>
      </w:r>
    </w:p>
    <w:p w14:paraId="0764CB46" w14:textId="77777777" w:rsidR="00DE30F1" w:rsidRDefault="00000000">
      <w:pPr>
        <w:adjustRightInd w:val="0"/>
        <w:snapToGrid w:val="0"/>
        <w:spacing w:line="500" w:lineRule="exact"/>
        <w:ind w:firstLineChars="200" w:firstLine="640"/>
        <w:rPr>
          <w:rFonts w:ascii="仿宋_GB2312" w:eastAsia="仿宋_GB2312" w:hAnsi="仿宋" w:cs="宋体"/>
          <w:sz w:val="32"/>
          <w:szCs w:val="32"/>
        </w:rPr>
      </w:pPr>
      <w:r w:rsidRPr="00304213">
        <w:rPr>
          <w:rFonts w:ascii="仿宋_GB2312" w:eastAsia="仿宋_GB2312" w:hAnsi="仿宋" w:cs="宋体" w:hint="eastAsia"/>
          <w:sz w:val="32"/>
          <w:szCs w:val="32"/>
        </w:rPr>
        <w:t>无</w:t>
      </w:r>
    </w:p>
    <w:p w14:paraId="43406890" w14:textId="77777777" w:rsidR="00304213" w:rsidRDefault="00304213">
      <w:pPr>
        <w:adjustRightInd w:val="0"/>
        <w:snapToGrid w:val="0"/>
        <w:spacing w:line="500" w:lineRule="exact"/>
        <w:ind w:firstLineChars="200" w:firstLine="640"/>
        <w:rPr>
          <w:rFonts w:ascii="仿宋_GB2312" w:eastAsia="仿宋_GB2312" w:hAnsi="仿宋" w:cs="宋体"/>
          <w:sz w:val="32"/>
          <w:szCs w:val="32"/>
        </w:rPr>
      </w:pPr>
    </w:p>
    <w:p w14:paraId="044B12F7" w14:textId="77777777" w:rsidR="00304213" w:rsidRDefault="00304213">
      <w:pPr>
        <w:adjustRightInd w:val="0"/>
        <w:snapToGrid w:val="0"/>
        <w:spacing w:line="500" w:lineRule="exact"/>
        <w:ind w:firstLineChars="200" w:firstLine="640"/>
        <w:rPr>
          <w:rFonts w:ascii="仿宋_GB2312" w:eastAsia="仿宋_GB2312" w:hAnsi="仿宋" w:cs="宋体"/>
          <w:sz w:val="32"/>
          <w:szCs w:val="32"/>
        </w:rPr>
      </w:pPr>
    </w:p>
    <w:p w14:paraId="17D6D0ED" w14:textId="77777777" w:rsidR="00304213" w:rsidRPr="00304213" w:rsidRDefault="00304213">
      <w:pPr>
        <w:adjustRightInd w:val="0"/>
        <w:snapToGrid w:val="0"/>
        <w:spacing w:line="500" w:lineRule="exact"/>
        <w:ind w:firstLineChars="200" w:firstLine="640"/>
        <w:rPr>
          <w:rFonts w:ascii="仿宋_GB2312" w:eastAsia="仿宋_GB2312" w:hAnsi="仿宋" w:cs="宋体"/>
          <w:sz w:val="32"/>
          <w:szCs w:val="32"/>
        </w:rPr>
      </w:pPr>
    </w:p>
    <w:p w14:paraId="40D6E63D" w14:textId="77777777" w:rsidR="00DE30F1" w:rsidRPr="00304213" w:rsidRDefault="00DE30F1">
      <w:pPr>
        <w:rPr>
          <w:rFonts w:ascii="仿宋_GB2312" w:eastAsia="仿宋_GB2312" w:hAnsi="仿宋_GB2312" w:cs="仿宋_GB2312"/>
          <w:color w:val="000000"/>
          <w:sz w:val="24"/>
        </w:rPr>
      </w:pPr>
    </w:p>
    <w:p w14:paraId="0F4B99A4" w14:textId="77777777" w:rsidR="00DE30F1" w:rsidRPr="00304213" w:rsidRDefault="00000000">
      <w:pPr>
        <w:jc w:val="center"/>
        <w:rPr>
          <w:rFonts w:ascii="仿宋_GB2312" w:eastAsia="仿宋_GB2312" w:hAnsi="仿宋" w:cs="宋体"/>
          <w:sz w:val="32"/>
          <w:szCs w:val="32"/>
        </w:rPr>
      </w:pPr>
      <w:r w:rsidRPr="00304213">
        <w:rPr>
          <w:rFonts w:ascii="仿宋_GB2312" w:eastAsia="仿宋_GB2312" w:hAnsi="仿宋_GB2312" w:cs="仿宋_GB2312" w:hint="eastAsia"/>
          <w:color w:val="000000"/>
          <w:sz w:val="24"/>
        </w:rPr>
        <w:tab/>
        <w:t xml:space="preserve">                               </w:t>
      </w:r>
      <w:r w:rsidRPr="00304213">
        <w:rPr>
          <w:rFonts w:ascii="仿宋_GB2312" w:eastAsia="仿宋_GB2312" w:hAnsi="仿宋" w:cs="宋体" w:hint="eastAsia"/>
          <w:sz w:val="32"/>
          <w:szCs w:val="32"/>
        </w:rPr>
        <w:t>云溪区教育体育局</w:t>
      </w:r>
    </w:p>
    <w:p w14:paraId="6251D622" w14:textId="77777777" w:rsidR="00DE30F1" w:rsidRPr="00304213" w:rsidRDefault="00000000">
      <w:pPr>
        <w:jc w:val="center"/>
        <w:rPr>
          <w:rFonts w:ascii="仿宋_GB2312" w:eastAsia="仿宋_GB2312" w:hAnsi="仿宋" w:cs="宋体"/>
          <w:sz w:val="32"/>
          <w:szCs w:val="32"/>
        </w:rPr>
      </w:pPr>
      <w:r w:rsidRPr="00304213">
        <w:rPr>
          <w:rFonts w:ascii="仿宋_GB2312" w:eastAsia="仿宋_GB2312" w:hAnsi="仿宋" w:cs="宋体" w:hint="eastAsia"/>
          <w:sz w:val="32"/>
          <w:szCs w:val="32"/>
        </w:rPr>
        <w:t xml:space="preserve">                          2023-4-25</w:t>
      </w:r>
    </w:p>
    <w:sectPr w:rsidR="00DE30F1" w:rsidRPr="00304213">
      <w:pgSz w:w="11906" w:h="16838"/>
      <w:pgMar w:top="1247" w:right="1077" w:bottom="1247"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6EDB" w14:textId="77777777" w:rsidR="00016F86" w:rsidRDefault="00016F86" w:rsidP="00304213">
      <w:r>
        <w:separator/>
      </w:r>
    </w:p>
  </w:endnote>
  <w:endnote w:type="continuationSeparator" w:id="0">
    <w:p w14:paraId="1EBB2CF0" w14:textId="77777777" w:rsidR="00016F86" w:rsidRDefault="00016F86" w:rsidP="0030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A727D" w14:textId="77777777" w:rsidR="00016F86" w:rsidRDefault="00016F86" w:rsidP="00304213">
      <w:r>
        <w:separator/>
      </w:r>
    </w:p>
  </w:footnote>
  <w:footnote w:type="continuationSeparator" w:id="0">
    <w:p w14:paraId="61303A7A" w14:textId="77777777" w:rsidR="00016F86" w:rsidRDefault="00016F86" w:rsidP="00304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86772"/>
    <w:rsid w:val="00016F86"/>
    <w:rsid w:val="00046D22"/>
    <w:rsid w:val="00057673"/>
    <w:rsid w:val="00075C15"/>
    <w:rsid w:val="00077998"/>
    <w:rsid w:val="000B63BF"/>
    <w:rsid w:val="000D22A7"/>
    <w:rsid w:val="000E0C9D"/>
    <w:rsid w:val="000F1E51"/>
    <w:rsid w:val="0012675C"/>
    <w:rsid w:val="001C5096"/>
    <w:rsid w:val="001D043E"/>
    <w:rsid w:val="001F01DD"/>
    <w:rsid w:val="001F3451"/>
    <w:rsid w:val="002078D1"/>
    <w:rsid w:val="00257487"/>
    <w:rsid w:val="00275E9D"/>
    <w:rsid w:val="002775A5"/>
    <w:rsid w:val="00297130"/>
    <w:rsid w:val="002C0AD3"/>
    <w:rsid w:val="002E538D"/>
    <w:rsid w:val="002E5CCD"/>
    <w:rsid w:val="002F7BC2"/>
    <w:rsid w:val="00304213"/>
    <w:rsid w:val="00362873"/>
    <w:rsid w:val="00376FCD"/>
    <w:rsid w:val="003A6C89"/>
    <w:rsid w:val="003B0735"/>
    <w:rsid w:val="003E0072"/>
    <w:rsid w:val="00431FAA"/>
    <w:rsid w:val="004525DC"/>
    <w:rsid w:val="004719BD"/>
    <w:rsid w:val="004A6FD5"/>
    <w:rsid w:val="004D6073"/>
    <w:rsid w:val="005036F2"/>
    <w:rsid w:val="00503C5E"/>
    <w:rsid w:val="005059A2"/>
    <w:rsid w:val="00515231"/>
    <w:rsid w:val="00536142"/>
    <w:rsid w:val="00543091"/>
    <w:rsid w:val="00560886"/>
    <w:rsid w:val="00563A21"/>
    <w:rsid w:val="005B62A5"/>
    <w:rsid w:val="005C1091"/>
    <w:rsid w:val="005D7FEA"/>
    <w:rsid w:val="005F676D"/>
    <w:rsid w:val="00611BE6"/>
    <w:rsid w:val="00632779"/>
    <w:rsid w:val="00652C63"/>
    <w:rsid w:val="00681BDA"/>
    <w:rsid w:val="006B09C2"/>
    <w:rsid w:val="00702C63"/>
    <w:rsid w:val="007050AC"/>
    <w:rsid w:val="007309AD"/>
    <w:rsid w:val="007457D1"/>
    <w:rsid w:val="00770963"/>
    <w:rsid w:val="007806EA"/>
    <w:rsid w:val="007A7AD1"/>
    <w:rsid w:val="007B4DDD"/>
    <w:rsid w:val="007B6913"/>
    <w:rsid w:val="007E6D9D"/>
    <w:rsid w:val="00817973"/>
    <w:rsid w:val="00821933"/>
    <w:rsid w:val="00825CFF"/>
    <w:rsid w:val="008A67E1"/>
    <w:rsid w:val="009033DE"/>
    <w:rsid w:val="009B5ED9"/>
    <w:rsid w:val="009E007D"/>
    <w:rsid w:val="00A02CF1"/>
    <w:rsid w:val="00A52D9C"/>
    <w:rsid w:val="00A77F84"/>
    <w:rsid w:val="00A97C2B"/>
    <w:rsid w:val="00AB1CA7"/>
    <w:rsid w:val="00AD3158"/>
    <w:rsid w:val="00AD78AA"/>
    <w:rsid w:val="00B14A15"/>
    <w:rsid w:val="00B35E78"/>
    <w:rsid w:val="00B8309E"/>
    <w:rsid w:val="00BB53ED"/>
    <w:rsid w:val="00BE2E7B"/>
    <w:rsid w:val="00C0700A"/>
    <w:rsid w:val="00C12521"/>
    <w:rsid w:val="00C24212"/>
    <w:rsid w:val="00C745E9"/>
    <w:rsid w:val="00CA35F9"/>
    <w:rsid w:val="00D14429"/>
    <w:rsid w:val="00D520E4"/>
    <w:rsid w:val="00D77FF3"/>
    <w:rsid w:val="00DB0B02"/>
    <w:rsid w:val="00DD46EA"/>
    <w:rsid w:val="00DE09E7"/>
    <w:rsid w:val="00DE30F1"/>
    <w:rsid w:val="00E16307"/>
    <w:rsid w:val="00E57033"/>
    <w:rsid w:val="00E67A39"/>
    <w:rsid w:val="00E73B76"/>
    <w:rsid w:val="00E77EB9"/>
    <w:rsid w:val="00E86772"/>
    <w:rsid w:val="00EB6A39"/>
    <w:rsid w:val="00EE11BB"/>
    <w:rsid w:val="00F222EA"/>
    <w:rsid w:val="00F3327B"/>
    <w:rsid w:val="00F45902"/>
    <w:rsid w:val="00F7151D"/>
    <w:rsid w:val="00FA4457"/>
    <w:rsid w:val="01060415"/>
    <w:rsid w:val="01D46B46"/>
    <w:rsid w:val="07EA25FA"/>
    <w:rsid w:val="0B9F3898"/>
    <w:rsid w:val="110C2B75"/>
    <w:rsid w:val="19A03A86"/>
    <w:rsid w:val="2C5E06D8"/>
    <w:rsid w:val="4908545F"/>
    <w:rsid w:val="63984459"/>
    <w:rsid w:val="6A321D4B"/>
    <w:rsid w:val="6DE211D7"/>
    <w:rsid w:val="7ED52E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FC80"/>
  <w15:docId w15:val="{5073C4BD-86F3-4EF5-8887-2A59D44A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rFonts w:ascii="Calibri" w:eastAsia="宋体" w:hAnsi="Calibri" w:cs="Times New Roman"/>
      <w:sz w:val="18"/>
      <w:szCs w:val="18"/>
    </w:rPr>
  </w:style>
  <w:style w:type="character" w:customStyle="1" w:styleId="a6">
    <w:name w:val="页脚 字符"/>
    <w:basedOn w:val="a0"/>
    <w:link w:val="a5"/>
    <w:uiPriority w:val="99"/>
    <w:qFormat/>
    <w:rPr>
      <w:rFonts w:ascii="Calibri" w:eastAsia="宋体" w:hAnsi="Calibri" w:cs="Times New Roman"/>
      <w:sz w:val="18"/>
      <w:szCs w:val="18"/>
    </w:rPr>
  </w:style>
  <w:style w:type="character" w:customStyle="1" w:styleId="a4">
    <w:name w:val="日期 字符"/>
    <w:basedOn w:val="a0"/>
    <w:link w:val="a3"/>
    <w:uiPriority w:val="99"/>
    <w:semiHidden/>
    <w:qFormat/>
    <w:rPr>
      <w:rFonts w:ascii="Calibri" w:eastAsia="宋体" w:hAnsi="Calibri" w:cs="Times New Roman"/>
      <w:szCs w:val="24"/>
    </w:rPr>
  </w:style>
  <w:style w:type="paragraph" w:styleId="a9">
    <w:name w:val="List Paragraph"/>
    <w:basedOn w:val="a"/>
    <w:uiPriority w:val="34"/>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86</cp:revision>
  <cp:lastPrinted>2021-07-21T07:31:00Z</cp:lastPrinted>
  <dcterms:created xsi:type="dcterms:W3CDTF">2021-07-14T00:43:00Z</dcterms:created>
  <dcterms:modified xsi:type="dcterms:W3CDTF">2023-06-25T06:37:00Z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8B4B6C171B594C96AA8B94F05631AFE9</vt:lpwstr>
  </property>
</Properties>
</file>