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2FE" w:rsidRDefault="00FE62FE" w:rsidP="00A36636">
      <w:pPr>
        <w:pStyle w:val="WPSPlain"/>
        <w:spacing w:line="540" w:lineRule="exact"/>
        <w:textAlignment w:val="top"/>
        <w:rPr>
          <w:rFonts w:eastAsia="黑体"/>
          <w:b/>
          <w:color w:val="000000"/>
          <w:sz w:val="36"/>
        </w:rPr>
      </w:pPr>
      <w:r>
        <w:rPr>
          <w:rFonts w:eastAsia="黑体"/>
          <w:b/>
          <w:kern w:val="2"/>
          <w:sz w:val="36"/>
        </w:rPr>
        <w:t xml:space="preserve">                                               </w:t>
      </w:r>
    </w:p>
    <w:p w:rsidR="00FE62FE" w:rsidRDefault="00FE62FE" w:rsidP="00A36636">
      <w:pPr>
        <w:pStyle w:val="WPSPlain"/>
        <w:spacing w:line="540" w:lineRule="exact"/>
        <w:textAlignment w:val="top"/>
        <w:rPr>
          <w:rFonts w:eastAsia="黑体"/>
          <w:b/>
          <w:color w:val="000000"/>
          <w:sz w:val="36"/>
        </w:rPr>
      </w:pPr>
    </w:p>
    <w:p w:rsidR="00FE62FE" w:rsidRDefault="00FE62FE" w:rsidP="00A36636">
      <w:pPr>
        <w:pStyle w:val="WPSPlain"/>
        <w:spacing w:line="540" w:lineRule="exact"/>
        <w:ind w:firstLineChars="1750" w:firstLine="31680"/>
        <w:textAlignment w:val="top"/>
        <w:rPr>
          <w:rFonts w:eastAsia="楷体_GB2312"/>
          <w:color w:val="000000"/>
          <w:sz w:val="30"/>
          <w:szCs w:val="30"/>
        </w:rPr>
      </w:pPr>
    </w:p>
    <w:p w:rsidR="00FE62FE" w:rsidRDefault="00FE62FE" w:rsidP="00A36636">
      <w:pPr>
        <w:pStyle w:val="WPSPlain"/>
        <w:spacing w:line="540" w:lineRule="exact"/>
        <w:jc w:val="both"/>
        <w:textAlignment w:val="top"/>
        <w:rPr>
          <w:rFonts w:eastAsia="楷体_GB2312"/>
          <w:color w:val="000000"/>
          <w:sz w:val="30"/>
          <w:szCs w:val="30"/>
        </w:rPr>
      </w:pPr>
    </w:p>
    <w:p w:rsidR="00FE62FE" w:rsidRDefault="00FE62FE" w:rsidP="00A36636">
      <w:pPr>
        <w:pStyle w:val="WPSPlain"/>
        <w:spacing w:line="540" w:lineRule="exact"/>
        <w:ind w:firstLineChars="250" w:firstLine="31680"/>
        <w:textAlignment w:val="top"/>
        <w:rPr>
          <w:rFonts w:ascii="楷体_GB2312" w:eastAsia="楷体_GB2312" w:hAnsi="楷体_GB2312" w:cs="楷体_GB2312"/>
          <w:sz w:val="32"/>
          <w:szCs w:val="32"/>
        </w:rPr>
      </w:pPr>
      <w:r>
        <w:rPr>
          <w:rFonts w:ascii="楷体_GB2312" w:eastAsia="楷体_GB2312" w:hAnsi="楷体_GB2312" w:cs="楷体_GB2312"/>
          <w:sz w:val="32"/>
          <w:szCs w:val="32"/>
        </w:rPr>
        <w:t xml:space="preserve">                            </w:t>
      </w:r>
      <w:r>
        <w:rPr>
          <w:rFonts w:ascii="楷体_GB2312" w:eastAsia="楷体_GB2312" w:hAnsi="楷体_GB2312" w:cs="楷体_GB2312" w:hint="eastAsia"/>
          <w:b/>
          <w:bCs/>
          <w:sz w:val="32"/>
          <w:szCs w:val="32"/>
        </w:rPr>
        <w:t>岳环云分评〔</w:t>
      </w:r>
      <w:r>
        <w:rPr>
          <w:rFonts w:ascii="楷体_GB2312" w:eastAsia="楷体_GB2312" w:hAnsi="楷体_GB2312" w:cs="楷体_GB2312"/>
          <w:b/>
          <w:bCs/>
          <w:sz w:val="32"/>
          <w:szCs w:val="32"/>
        </w:rPr>
        <w:t>2018</w:t>
      </w:r>
      <w:r>
        <w:rPr>
          <w:rFonts w:ascii="楷体_GB2312" w:eastAsia="楷体_GB2312" w:hAnsi="楷体_GB2312" w:cs="楷体_GB2312" w:hint="eastAsia"/>
          <w:b/>
          <w:bCs/>
          <w:sz w:val="32"/>
          <w:szCs w:val="32"/>
        </w:rPr>
        <w:t>〕</w:t>
      </w:r>
      <w:r>
        <w:rPr>
          <w:rFonts w:ascii="楷体_GB2312" w:eastAsia="楷体_GB2312" w:hAnsi="楷体_GB2312" w:cs="楷体_GB2312"/>
          <w:b/>
          <w:bCs/>
          <w:sz w:val="32"/>
          <w:szCs w:val="32"/>
        </w:rPr>
        <w:t>4</w:t>
      </w:r>
      <w:r>
        <w:rPr>
          <w:rFonts w:ascii="楷体_GB2312" w:eastAsia="楷体_GB2312" w:hAnsi="楷体_GB2312" w:cs="楷体_GB2312" w:hint="eastAsia"/>
          <w:b/>
          <w:bCs/>
          <w:sz w:val="32"/>
          <w:szCs w:val="32"/>
        </w:rPr>
        <w:t>号</w:t>
      </w:r>
    </w:p>
    <w:p w:rsidR="00FE62FE" w:rsidRDefault="00FE62FE" w:rsidP="00A36636">
      <w:pPr>
        <w:pStyle w:val="WPSPlain"/>
        <w:spacing w:line="540" w:lineRule="exact"/>
        <w:jc w:val="center"/>
        <w:textAlignment w:val="top"/>
        <w:rPr>
          <w:rFonts w:ascii="方正小标宋简体" w:eastAsia="方正小标宋简体" w:hAnsi="方正小标宋简体" w:cs="方正小标宋简体"/>
          <w:bCs/>
          <w:color w:val="000000"/>
          <w:spacing w:val="-6"/>
          <w:sz w:val="44"/>
          <w:szCs w:val="44"/>
        </w:rPr>
      </w:pPr>
      <w:r>
        <w:rPr>
          <w:rFonts w:ascii="方正小标宋简体" w:eastAsia="方正小标宋简体" w:hAnsi="方正小标宋简体" w:cs="方正小标宋简体" w:hint="eastAsia"/>
          <w:bCs/>
          <w:color w:val="000000"/>
          <w:spacing w:val="-6"/>
          <w:sz w:val="44"/>
          <w:szCs w:val="44"/>
        </w:rPr>
        <w:t>关于</w:t>
      </w:r>
      <w:r w:rsidRPr="00CF7762">
        <w:rPr>
          <w:rFonts w:ascii="方正小标宋简体" w:eastAsia="方正小标宋简体" w:hAnsi="方正小标宋简体" w:cs="方正小标宋简体" w:hint="eastAsia"/>
          <w:bCs/>
          <w:color w:val="000000"/>
          <w:spacing w:val="-6"/>
          <w:sz w:val="44"/>
          <w:szCs w:val="44"/>
        </w:rPr>
        <w:t>云溪区志诚环保建材厂年加工</w:t>
      </w:r>
    </w:p>
    <w:p w:rsidR="00FE62FE" w:rsidRPr="00F91378" w:rsidRDefault="00FE62FE" w:rsidP="00A36636">
      <w:pPr>
        <w:pStyle w:val="WPSPlain"/>
        <w:spacing w:line="540" w:lineRule="exact"/>
        <w:jc w:val="center"/>
        <w:textAlignment w:val="top"/>
        <w:rPr>
          <w:rFonts w:ascii="方正小标宋简体" w:eastAsia="方正小标宋简体" w:hAnsi="方正小标宋简体" w:cs="方正小标宋简体"/>
          <w:bCs/>
          <w:color w:val="000000"/>
          <w:spacing w:val="-6"/>
          <w:sz w:val="44"/>
          <w:szCs w:val="44"/>
        </w:rPr>
      </w:pPr>
      <w:r w:rsidRPr="00CF7762">
        <w:rPr>
          <w:rFonts w:ascii="方正小标宋简体" w:eastAsia="方正小标宋简体" w:hAnsi="方正小标宋简体" w:cs="方正小标宋简体"/>
          <w:bCs/>
          <w:color w:val="000000"/>
          <w:spacing w:val="-6"/>
          <w:sz w:val="44"/>
          <w:szCs w:val="44"/>
        </w:rPr>
        <w:t>10000</w:t>
      </w:r>
      <w:r w:rsidRPr="00CF7762">
        <w:rPr>
          <w:rFonts w:ascii="方正小标宋简体" w:eastAsia="方正小标宋简体" w:hAnsi="方正小标宋简体" w:cs="方正小标宋简体" w:hint="eastAsia"/>
          <w:bCs/>
          <w:color w:val="000000"/>
          <w:spacing w:val="-6"/>
          <w:sz w:val="44"/>
          <w:szCs w:val="44"/>
        </w:rPr>
        <w:t>吨硅砂建设项目</w:t>
      </w:r>
      <w:r>
        <w:rPr>
          <w:rFonts w:ascii="方正小标宋简体" w:eastAsia="方正小标宋简体" w:hAnsi="方正小标宋简体" w:cs="方正小标宋简体" w:hint="eastAsia"/>
          <w:bCs/>
          <w:color w:val="000000"/>
          <w:spacing w:val="-6"/>
          <w:sz w:val="44"/>
          <w:szCs w:val="44"/>
        </w:rPr>
        <w:t>环境影响报告表的批复</w:t>
      </w:r>
    </w:p>
    <w:p w:rsidR="00FE62FE" w:rsidRPr="00557D73" w:rsidRDefault="00FE62FE" w:rsidP="00400EC5">
      <w:pPr>
        <w:spacing w:line="540" w:lineRule="exact"/>
        <w:ind w:firstLineChars="0" w:firstLine="0"/>
        <w:jc w:val="both"/>
        <w:rPr>
          <w:rFonts w:ascii="仿宋_GB2312" w:eastAsia="仿宋_GB2312" w:hAnsi="仿宋_GB2312" w:cs="仿宋_GB2312"/>
          <w:sz w:val="32"/>
          <w:szCs w:val="32"/>
        </w:rPr>
      </w:pPr>
    </w:p>
    <w:p w:rsidR="00FE62FE" w:rsidRDefault="00FE62FE" w:rsidP="00472C6D">
      <w:pPr>
        <w:spacing w:line="540" w:lineRule="exact"/>
        <w:ind w:firstLineChars="6" w:firstLine="31680"/>
        <w:jc w:val="both"/>
        <w:rPr>
          <w:rFonts w:ascii="仿宋_GB2312" w:eastAsia="仿宋_GB2312" w:hAnsi="仿宋_GB2312" w:cs="仿宋_GB2312"/>
          <w:sz w:val="32"/>
          <w:szCs w:val="32"/>
        </w:rPr>
      </w:pPr>
      <w:r w:rsidRPr="00557D73">
        <w:rPr>
          <w:rFonts w:ascii="仿宋_GB2312" w:eastAsia="仿宋_GB2312" w:hAnsi="仿宋_GB2312" w:cs="仿宋_GB2312" w:hint="eastAsia"/>
          <w:sz w:val="32"/>
          <w:szCs w:val="32"/>
        </w:rPr>
        <w:t>云溪区志诚环保建材厂</w:t>
      </w:r>
      <w:r>
        <w:rPr>
          <w:rFonts w:ascii="仿宋_GB2312" w:eastAsia="仿宋_GB2312" w:hAnsi="仿宋_GB2312" w:cs="仿宋_GB2312" w:hint="eastAsia"/>
          <w:sz w:val="32"/>
          <w:szCs w:val="32"/>
        </w:rPr>
        <w:t>：</w:t>
      </w:r>
    </w:p>
    <w:p w:rsidR="00FE62FE" w:rsidRDefault="00FE62FE" w:rsidP="00472C6D">
      <w:pPr>
        <w:spacing w:line="540" w:lineRule="exact"/>
        <w:ind w:firstLine="31680"/>
        <w:jc w:val="both"/>
        <w:rPr>
          <w:rFonts w:ascii="仿宋_GB2312" w:eastAsia="仿宋_GB2312" w:hAnsi="仿宋_GB2312" w:cs="仿宋_GB2312"/>
          <w:sz w:val="32"/>
          <w:szCs w:val="32"/>
        </w:rPr>
      </w:pPr>
      <w:r w:rsidRPr="00557D73">
        <w:rPr>
          <w:rFonts w:ascii="仿宋_GB2312" w:eastAsia="仿宋_GB2312" w:hAnsi="仿宋_GB2312" w:cs="仿宋_GB2312" w:hint="eastAsia"/>
          <w:sz w:val="32"/>
          <w:szCs w:val="32"/>
        </w:rPr>
        <w:t>你厂《关于申请对云溪区志诚环保建材厂年加工</w:t>
      </w:r>
      <w:r w:rsidRPr="00557D73">
        <w:rPr>
          <w:rFonts w:ascii="仿宋_GB2312" w:eastAsia="仿宋_GB2312" w:hAnsi="仿宋_GB2312" w:cs="仿宋_GB2312"/>
          <w:sz w:val="32"/>
          <w:szCs w:val="32"/>
        </w:rPr>
        <w:t>10000</w:t>
      </w:r>
      <w:r w:rsidRPr="00557D73">
        <w:rPr>
          <w:rFonts w:ascii="仿宋_GB2312" w:eastAsia="仿宋_GB2312" w:hAnsi="仿宋_GB2312" w:cs="仿宋_GB2312" w:hint="eastAsia"/>
          <w:sz w:val="32"/>
          <w:szCs w:val="32"/>
        </w:rPr>
        <w:t>吨硅砂建设项目</w:t>
      </w:r>
      <w:r>
        <w:rPr>
          <w:rFonts w:ascii="仿宋_GB2312" w:eastAsia="仿宋_GB2312" w:hAnsi="仿宋_GB2312" w:cs="仿宋_GB2312" w:hint="eastAsia"/>
          <w:sz w:val="32"/>
          <w:szCs w:val="32"/>
        </w:rPr>
        <w:t>环境影响报告表进行批复的函</w:t>
      </w:r>
      <w:r w:rsidRPr="00557D73">
        <w:rPr>
          <w:rFonts w:ascii="仿宋_GB2312" w:eastAsia="仿宋_GB2312" w:hAnsi="仿宋_GB2312" w:cs="仿宋_GB2312" w:hint="eastAsia"/>
          <w:sz w:val="32"/>
          <w:szCs w:val="32"/>
        </w:rPr>
        <w:t>》及有关附件收悉。经研究，批复如下</w:t>
      </w:r>
      <w:r w:rsidRPr="00557D73">
        <w:rPr>
          <w:rFonts w:ascii="仿宋_GB2312" w:eastAsia="仿宋_GB2312" w:hAnsi="仿宋_GB2312" w:cs="仿宋_GB2312"/>
          <w:sz w:val="32"/>
          <w:szCs w:val="32"/>
        </w:rPr>
        <w:t>:</w:t>
      </w:r>
    </w:p>
    <w:p w:rsidR="00FE62FE" w:rsidRDefault="00FE62FE" w:rsidP="00472C6D">
      <w:pPr>
        <w:spacing w:line="540" w:lineRule="exact"/>
        <w:ind w:firstLine="31680"/>
        <w:jc w:val="both"/>
        <w:rPr>
          <w:rFonts w:ascii="仿宋_GB2312" w:eastAsia="仿宋_GB2312" w:hAnsi="仿宋_GB2312" w:cs="仿宋_GB2312"/>
          <w:sz w:val="32"/>
          <w:szCs w:val="32"/>
        </w:rPr>
      </w:pPr>
      <w:r w:rsidRPr="00557D73">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你</w:t>
      </w:r>
      <w:r w:rsidRPr="00557D73">
        <w:rPr>
          <w:rFonts w:ascii="仿宋_GB2312" w:eastAsia="仿宋_GB2312" w:hAnsi="仿宋_GB2312" w:cs="仿宋_GB2312" w:hint="eastAsia"/>
          <w:sz w:val="32"/>
          <w:szCs w:val="32"/>
        </w:rPr>
        <w:t>厂</w:t>
      </w:r>
      <w:r>
        <w:rPr>
          <w:rFonts w:ascii="仿宋_GB2312" w:eastAsia="仿宋_GB2312" w:hAnsi="仿宋_GB2312" w:cs="仿宋_GB2312" w:hint="eastAsia"/>
          <w:sz w:val="32"/>
          <w:szCs w:val="32"/>
        </w:rPr>
        <w:t>拟于</w:t>
      </w:r>
      <w:r w:rsidRPr="002A3F24">
        <w:rPr>
          <w:rFonts w:ascii="仿宋_GB2312" w:eastAsia="仿宋_GB2312" w:hAnsi="仿宋_GB2312" w:cs="仿宋_GB2312" w:hint="eastAsia"/>
          <w:sz w:val="32"/>
          <w:szCs w:val="32"/>
        </w:rPr>
        <w:t>湖南省岳阳市云溪区陆城镇陆逊社区</w:t>
      </w:r>
      <w:r>
        <w:rPr>
          <w:rFonts w:ascii="仿宋_GB2312" w:eastAsia="仿宋_GB2312" w:hAnsi="仿宋_GB2312" w:cs="仿宋_GB2312" w:hint="eastAsia"/>
          <w:sz w:val="32"/>
          <w:szCs w:val="32"/>
        </w:rPr>
        <w:t>建设</w:t>
      </w:r>
      <w:r w:rsidRPr="00557D73">
        <w:rPr>
          <w:rFonts w:ascii="仿宋_GB2312" w:eastAsia="仿宋_GB2312" w:hAnsi="仿宋_GB2312" w:cs="仿宋_GB2312" w:hint="eastAsia"/>
          <w:sz w:val="32"/>
          <w:szCs w:val="32"/>
        </w:rPr>
        <w:t>年加工</w:t>
      </w:r>
      <w:r w:rsidRPr="00557D73">
        <w:rPr>
          <w:rFonts w:ascii="仿宋_GB2312" w:eastAsia="仿宋_GB2312" w:hAnsi="仿宋_GB2312" w:cs="仿宋_GB2312"/>
          <w:sz w:val="32"/>
          <w:szCs w:val="32"/>
        </w:rPr>
        <w:t>10000</w:t>
      </w:r>
      <w:r w:rsidRPr="00557D73">
        <w:rPr>
          <w:rFonts w:ascii="仿宋_GB2312" w:eastAsia="仿宋_GB2312" w:hAnsi="仿宋_GB2312" w:cs="仿宋_GB2312" w:hint="eastAsia"/>
          <w:sz w:val="32"/>
          <w:szCs w:val="32"/>
        </w:rPr>
        <w:t>吨硅砂建设项目，项目</w:t>
      </w:r>
      <w:r>
        <w:rPr>
          <w:rFonts w:ascii="仿宋_GB2312" w:eastAsia="仿宋_GB2312" w:hAnsi="仿宋_GB2312" w:cs="仿宋_GB2312" w:hint="eastAsia"/>
          <w:sz w:val="32"/>
          <w:szCs w:val="32"/>
        </w:rPr>
        <w:t>占地面积</w:t>
      </w:r>
      <w:r w:rsidRPr="002A3F24">
        <w:rPr>
          <w:rFonts w:ascii="仿宋_GB2312" w:eastAsia="仿宋_GB2312" w:hAnsi="仿宋_GB2312" w:cs="仿宋_GB2312"/>
          <w:sz w:val="32"/>
          <w:szCs w:val="32"/>
        </w:rPr>
        <w:t>5500</w:t>
      </w:r>
      <w:r>
        <w:rPr>
          <w:rFonts w:ascii="仿宋_GB2312" w:eastAsia="仿宋_GB2312" w:hAnsi="仿宋_GB2312" w:cs="仿宋_GB2312"/>
          <w:sz w:val="32"/>
          <w:szCs w:val="32"/>
        </w:rPr>
        <w:t>m</w:t>
      </w:r>
      <w:r w:rsidRPr="001261CC">
        <w:rPr>
          <w:rFonts w:ascii="仿宋_GB2312" w:eastAsia="仿宋_GB2312" w:hAnsi="仿宋_GB2312" w:cs="仿宋_GB2312"/>
          <w:sz w:val="32"/>
          <w:szCs w:val="32"/>
          <w:vertAlign w:val="superscript"/>
        </w:rPr>
        <w:t>2</w:t>
      </w:r>
      <w:r>
        <w:rPr>
          <w:rFonts w:ascii="仿宋_GB2312" w:eastAsia="仿宋_GB2312" w:hAnsi="仿宋_GB2312" w:cs="仿宋_GB2312" w:hint="eastAsia"/>
          <w:sz w:val="32"/>
          <w:szCs w:val="32"/>
        </w:rPr>
        <w:t>，总投资</w:t>
      </w:r>
      <w:r w:rsidRPr="002A3F24">
        <w:rPr>
          <w:rFonts w:ascii="仿宋_GB2312" w:eastAsia="仿宋_GB2312" w:hAnsi="仿宋_GB2312" w:cs="仿宋_GB2312"/>
          <w:sz w:val="32"/>
          <w:szCs w:val="32"/>
        </w:rPr>
        <w:t>100</w:t>
      </w:r>
      <w:r>
        <w:rPr>
          <w:rFonts w:ascii="仿宋_GB2312" w:eastAsia="仿宋_GB2312" w:hAnsi="仿宋_GB2312" w:cs="仿宋_GB2312" w:hint="eastAsia"/>
          <w:sz w:val="32"/>
          <w:szCs w:val="32"/>
        </w:rPr>
        <w:t>万元，其中环保投资</w:t>
      </w:r>
      <w:r>
        <w:rPr>
          <w:rFonts w:ascii="仿宋_GB2312" w:eastAsia="仿宋_GB2312" w:hAnsi="仿宋_GB2312" w:cs="仿宋_GB2312"/>
          <w:sz w:val="32"/>
          <w:szCs w:val="32"/>
        </w:rPr>
        <w:t>24</w:t>
      </w:r>
      <w:r>
        <w:rPr>
          <w:rFonts w:ascii="仿宋_GB2312" w:eastAsia="仿宋_GB2312" w:hAnsi="仿宋_GB2312" w:cs="仿宋_GB2312" w:hint="eastAsia"/>
          <w:sz w:val="32"/>
          <w:szCs w:val="32"/>
        </w:rPr>
        <w:t>万元，占总投资的</w:t>
      </w:r>
      <w:r>
        <w:rPr>
          <w:rFonts w:ascii="仿宋_GB2312" w:eastAsia="仿宋_GB2312" w:hAnsi="仿宋_GB2312" w:cs="仿宋_GB2312"/>
          <w:sz w:val="32"/>
          <w:szCs w:val="32"/>
        </w:rPr>
        <w:t>24%</w:t>
      </w:r>
      <w:r>
        <w:rPr>
          <w:rFonts w:ascii="仿宋_GB2312" w:eastAsia="仿宋_GB2312" w:hAnsi="仿宋_GB2312" w:cs="仿宋_GB2312" w:hint="eastAsia"/>
          <w:sz w:val="32"/>
          <w:szCs w:val="32"/>
        </w:rPr>
        <w:t>。项目主要产品及规模为：年产</w:t>
      </w:r>
      <w:r w:rsidRPr="009674B8">
        <w:rPr>
          <w:rFonts w:ascii="仿宋_GB2312" w:eastAsia="仿宋_GB2312" w:hAnsi="仿宋_GB2312" w:cs="仿宋_GB2312"/>
          <w:sz w:val="32"/>
          <w:szCs w:val="32"/>
        </w:rPr>
        <w:t>10000</w:t>
      </w:r>
      <w:r>
        <w:rPr>
          <w:rFonts w:ascii="仿宋_GB2312" w:eastAsia="仿宋_GB2312" w:hAnsi="仿宋_GB2312" w:cs="仿宋_GB2312" w:hint="eastAsia"/>
          <w:sz w:val="32"/>
          <w:szCs w:val="32"/>
        </w:rPr>
        <w:t>吨</w:t>
      </w:r>
      <w:r w:rsidRPr="00557D73">
        <w:rPr>
          <w:rFonts w:ascii="仿宋_GB2312" w:eastAsia="仿宋_GB2312" w:hAnsi="仿宋_GB2312" w:cs="仿宋_GB2312" w:hint="eastAsia"/>
          <w:sz w:val="32"/>
          <w:szCs w:val="32"/>
        </w:rPr>
        <w:t>硅砂</w:t>
      </w:r>
      <w:r>
        <w:rPr>
          <w:rFonts w:ascii="仿宋_GB2312" w:eastAsia="仿宋_GB2312" w:hAnsi="仿宋_GB2312" w:cs="仿宋_GB2312" w:hint="eastAsia"/>
          <w:sz w:val="32"/>
          <w:szCs w:val="32"/>
        </w:rPr>
        <w:t>，其中</w:t>
      </w:r>
      <w:r w:rsidRPr="009674B8">
        <w:rPr>
          <w:rFonts w:ascii="仿宋_GB2312" w:eastAsia="仿宋_GB2312" w:hAnsi="仿宋_GB2312" w:cs="仿宋_GB2312" w:hint="eastAsia"/>
          <w:sz w:val="32"/>
          <w:szCs w:val="32"/>
        </w:rPr>
        <w:t>硅砂（中规格）</w:t>
      </w:r>
      <w:r>
        <w:rPr>
          <w:rFonts w:ascii="仿宋_GB2312" w:eastAsia="仿宋_GB2312" w:hAnsi="仿宋_GB2312" w:cs="仿宋_GB2312"/>
          <w:sz w:val="32"/>
          <w:szCs w:val="32"/>
        </w:rPr>
        <w:t>5000</w:t>
      </w:r>
      <w:r>
        <w:rPr>
          <w:rFonts w:ascii="仿宋_GB2312" w:eastAsia="仿宋_GB2312" w:hAnsi="仿宋_GB2312" w:cs="仿宋_GB2312" w:hint="eastAsia"/>
          <w:sz w:val="32"/>
          <w:szCs w:val="32"/>
        </w:rPr>
        <w:t>吨，</w:t>
      </w:r>
      <w:r w:rsidRPr="009674B8">
        <w:rPr>
          <w:rFonts w:ascii="仿宋_GB2312" w:eastAsia="仿宋_GB2312" w:hAnsi="仿宋_GB2312" w:cs="仿宋_GB2312" w:hint="eastAsia"/>
          <w:sz w:val="32"/>
          <w:szCs w:val="32"/>
        </w:rPr>
        <w:t>硅砂（细规格）</w:t>
      </w:r>
      <w:r>
        <w:rPr>
          <w:rFonts w:ascii="仿宋_GB2312" w:eastAsia="仿宋_GB2312" w:hAnsi="仿宋_GB2312" w:cs="仿宋_GB2312"/>
          <w:sz w:val="32"/>
          <w:szCs w:val="32"/>
        </w:rPr>
        <w:t>5000</w:t>
      </w:r>
      <w:r>
        <w:rPr>
          <w:rFonts w:ascii="仿宋_GB2312" w:eastAsia="仿宋_GB2312" w:hAnsi="仿宋_GB2312" w:cs="仿宋_GB2312" w:hint="eastAsia"/>
          <w:sz w:val="32"/>
          <w:szCs w:val="32"/>
        </w:rPr>
        <w:t>吨。</w:t>
      </w:r>
      <w:r w:rsidRPr="00557D73">
        <w:rPr>
          <w:rFonts w:ascii="仿宋_GB2312" w:eastAsia="仿宋_GB2312" w:hAnsi="仿宋_GB2312" w:cs="仿宋_GB2312" w:hint="eastAsia"/>
          <w:sz w:val="32"/>
          <w:szCs w:val="32"/>
        </w:rPr>
        <w:t>以河砂为原料</w:t>
      </w:r>
      <w:r>
        <w:rPr>
          <w:rFonts w:ascii="仿宋_GB2312" w:eastAsia="仿宋_GB2312" w:hAnsi="仿宋_GB2312" w:cs="仿宋_GB2312" w:hint="eastAsia"/>
          <w:sz w:val="32"/>
          <w:szCs w:val="32"/>
        </w:rPr>
        <w:t>，</w:t>
      </w:r>
      <w:r w:rsidRPr="00557D73">
        <w:rPr>
          <w:rFonts w:ascii="仿宋_GB2312" w:eastAsia="仿宋_GB2312" w:hAnsi="仿宋_GB2312" w:cs="仿宋_GB2312" w:hint="eastAsia"/>
          <w:sz w:val="32"/>
          <w:szCs w:val="32"/>
        </w:rPr>
        <w:t>经过烘干和筛选等工序生产硅砂。主要建设有烘干车间、筛分车间、原料堆场、成品堆放区、办公及生活区等。</w:t>
      </w:r>
      <w:r>
        <w:rPr>
          <w:rFonts w:ascii="仿宋_GB2312" w:eastAsia="仿宋_GB2312" w:hAnsi="仿宋_GB2312" w:cs="仿宋_GB2312" w:hint="eastAsia"/>
          <w:sz w:val="32"/>
          <w:szCs w:val="32"/>
        </w:rPr>
        <w:t>项目使用</w:t>
      </w:r>
      <w:r w:rsidRPr="00AB3D2A">
        <w:rPr>
          <w:rFonts w:ascii="仿宋_GB2312" w:eastAsia="仿宋_GB2312" w:hAnsi="仿宋_GB2312" w:cs="仿宋_GB2312" w:hint="eastAsia"/>
          <w:sz w:val="32"/>
          <w:szCs w:val="32"/>
        </w:rPr>
        <w:t>生物质燃料</w:t>
      </w:r>
      <w:r>
        <w:rPr>
          <w:rFonts w:ascii="仿宋_GB2312" w:eastAsia="仿宋_GB2312" w:hAnsi="仿宋_GB2312" w:cs="仿宋_GB2312" w:hint="eastAsia"/>
          <w:sz w:val="32"/>
          <w:szCs w:val="32"/>
        </w:rPr>
        <w:t>供能。</w:t>
      </w:r>
    </w:p>
    <w:p w:rsidR="00FE62FE" w:rsidRDefault="00FE62FE" w:rsidP="00472C6D">
      <w:pPr>
        <w:spacing w:line="540" w:lineRule="exact"/>
        <w:ind w:firstLine="316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根据</w:t>
      </w:r>
      <w:r w:rsidRPr="00AB3D2A">
        <w:rPr>
          <w:rFonts w:ascii="仿宋_GB2312" w:eastAsia="仿宋_GB2312" w:hAnsi="仿宋_GB2312" w:cs="仿宋_GB2312" w:hint="eastAsia"/>
          <w:sz w:val="32"/>
          <w:szCs w:val="32"/>
        </w:rPr>
        <w:t>湖南景玺环保科技有限公司</w:t>
      </w:r>
      <w:r>
        <w:rPr>
          <w:rFonts w:ascii="仿宋_GB2312" w:eastAsia="仿宋_GB2312" w:hAnsi="仿宋_GB2312" w:cs="仿宋_GB2312" w:hint="eastAsia"/>
          <w:sz w:val="32"/>
          <w:szCs w:val="32"/>
        </w:rPr>
        <w:t>编制的《</w:t>
      </w:r>
      <w:r w:rsidRPr="00557D73">
        <w:rPr>
          <w:rFonts w:ascii="仿宋_GB2312" w:eastAsia="仿宋_GB2312" w:hAnsi="仿宋_GB2312" w:cs="仿宋_GB2312" w:hint="eastAsia"/>
          <w:sz w:val="32"/>
          <w:szCs w:val="32"/>
        </w:rPr>
        <w:t>云溪区志诚环保建材厂年加工</w:t>
      </w:r>
      <w:r w:rsidRPr="00557D73">
        <w:rPr>
          <w:rFonts w:ascii="仿宋_GB2312" w:eastAsia="仿宋_GB2312" w:hAnsi="仿宋_GB2312" w:cs="仿宋_GB2312"/>
          <w:sz w:val="32"/>
          <w:szCs w:val="32"/>
        </w:rPr>
        <w:t>10000</w:t>
      </w:r>
      <w:r w:rsidRPr="00557D73">
        <w:rPr>
          <w:rFonts w:ascii="仿宋_GB2312" w:eastAsia="仿宋_GB2312" w:hAnsi="仿宋_GB2312" w:cs="仿宋_GB2312" w:hint="eastAsia"/>
          <w:sz w:val="32"/>
          <w:szCs w:val="32"/>
        </w:rPr>
        <w:t>吨硅砂建设项目</w:t>
      </w:r>
      <w:r>
        <w:rPr>
          <w:rFonts w:ascii="仿宋_GB2312" w:eastAsia="仿宋_GB2312" w:hAnsi="仿宋_GB2312" w:cs="仿宋_GB2312" w:hint="eastAsia"/>
          <w:sz w:val="32"/>
          <w:szCs w:val="32"/>
        </w:rPr>
        <w:t>环境影响报告表（报批稿）》基本内容、结论和专家评审意见，综合考虑，我局原则同意你厂环境影响报告表中所列建设项目的性质、规模、工艺、地点和环境保护对策措施。</w:t>
      </w:r>
    </w:p>
    <w:p w:rsidR="00FE62FE" w:rsidRDefault="00FE62FE" w:rsidP="00472C6D">
      <w:pPr>
        <w:spacing w:line="540" w:lineRule="exact"/>
        <w:ind w:firstLine="316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二、项目建设和营运必须全面落实专家及</w:t>
      </w:r>
      <w:r w:rsidRPr="001261CC">
        <w:rPr>
          <w:rFonts w:ascii="仿宋_GB2312" w:eastAsia="仿宋_GB2312" w:hAnsi="仿宋_GB2312" w:cs="仿宋_GB2312" w:hint="eastAsia"/>
          <w:sz w:val="32"/>
          <w:szCs w:val="32"/>
        </w:rPr>
        <w:t>环境影响报告表中提出的各项污染防治措施</w:t>
      </w:r>
      <w:r>
        <w:rPr>
          <w:rFonts w:ascii="仿宋_GB2312" w:eastAsia="仿宋_GB2312" w:hAnsi="仿宋_GB2312" w:cs="仿宋_GB2312" w:hint="eastAsia"/>
          <w:sz w:val="32"/>
          <w:szCs w:val="32"/>
        </w:rPr>
        <w:t>，并应着重注意以下问题：</w:t>
      </w:r>
    </w:p>
    <w:p w:rsidR="00FE62FE" w:rsidRPr="008E660B" w:rsidRDefault="00FE62FE" w:rsidP="00472C6D">
      <w:pPr>
        <w:adjustRightInd w:val="0"/>
        <w:snapToGrid w:val="0"/>
        <w:spacing w:line="540" w:lineRule="exact"/>
        <w:ind w:firstLine="31680"/>
        <w:jc w:val="both"/>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、切实做好施工期环境保护工作。尽量缩短施工期，合理安排高噪声设备的作业时间，施工期间的场界噪声须满足《建筑施工场界环境噪声排放标准》（</w:t>
      </w:r>
      <w:r>
        <w:rPr>
          <w:rFonts w:ascii="仿宋_GB2312" w:eastAsia="仿宋_GB2312" w:hAnsi="仿宋_GB2312" w:cs="仿宋_GB2312"/>
          <w:sz w:val="32"/>
          <w:szCs w:val="32"/>
        </w:rPr>
        <w:t>GB12523-2011</w:t>
      </w:r>
      <w:r>
        <w:rPr>
          <w:rFonts w:ascii="仿宋_GB2312" w:eastAsia="仿宋_GB2312" w:hAnsi="仿宋_GB2312" w:cs="仿宋_GB2312" w:hint="eastAsia"/>
          <w:sz w:val="32"/>
          <w:szCs w:val="32"/>
        </w:rPr>
        <w:t>）相关标准要求。</w:t>
      </w:r>
    </w:p>
    <w:p w:rsidR="00FE62FE" w:rsidRPr="0040522D" w:rsidRDefault="00FE62FE" w:rsidP="00472C6D">
      <w:pPr>
        <w:pStyle w:val="20"/>
        <w:spacing w:line="540" w:lineRule="exact"/>
        <w:ind w:firstLine="31680"/>
        <w:jc w:val="both"/>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sidRPr="001261CC">
        <w:rPr>
          <w:rFonts w:ascii="仿宋_GB2312" w:eastAsia="仿宋_GB2312" w:hAnsi="仿宋_GB2312" w:cs="仿宋_GB2312" w:hint="eastAsia"/>
          <w:sz w:val="32"/>
          <w:szCs w:val="32"/>
        </w:rPr>
        <w:t>废气污染防治工作。产生的</w:t>
      </w:r>
      <w:r w:rsidRPr="009E05EE">
        <w:rPr>
          <w:rFonts w:ascii="仿宋_GB2312" w:eastAsia="仿宋_GB2312" w:hAnsi="仿宋_GB2312" w:cs="仿宋_GB2312" w:hint="eastAsia"/>
          <w:sz w:val="32"/>
          <w:szCs w:val="32"/>
        </w:rPr>
        <w:t>烘干废气采用旋风除尘</w:t>
      </w:r>
      <w:r w:rsidRPr="009E05EE">
        <w:rPr>
          <w:rFonts w:ascii="仿宋_GB2312" w:eastAsia="仿宋_GB2312" w:hAnsi="仿宋_GB2312" w:cs="仿宋_GB2312"/>
          <w:sz w:val="32"/>
          <w:szCs w:val="32"/>
        </w:rPr>
        <w:t>+</w:t>
      </w:r>
      <w:r w:rsidRPr="009E05EE">
        <w:rPr>
          <w:rFonts w:ascii="仿宋_GB2312" w:eastAsia="仿宋_GB2312" w:hAnsi="仿宋_GB2312" w:cs="仿宋_GB2312" w:hint="eastAsia"/>
          <w:sz w:val="32"/>
          <w:szCs w:val="32"/>
        </w:rPr>
        <w:t>水膜除尘处理</w:t>
      </w:r>
      <w:r>
        <w:rPr>
          <w:rFonts w:ascii="仿宋_GB2312" w:eastAsia="仿宋_GB2312" w:hAnsi="仿宋_GB2312" w:cs="仿宋_GB2312" w:hint="eastAsia"/>
          <w:sz w:val="32"/>
          <w:szCs w:val="32"/>
        </w:rPr>
        <w:t>，执行</w:t>
      </w:r>
      <w:r w:rsidRPr="009E05EE">
        <w:rPr>
          <w:rFonts w:ascii="仿宋_GB2312" w:eastAsia="仿宋_GB2312" w:hAnsi="仿宋_GB2312" w:cs="仿宋_GB2312" w:hint="eastAsia"/>
          <w:sz w:val="32"/>
          <w:szCs w:val="32"/>
        </w:rPr>
        <w:t>《工业炉窑大气污染物排放标准》</w:t>
      </w:r>
      <w:r w:rsidRPr="009E05EE">
        <w:rPr>
          <w:rFonts w:ascii="仿宋_GB2312" w:eastAsia="仿宋_GB2312" w:hAnsi="仿宋_GB2312" w:cs="仿宋_GB2312"/>
          <w:sz w:val="32"/>
          <w:szCs w:val="32"/>
        </w:rPr>
        <w:t>(GB9078-1996)</w:t>
      </w:r>
      <w:r w:rsidRPr="009E05EE">
        <w:rPr>
          <w:rFonts w:ascii="仿宋_GB2312" w:eastAsia="仿宋_GB2312" w:hAnsi="仿宋_GB2312" w:cs="仿宋_GB2312" w:hint="eastAsia"/>
          <w:sz w:val="32"/>
          <w:szCs w:val="32"/>
        </w:rPr>
        <w:t>标准要求</w:t>
      </w:r>
      <w:r>
        <w:rPr>
          <w:rFonts w:ascii="仿宋_GB2312" w:eastAsia="仿宋_GB2312" w:hAnsi="仿宋_GB2312" w:cs="仿宋_GB2312" w:hint="eastAsia"/>
          <w:sz w:val="32"/>
          <w:szCs w:val="32"/>
        </w:rPr>
        <w:t>后通过</w:t>
      </w:r>
      <w:r w:rsidRPr="008E0DF5">
        <w:rPr>
          <w:rFonts w:ascii="仿宋_GB2312" w:eastAsia="仿宋_GB2312" w:hAnsi="仿宋_GB2312" w:cs="仿宋_GB2312"/>
          <w:sz w:val="32"/>
          <w:szCs w:val="32"/>
        </w:rPr>
        <w:t>15m</w:t>
      </w:r>
      <w:r w:rsidRPr="008E0DF5">
        <w:rPr>
          <w:rFonts w:ascii="仿宋_GB2312" w:eastAsia="仿宋_GB2312" w:hAnsi="仿宋_GB2312" w:cs="仿宋_GB2312" w:hint="eastAsia"/>
          <w:sz w:val="32"/>
          <w:szCs w:val="32"/>
        </w:rPr>
        <w:t>高</w:t>
      </w:r>
      <w:r>
        <w:rPr>
          <w:rFonts w:ascii="仿宋_GB2312" w:eastAsia="仿宋_GB2312" w:hAnsi="仿宋_GB2312" w:cs="仿宋_GB2312" w:hint="eastAsia"/>
          <w:sz w:val="32"/>
          <w:szCs w:val="32"/>
        </w:rPr>
        <w:t>的</w:t>
      </w:r>
      <w:r w:rsidRPr="008E0DF5">
        <w:rPr>
          <w:rFonts w:ascii="仿宋_GB2312" w:eastAsia="仿宋_GB2312" w:hAnsi="仿宋_GB2312" w:cs="仿宋_GB2312"/>
          <w:sz w:val="32"/>
          <w:szCs w:val="32"/>
        </w:rPr>
        <w:t>1#</w:t>
      </w:r>
      <w:r w:rsidRPr="008E0DF5">
        <w:rPr>
          <w:rFonts w:ascii="仿宋_GB2312" w:eastAsia="仿宋_GB2312" w:hAnsi="仿宋_GB2312" w:cs="仿宋_GB2312" w:hint="eastAsia"/>
          <w:sz w:val="32"/>
          <w:szCs w:val="32"/>
        </w:rPr>
        <w:t>排气筒高空排放</w:t>
      </w:r>
      <w:r>
        <w:rPr>
          <w:rFonts w:ascii="仿宋_GB2312" w:eastAsia="仿宋_GB2312" w:hAnsi="仿宋_GB2312" w:cs="仿宋_GB2312" w:hint="eastAsia"/>
          <w:sz w:val="32"/>
          <w:szCs w:val="32"/>
        </w:rPr>
        <w:t>。</w:t>
      </w:r>
      <w:r w:rsidRPr="009E05EE">
        <w:rPr>
          <w:rFonts w:ascii="仿宋_GB2312" w:eastAsia="仿宋_GB2312" w:hAnsi="仿宋_GB2312" w:cs="仿宋_GB2312" w:hint="eastAsia"/>
          <w:sz w:val="32"/>
          <w:szCs w:val="32"/>
        </w:rPr>
        <w:t>筛分、包装粉尘在筛分机和包装区上方设置集气罩对筛分和包装粉尘进行收集，收集的粉尘通过布袋除尘器处理</w:t>
      </w:r>
      <w:r>
        <w:rPr>
          <w:rFonts w:ascii="仿宋_GB2312" w:eastAsia="仿宋_GB2312" w:hAnsi="仿宋_GB2312" w:cs="仿宋_GB2312" w:hint="eastAsia"/>
          <w:sz w:val="32"/>
          <w:szCs w:val="32"/>
        </w:rPr>
        <w:t>，执行</w:t>
      </w:r>
      <w:r w:rsidRPr="009E05EE">
        <w:rPr>
          <w:rFonts w:ascii="仿宋_GB2312" w:eastAsia="仿宋_GB2312" w:hAnsi="仿宋_GB2312" w:cs="仿宋_GB2312" w:hint="eastAsia"/>
          <w:sz w:val="32"/>
          <w:szCs w:val="32"/>
        </w:rPr>
        <w:t>《大气污染物综合排放标准》（</w:t>
      </w:r>
      <w:r>
        <w:rPr>
          <w:rFonts w:ascii="仿宋_GB2312" w:eastAsia="仿宋_GB2312" w:hAnsi="仿宋_GB2312" w:cs="仿宋_GB2312"/>
          <w:sz w:val="32"/>
          <w:szCs w:val="32"/>
        </w:rPr>
        <w:t>GB16297-</w:t>
      </w:r>
      <w:r w:rsidRPr="009E05EE">
        <w:rPr>
          <w:rFonts w:ascii="仿宋_GB2312" w:eastAsia="仿宋_GB2312" w:hAnsi="仿宋_GB2312" w:cs="仿宋_GB2312"/>
          <w:sz w:val="32"/>
          <w:szCs w:val="32"/>
        </w:rPr>
        <w:t>1996</w:t>
      </w:r>
      <w:r w:rsidRPr="009E05EE">
        <w:rPr>
          <w:rFonts w:ascii="仿宋_GB2312" w:eastAsia="仿宋_GB2312" w:hAnsi="仿宋_GB2312" w:cs="仿宋_GB2312" w:hint="eastAsia"/>
          <w:sz w:val="32"/>
          <w:szCs w:val="32"/>
        </w:rPr>
        <w:t>）标准限值要求</w:t>
      </w:r>
      <w:r>
        <w:rPr>
          <w:rFonts w:ascii="仿宋_GB2312" w:eastAsia="仿宋_GB2312" w:hAnsi="仿宋_GB2312" w:cs="仿宋_GB2312" w:hint="eastAsia"/>
          <w:sz w:val="32"/>
          <w:szCs w:val="32"/>
        </w:rPr>
        <w:t>后</w:t>
      </w:r>
      <w:r w:rsidRPr="009E05EE">
        <w:rPr>
          <w:rFonts w:ascii="仿宋_GB2312" w:eastAsia="仿宋_GB2312" w:hAnsi="仿宋_GB2312" w:cs="仿宋_GB2312" w:hint="eastAsia"/>
          <w:sz w:val="32"/>
          <w:szCs w:val="32"/>
        </w:rPr>
        <w:t>通过</w:t>
      </w:r>
      <w:r w:rsidRPr="009E05EE">
        <w:rPr>
          <w:rFonts w:ascii="仿宋_GB2312" w:eastAsia="仿宋_GB2312" w:hAnsi="仿宋_GB2312" w:cs="仿宋_GB2312"/>
          <w:sz w:val="32"/>
          <w:szCs w:val="32"/>
        </w:rPr>
        <w:t>15m</w:t>
      </w:r>
      <w:r w:rsidRPr="009E05EE">
        <w:rPr>
          <w:rFonts w:ascii="仿宋_GB2312" w:eastAsia="仿宋_GB2312" w:hAnsi="仿宋_GB2312" w:cs="仿宋_GB2312" w:hint="eastAsia"/>
          <w:sz w:val="32"/>
          <w:szCs w:val="32"/>
        </w:rPr>
        <w:t>高的</w:t>
      </w:r>
      <w:r w:rsidRPr="009E05EE">
        <w:rPr>
          <w:rFonts w:ascii="仿宋_GB2312" w:eastAsia="仿宋_GB2312" w:hAnsi="仿宋_GB2312" w:cs="仿宋_GB2312"/>
          <w:sz w:val="32"/>
          <w:szCs w:val="32"/>
        </w:rPr>
        <w:t>2#</w:t>
      </w:r>
      <w:r w:rsidRPr="009E05EE">
        <w:rPr>
          <w:rFonts w:ascii="仿宋_GB2312" w:eastAsia="仿宋_GB2312" w:hAnsi="仿宋_GB2312" w:cs="仿宋_GB2312" w:hint="eastAsia"/>
          <w:sz w:val="32"/>
          <w:szCs w:val="32"/>
        </w:rPr>
        <w:t>排气筒排放。</w:t>
      </w:r>
      <w:r>
        <w:rPr>
          <w:rFonts w:ascii="仿宋_GB2312" w:eastAsia="仿宋_GB2312" w:hAnsi="仿宋_GB2312" w:cs="仿宋_GB2312" w:hint="eastAsia"/>
          <w:sz w:val="32"/>
          <w:szCs w:val="32"/>
        </w:rPr>
        <w:t>采取</w:t>
      </w:r>
      <w:r w:rsidRPr="0040522D">
        <w:rPr>
          <w:rFonts w:ascii="仿宋_GB2312" w:eastAsia="仿宋_GB2312" w:hAnsi="仿宋_GB2312" w:cs="仿宋_GB2312" w:hint="eastAsia"/>
          <w:sz w:val="32"/>
          <w:szCs w:val="32"/>
        </w:rPr>
        <w:t>加强废气收集，地面硬化，堆场上部设顶棚，设</w:t>
      </w:r>
      <w:r w:rsidRPr="0040522D">
        <w:rPr>
          <w:rFonts w:ascii="仿宋_GB2312" w:eastAsia="仿宋_GB2312" w:hAnsi="仿宋_GB2312" w:cs="仿宋_GB2312"/>
          <w:sz w:val="32"/>
          <w:szCs w:val="32"/>
        </w:rPr>
        <w:t>0.5m</w:t>
      </w:r>
      <w:r w:rsidRPr="0040522D">
        <w:rPr>
          <w:rFonts w:ascii="仿宋_GB2312" w:eastAsia="仿宋_GB2312" w:hAnsi="仿宋_GB2312" w:cs="仿宋_GB2312" w:hint="eastAsia"/>
          <w:sz w:val="32"/>
          <w:szCs w:val="32"/>
        </w:rPr>
        <w:t>高的围堰，堆场进行表面覆盖</w:t>
      </w:r>
      <w:r>
        <w:rPr>
          <w:rFonts w:ascii="仿宋_GB2312" w:eastAsia="仿宋_GB2312" w:hAnsi="仿宋_GB2312" w:cs="仿宋_GB2312" w:hint="eastAsia"/>
          <w:sz w:val="32"/>
          <w:szCs w:val="32"/>
        </w:rPr>
        <w:t>等措施以减少生产过程中的废气无组织排放，产生的</w:t>
      </w:r>
      <w:r w:rsidRPr="002C0CBB">
        <w:rPr>
          <w:rFonts w:ascii="仿宋_GB2312" w:eastAsia="仿宋_GB2312" w:hAnsi="仿宋_GB2312" w:cs="仿宋_GB2312" w:hint="eastAsia"/>
          <w:sz w:val="32"/>
          <w:szCs w:val="32"/>
        </w:rPr>
        <w:t>无组织废气</w:t>
      </w:r>
      <w:r>
        <w:rPr>
          <w:rFonts w:ascii="仿宋_GB2312" w:eastAsia="仿宋_GB2312" w:hAnsi="仿宋_GB2312" w:cs="仿宋_GB2312" w:hint="eastAsia"/>
          <w:sz w:val="32"/>
          <w:szCs w:val="32"/>
        </w:rPr>
        <w:t>执行《</w:t>
      </w:r>
      <w:r w:rsidRPr="0040522D">
        <w:rPr>
          <w:rFonts w:ascii="仿宋_GB2312" w:eastAsia="仿宋_GB2312" w:hAnsi="仿宋_GB2312" w:cs="仿宋_GB2312" w:hint="eastAsia"/>
          <w:sz w:val="32"/>
          <w:szCs w:val="32"/>
        </w:rPr>
        <w:t>大气污染物综合排放标准》</w:t>
      </w:r>
      <w:r w:rsidRPr="0040522D">
        <w:rPr>
          <w:rFonts w:ascii="仿宋_GB2312" w:eastAsia="仿宋_GB2312" w:hAnsi="仿宋_GB2312" w:cs="仿宋_GB2312"/>
          <w:sz w:val="32"/>
          <w:szCs w:val="32"/>
        </w:rPr>
        <w:t xml:space="preserve">(GB16297-1996) </w:t>
      </w:r>
      <w:r>
        <w:rPr>
          <w:rFonts w:ascii="仿宋_GB2312" w:eastAsia="仿宋_GB2312" w:hAnsi="仿宋_GB2312" w:cs="仿宋_GB2312" w:hint="eastAsia"/>
          <w:sz w:val="32"/>
          <w:szCs w:val="32"/>
        </w:rPr>
        <w:t>相关</w:t>
      </w:r>
      <w:r w:rsidRPr="009E05EE">
        <w:rPr>
          <w:rFonts w:ascii="仿宋_GB2312" w:eastAsia="仿宋_GB2312" w:hAnsi="仿宋_GB2312" w:cs="仿宋_GB2312" w:hint="eastAsia"/>
          <w:sz w:val="32"/>
          <w:szCs w:val="32"/>
        </w:rPr>
        <w:t>标准</w:t>
      </w:r>
      <w:r>
        <w:rPr>
          <w:rFonts w:ascii="仿宋_GB2312" w:eastAsia="仿宋_GB2312" w:hAnsi="仿宋_GB2312" w:cs="仿宋_GB2312" w:hint="eastAsia"/>
          <w:sz w:val="32"/>
          <w:szCs w:val="32"/>
        </w:rPr>
        <w:t>限值</w:t>
      </w:r>
      <w:r w:rsidRPr="0040522D">
        <w:rPr>
          <w:rFonts w:ascii="仿宋_GB2312" w:eastAsia="仿宋_GB2312" w:hAnsi="仿宋_GB2312" w:cs="仿宋_GB2312" w:hint="eastAsia"/>
          <w:sz w:val="32"/>
          <w:szCs w:val="32"/>
        </w:rPr>
        <w:t>要求</w:t>
      </w:r>
      <w:r>
        <w:rPr>
          <w:rFonts w:ascii="仿宋_GB2312" w:eastAsia="仿宋_GB2312" w:hAnsi="仿宋_GB2312" w:cs="仿宋_GB2312" w:hint="eastAsia"/>
          <w:sz w:val="32"/>
          <w:szCs w:val="32"/>
        </w:rPr>
        <w:t>。</w:t>
      </w:r>
    </w:p>
    <w:p w:rsidR="00FE62FE" w:rsidRPr="00C729EA" w:rsidRDefault="00FE62FE" w:rsidP="00472C6D">
      <w:pPr>
        <w:pStyle w:val="20"/>
        <w:spacing w:line="540" w:lineRule="exact"/>
        <w:ind w:firstLine="31680"/>
        <w:jc w:val="both"/>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、废水污染防治工作。</w:t>
      </w:r>
      <w:r w:rsidRPr="00C729EA">
        <w:rPr>
          <w:rFonts w:ascii="仿宋_GB2312" w:eastAsia="仿宋_GB2312" w:hAnsi="仿宋_GB2312" w:cs="仿宋_GB2312" w:hint="eastAsia"/>
          <w:sz w:val="32"/>
          <w:szCs w:val="32"/>
        </w:rPr>
        <w:t>初期雨水及原料沥干废水</w:t>
      </w:r>
      <w:r>
        <w:rPr>
          <w:rFonts w:ascii="仿宋_GB2312" w:eastAsia="仿宋_GB2312" w:hAnsi="仿宋_GB2312" w:cs="仿宋_GB2312" w:hint="eastAsia"/>
          <w:sz w:val="32"/>
          <w:szCs w:val="32"/>
        </w:rPr>
        <w:t>实行</w:t>
      </w:r>
      <w:r w:rsidRPr="00C729EA">
        <w:rPr>
          <w:rFonts w:ascii="仿宋_GB2312" w:eastAsia="仿宋_GB2312" w:hAnsi="仿宋_GB2312" w:cs="仿宋_GB2312" w:hint="eastAsia"/>
          <w:sz w:val="32"/>
          <w:szCs w:val="32"/>
        </w:rPr>
        <w:t>雨污分流</w:t>
      </w:r>
      <w:r>
        <w:rPr>
          <w:rFonts w:ascii="仿宋_GB2312" w:eastAsia="仿宋_GB2312" w:hAnsi="仿宋_GB2312" w:cs="仿宋_GB2312" w:hint="eastAsia"/>
          <w:sz w:val="32"/>
          <w:szCs w:val="32"/>
        </w:rPr>
        <w:t>制</w:t>
      </w:r>
      <w:r w:rsidRPr="00C729EA">
        <w:rPr>
          <w:rFonts w:ascii="仿宋_GB2312" w:eastAsia="仿宋_GB2312" w:hAnsi="仿宋_GB2312" w:cs="仿宋_GB2312" w:hint="eastAsia"/>
          <w:sz w:val="32"/>
          <w:szCs w:val="32"/>
        </w:rPr>
        <w:t>，生产区周围设截排水沟，堆场设置</w:t>
      </w:r>
      <w:r w:rsidRPr="00C729EA">
        <w:rPr>
          <w:rFonts w:ascii="仿宋_GB2312" w:eastAsia="仿宋_GB2312" w:hAnsi="仿宋_GB2312" w:cs="仿宋_GB2312"/>
          <w:sz w:val="32"/>
          <w:szCs w:val="32"/>
        </w:rPr>
        <w:t>0.5m</w:t>
      </w:r>
      <w:r w:rsidRPr="00C729EA">
        <w:rPr>
          <w:rFonts w:ascii="仿宋_GB2312" w:eastAsia="仿宋_GB2312" w:hAnsi="仿宋_GB2312" w:cs="仿宋_GB2312" w:hint="eastAsia"/>
          <w:sz w:val="32"/>
          <w:szCs w:val="32"/>
        </w:rPr>
        <w:t>高的围堰，建设</w:t>
      </w:r>
      <w:r w:rsidRPr="00C729EA">
        <w:rPr>
          <w:rFonts w:ascii="仿宋_GB2312" w:eastAsia="仿宋_GB2312" w:hAnsi="仿宋_GB2312" w:cs="仿宋_GB2312"/>
          <w:sz w:val="32"/>
          <w:szCs w:val="32"/>
        </w:rPr>
        <w:t>30m</w:t>
      </w:r>
      <w:r w:rsidRPr="001261CC">
        <w:rPr>
          <w:rFonts w:ascii="仿宋_GB2312" w:eastAsia="仿宋_GB2312" w:hAnsi="仿宋_GB2312" w:cs="仿宋_GB2312"/>
          <w:sz w:val="32"/>
          <w:szCs w:val="32"/>
          <w:vertAlign w:val="superscript"/>
        </w:rPr>
        <w:t>3</w:t>
      </w:r>
      <w:r w:rsidRPr="00C729EA">
        <w:rPr>
          <w:rFonts w:ascii="仿宋_GB2312" w:eastAsia="仿宋_GB2312" w:hAnsi="仿宋_GB2312" w:cs="仿宋_GB2312" w:hint="eastAsia"/>
          <w:sz w:val="32"/>
          <w:szCs w:val="32"/>
        </w:rPr>
        <w:t>的初期雨水收集池，</w:t>
      </w:r>
      <w:r w:rsidRPr="00C729EA">
        <w:rPr>
          <w:rFonts w:ascii="仿宋_GB2312" w:eastAsia="仿宋_GB2312" w:hAnsi="仿宋_GB2312" w:cs="仿宋_GB2312"/>
          <w:sz w:val="32"/>
          <w:szCs w:val="32"/>
        </w:rPr>
        <w:t>10m</w:t>
      </w:r>
      <w:r w:rsidRPr="001261CC">
        <w:rPr>
          <w:rFonts w:ascii="仿宋_GB2312" w:eastAsia="仿宋_GB2312" w:hAnsi="仿宋_GB2312" w:cs="仿宋_GB2312"/>
          <w:sz w:val="32"/>
          <w:szCs w:val="32"/>
          <w:vertAlign w:val="superscript"/>
        </w:rPr>
        <w:t>3</w:t>
      </w:r>
      <w:r w:rsidRPr="00C729EA">
        <w:rPr>
          <w:rFonts w:ascii="仿宋_GB2312" w:eastAsia="仿宋_GB2312" w:hAnsi="仿宋_GB2312" w:cs="仿宋_GB2312" w:hint="eastAsia"/>
          <w:sz w:val="32"/>
          <w:szCs w:val="32"/>
        </w:rPr>
        <w:t>的废水过滤池，废水收集后经过滤处理后排放</w:t>
      </w:r>
      <w:r>
        <w:rPr>
          <w:rFonts w:ascii="仿宋_GB2312" w:eastAsia="仿宋_GB2312" w:hAnsi="仿宋_GB2312" w:cs="仿宋_GB2312" w:hint="eastAsia"/>
          <w:sz w:val="32"/>
          <w:szCs w:val="32"/>
        </w:rPr>
        <w:t>，执行</w:t>
      </w:r>
      <w:r w:rsidRPr="00C729EA">
        <w:rPr>
          <w:rFonts w:ascii="仿宋_GB2312" w:eastAsia="仿宋_GB2312" w:hAnsi="仿宋_GB2312" w:cs="仿宋_GB2312" w:hint="eastAsia"/>
          <w:sz w:val="32"/>
          <w:szCs w:val="32"/>
        </w:rPr>
        <w:t>《污水综合排放标准》（</w:t>
      </w:r>
      <w:r w:rsidRPr="00C729EA">
        <w:rPr>
          <w:rFonts w:ascii="仿宋_GB2312" w:eastAsia="仿宋_GB2312" w:hAnsi="仿宋_GB2312" w:cs="仿宋_GB2312"/>
          <w:sz w:val="32"/>
          <w:szCs w:val="32"/>
        </w:rPr>
        <w:t>GB8978-1996</w:t>
      </w:r>
      <w:r w:rsidRPr="00C729EA">
        <w:rPr>
          <w:rFonts w:ascii="仿宋_GB2312" w:eastAsia="仿宋_GB2312" w:hAnsi="仿宋_GB2312" w:cs="仿宋_GB2312" w:hint="eastAsia"/>
          <w:sz w:val="32"/>
          <w:szCs w:val="32"/>
        </w:rPr>
        <w:t>）中一级标准</w:t>
      </w:r>
      <w:r>
        <w:rPr>
          <w:rFonts w:ascii="仿宋_GB2312" w:eastAsia="仿宋_GB2312" w:hAnsi="仿宋_GB2312" w:cs="仿宋_GB2312" w:hint="eastAsia"/>
          <w:sz w:val="32"/>
          <w:szCs w:val="32"/>
        </w:rPr>
        <w:t>限值要求。生活污水经</w:t>
      </w:r>
      <w:r w:rsidRPr="00C729EA">
        <w:rPr>
          <w:rFonts w:ascii="仿宋_GB2312" w:eastAsia="仿宋_GB2312" w:hAnsi="仿宋_GB2312" w:cs="仿宋_GB2312" w:hint="eastAsia"/>
          <w:sz w:val="32"/>
          <w:szCs w:val="32"/>
        </w:rPr>
        <w:t>化粪池处理后用作旱地农肥浇灌</w:t>
      </w:r>
      <w:r>
        <w:rPr>
          <w:rFonts w:ascii="仿宋_GB2312" w:eastAsia="仿宋_GB2312" w:hAnsi="仿宋_GB2312" w:cs="仿宋_GB2312" w:hint="eastAsia"/>
          <w:sz w:val="32"/>
          <w:szCs w:val="32"/>
        </w:rPr>
        <w:t>。</w:t>
      </w:r>
    </w:p>
    <w:p w:rsidR="00FE62FE" w:rsidRPr="00094471" w:rsidRDefault="00FE62FE" w:rsidP="00472C6D">
      <w:pPr>
        <w:pStyle w:val="NormalIndent"/>
        <w:spacing w:line="540" w:lineRule="exact"/>
        <w:ind w:firstLine="31680"/>
        <w:jc w:val="both"/>
        <w:rPr>
          <w:rFonts w:ascii="仿宋_GB2312" w:eastAsia="仿宋_GB2312" w:hAnsi="仿宋_GB2312" w:cs="仿宋_GB2312"/>
          <w:sz w:val="32"/>
          <w:szCs w:val="32"/>
        </w:rPr>
      </w:pPr>
      <w:r w:rsidRPr="001261CC">
        <w:rPr>
          <w:rFonts w:ascii="仿宋_GB2312" w:eastAsia="仿宋_GB2312" w:hAnsi="仿宋_GB2312" w:cs="仿宋_GB2312"/>
          <w:sz w:val="32"/>
          <w:szCs w:val="32"/>
        </w:rPr>
        <w:t>4</w:t>
      </w:r>
      <w:r w:rsidRPr="001261CC">
        <w:rPr>
          <w:rFonts w:ascii="仿宋_GB2312" w:eastAsia="仿宋_GB2312" w:hAnsi="仿宋_GB2312" w:cs="仿宋_GB2312" w:hint="eastAsia"/>
          <w:sz w:val="32"/>
          <w:szCs w:val="32"/>
        </w:rPr>
        <w:t>、噪声污染防治工作。采用低噪声设备，对产生噪声的设备和工序进行合理布局，对回转烘干炉、振动筛、风机等主要声源采取隔声、减振、消声等措施，确保厂界噪声满足《工业企业厂界环境噪声排放标准》（</w:t>
      </w:r>
      <w:r w:rsidRPr="001261CC">
        <w:rPr>
          <w:rFonts w:ascii="仿宋_GB2312" w:eastAsia="仿宋_GB2312" w:hAnsi="仿宋_GB2312" w:cs="仿宋_GB2312"/>
          <w:sz w:val="32"/>
          <w:szCs w:val="32"/>
        </w:rPr>
        <w:t>GB12348-2008</w:t>
      </w:r>
      <w:r w:rsidRPr="001261CC">
        <w:rPr>
          <w:rFonts w:ascii="仿宋_GB2312" w:eastAsia="仿宋_GB2312" w:hAnsi="仿宋_GB2312" w:cs="仿宋_GB2312" w:hint="eastAsia"/>
          <w:sz w:val="32"/>
          <w:szCs w:val="32"/>
        </w:rPr>
        <w:t>）中的</w:t>
      </w:r>
      <w:r w:rsidRPr="001261CC">
        <w:rPr>
          <w:rFonts w:ascii="仿宋_GB2312" w:eastAsia="仿宋_GB2312" w:hAnsi="仿宋_GB2312" w:cs="仿宋_GB2312"/>
          <w:sz w:val="32"/>
          <w:szCs w:val="32"/>
        </w:rPr>
        <w:t>2</w:t>
      </w:r>
      <w:r w:rsidRPr="001261CC">
        <w:rPr>
          <w:rFonts w:ascii="仿宋_GB2312" w:eastAsia="仿宋_GB2312" w:hAnsi="仿宋_GB2312" w:cs="仿宋_GB2312" w:hint="eastAsia"/>
          <w:sz w:val="32"/>
          <w:szCs w:val="32"/>
        </w:rPr>
        <w:t>类标准要求。</w:t>
      </w:r>
    </w:p>
    <w:p w:rsidR="00FE62FE" w:rsidRPr="007A0123" w:rsidRDefault="00FE62FE" w:rsidP="00472C6D">
      <w:pPr>
        <w:spacing w:line="540" w:lineRule="exact"/>
        <w:ind w:firstLine="31680"/>
        <w:jc w:val="both"/>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、固体废物污染防治工作。按“无害化、减量化、资源化”原则，做好固体废物的分类收集、贮存、处置、管理工作，建立台账。</w:t>
      </w:r>
      <w:r w:rsidRPr="007A0123">
        <w:rPr>
          <w:rFonts w:ascii="仿宋_GB2312" w:eastAsia="仿宋_GB2312" w:hAnsi="仿宋_GB2312" w:cs="仿宋_GB2312" w:hint="eastAsia"/>
          <w:sz w:val="32"/>
          <w:szCs w:val="32"/>
        </w:rPr>
        <w:t>生物质燃烧灰渣作为肥料利用</w:t>
      </w:r>
      <w:r>
        <w:rPr>
          <w:rFonts w:ascii="仿宋_GB2312" w:eastAsia="仿宋_GB2312" w:hAnsi="仿宋_GB2312" w:cs="仿宋_GB2312" w:hint="eastAsia"/>
          <w:sz w:val="32"/>
          <w:szCs w:val="32"/>
        </w:rPr>
        <w:t>；</w:t>
      </w:r>
      <w:r w:rsidRPr="007A0123">
        <w:rPr>
          <w:rFonts w:ascii="仿宋_GB2312" w:eastAsia="仿宋_GB2312" w:hAnsi="仿宋_GB2312" w:cs="仿宋_GB2312" w:hint="eastAsia"/>
          <w:sz w:val="32"/>
          <w:szCs w:val="32"/>
        </w:rPr>
        <w:t>除尘系统收集的粉尘、粗砂、废水过滤处理更换的砂粒收集后外售建材厂综合利用</w:t>
      </w:r>
      <w:r>
        <w:rPr>
          <w:rFonts w:ascii="仿宋_GB2312" w:eastAsia="仿宋_GB2312" w:hAnsi="仿宋_GB2312" w:cs="仿宋_GB2312" w:hint="eastAsia"/>
          <w:sz w:val="32"/>
          <w:szCs w:val="32"/>
        </w:rPr>
        <w:t>。</w:t>
      </w:r>
      <w:r w:rsidRPr="007A0123">
        <w:rPr>
          <w:rFonts w:ascii="仿宋_GB2312" w:eastAsia="仿宋_GB2312" w:hAnsi="仿宋_GB2312" w:cs="仿宋_GB2312" w:hint="eastAsia"/>
          <w:sz w:val="32"/>
          <w:szCs w:val="32"/>
        </w:rPr>
        <w:t>生活垃圾交环卫</w:t>
      </w:r>
      <w:r>
        <w:rPr>
          <w:rFonts w:ascii="仿宋_GB2312" w:eastAsia="仿宋_GB2312" w:hAnsi="仿宋_GB2312" w:cs="仿宋_GB2312" w:hint="eastAsia"/>
          <w:sz w:val="32"/>
          <w:szCs w:val="32"/>
        </w:rPr>
        <w:t>部门统一收集</w:t>
      </w:r>
      <w:r w:rsidRPr="007A0123">
        <w:rPr>
          <w:rFonts w:ascii="仿宋_GB2312" w:eastAsia="仿宋_GB2312" w:hAnsi="仿宋_GB2312" w:cs="仿宋_GB2312" w:hint="eastAsia"/>
          <w:sz w:val="32"/>
          <w:szCs w:val="32"/>
        </w:rPr>
        <w:t>处理</w:t>
      </w:r>
      <w:r>
        <w:rPr>
          <w:rFonts w:ascii="仿宋_GB2312" w:eastAsia="仿宋_GB2312" w:hAnsi="仿宋_GB2312" w:cs="仿宋_GB2312" w:hint="eastAsia"/>
          <w:sz w:val="32"/>
          <w:szCs w:val="32"/>
        </w:rPr>
        <w:t>。</w:t>
      </w:r>
    </w:p>
    <w:p w:rsidR="00FE62FE" w:rsidRPr="001261CC" w:rsidRDefault="00FE62FE" w:rsidP="00472C6D">
      <w:pPr>
        <w:pStyle w:val="NormalIndent"/>
        <w:spacing w:line="540" w:lineRule="exact"/>
        <w:ind w:firstLine="31680"/>
        <w:jc w:val="both"/>
        <w:rPr>
          <w:rFonts w:ascii="仿宋_GB2312" w:eastAsia="仿宋_GB2312" w:hAnsi="仿宋_GB2312" w:cs="仿宋_GB2312"/>
          <w:sz w:val="32"/>
          <w:szCs w:val="32"/>
        </w:rPr>
      </w:pPr>
      <w:r w:rsidRPr="001261CC">
        <w:rPr>
          <w:rFonts w:ascii="仿宋_GB2312" w:eastAsia="仿宋_GB2312" w:hAnsi="仿宋_GB2312" w:cs="仿宋_GB2312"/>
          <w:sz w:val="32"/>
          <w:szCs w:val="32"/>
        </w:rPr>
        <w:t>6</w:t>
      </w:r>
      <w:r w:rsidRPr="001261CC">
        <w:rPr>
          <w:rFonts w:ascii="仿宋_GB2312" w:eastAsia="仿宋_GB2312" w:hAnsi="仿宋_GB2312" w:cs="仿宋_GB2312" w:hint="eastAsia"/>
          <w:sz w:val="32"/>
          <w:szCs w:val="32"/>
        </w:rPr>
        <w:t>、加强营运期风险防范，落实各项风险防范措施。严格按照《突发环境事件应急预案管理</w:t>
      </w:r>
      <w:bookmarkStart w:id="0" w:name="_GoBack"/>
      <w:bookmarkEnd w:id="0"/>
      <w:r w:rsidRPr="001261CC">
        <w:rPr>
          <w:rFonts w:ascii="仿宋_GB2312" w:eastAsia="仿宋_GB2312" w:hAnsi="仿宋_GB2312" w:cs="仿宋_GB2312" w:hint="eastAsia"/>
          <w:sz w:val="32"/>
          <w:szCs w:val="32"/>
        </w:rPr>
        <w:t>暂行办法》制定事故环境应急预案，杜绝环境风险事故的发生。</w:t>
      </w:r>
    </w:p>
    <w:p w:rsidR="00FE62FE" w:rsidRDefault="00FE62FE" w:rsidP="00472C6D">
      <w:pPr>
        <w:pStyle w:val="NormalIndent"/>
        <w:spacing w:line="540" w:lineRule="exact"/>
        <w:ind w:firstLine="31680"/>
        <w:jc w:val="both"/>
        <w:rPr>
          <w:rFonts w:ascii="仿宋_GB2312" w:eastAsia="仿宋_GB2312" w:hAnsi="仿宋_GB2312" w:cs="仿宋_GB2312"/>
          <w:sz w:val="32"/>
          <w:szCs w:val="32"/>
        </w:rPr>
      </w:pPr>
      <w:r w:rsidRPr="001261CC">
        <w:rPr>
          <w:rFonts w:ascii="仿宋_GB2312" w:eastAsia="仿宋_GB2312" w:hAnsi="仿宋_GB2312" w:cs="仿宋_GB2312"/>
          <w:sz w:val="32"/>
          <w:szCs w:val="32"/>
        </w:rPr>
        <w:t>7</w:t>
      </w:r>
      <w:r w:rsidRPr="001261CC">
        <w:rPr>
          <w:rFonts w:ascii="仿宋_GB2312" w:eastAsia="仿宋_GB2312" w:hAnsi="仿宋_GB2312" w:cs="仿宋_GB2312" w:hint="eastAsia"/>
          <w:sz w:val="32"/>
          <w:szCs w:val="32"/>
        </w:rPr>
        <w:t>、加强环境管理，建立健全污染防治设施运行管理台帐，设专门的环保机构及环保人员，确保各项污染防治设施的正常运行，各类污染物稳定达标排放。</w:t>
      </w:r>
    </w:p>
    <w:p w:rsidR="00FE62FE" w:rsidRPr="00971C8B" w:rsidRDefault="00FE62FE" w:rsidP="00472C6D">
      <w:pPr>
        <w:pStyle w:val="NormalIndent"/>
        <w:spacing w:line="540" w:lineRule="exact"/>
        <w:ind w:firstLine="31680"/>
        <w:jc w:val="both"/>
        <w:rPr>
          <w:rFonts w:ascii="仿宋_GB2312" w:eastAsia="仿宋_GB2312" w:hAnsi="仿宋_GB2312" w:cs="仿宋_GB2312"/>
          <w:sz w:val="32"/>
          <w:szCs w:val="32"/>
        </w:rPr>
      </w:pPr>
      <w:r w:rsidRPr="001261CC">
        <w:rPr>
          <w:rFonts w:ascii="仿宋_GB2312" w:eastAsia="仿宋_GB2312" w:hAnsi="仿宋_GB2312" w:cs="仿宋_GB2312"/>
          <w:sz w:val="32"/>
          <w:szCs w:val="32"/>
        </w:rPr>
        <w:t>8</w:t>
      </w:r>
      <w:r w:rsidRPr="001261CC">
        <w:rPr>
          <w:rFonts w:ascii="仿宋_GB2312" w:eastAsia="仿宋_GB2312" w:hAnsi="仿宋_GB2312" w:cs="仿宋_GB2312" w:hint="eastAsia"/>
          <w:sz w:val="32"/>
          <w:szCs w:val="32"/>
        </w:rPr>
        <w:t>、本项目核定的总量指标为：</w:t>
      </w:r>
      <w:r w:rsidRPr="00971C8B">
        <w:rPr>
          <w:rFonts w:ascii="仿宋_GB2312" w:eastAsia="仿宋_GB2312" w:hAnsi="仿宋_GB2312" w:cs="仿宋_GB2312" w:hint="eastAsia"/>
          <w:sz w:val="32"/>
          <w:szCs w:val="32"/>
        </w:rPr>
        <w:t>二氧化硫</w:t>
      </w:r>
      <w:r>
        <w:rPr>
          <w:rFonts w:ascii="仿宋_GB2312" w:eastAsia="仿宋_GB2312" w:hAnsi="仿宋_GB2312" w:cs="仿宋_GB2312" w:hint="eastAsia"/>
          <w:sz w:val="32"/>
          <w:szCs w:val="32"/>
        </w:rPr>
        <w:t>：</w:t>
      </w:r>
      <w:r w:rsidRPr="00971C8B">
        <w:rPr>
          <w:rFonts w:ascii="仿宋_GB2312" w:eastAsia="仿宋_GB2312" w:hAnsi="仿宋_GB2312" w:cs="仿宋_GB2312"/>
          <w:sz w:val="32"/>
          <w:szCs w:val="32"/>
        </w:rPr>
        <w:t>0.418t/a</w:t>
      </w:r>
      <w:r>
        <w:rPr>
          <w:rFonts w:ascii="仿宋_GB2312" w:eastAsia="仿宋_GB2312" w:hAnsi="仿宋_GB2312" w:cs="仿宋_GB2312" w:hint="eastAsia"/>
          <w:sz w:val="32"/>
          <w:szCs w:val="32"/>
        </w:rPr>
        <w:t>；</w:t>
      </w:r>
      <w:r w:rsidRPr="00971C8B">
        <w:rPr>
          <w:rFonts w:ascii="仿宋_GB2312" w:eastAsia="仿宋_GB2312" w:hAnsi="仿宋_GB2312" w:cs="仿宋_GB2312" w:hint="eastAsia"/>
          <w:sz w:val="32"/>
          <w:szCs w:val="32"/>
        </w:rPr>
        <w:t>氮氧化物</w:t>
      </w:r>
      <w:r>
        <w:rPr>
          <w:rFonts w:ascii="仿宋_GB2312" w:eastAsia="仿宋_GB2312" w:hAnsi="仿宋_GB2312" w:cs="仿宋_GB2312" w:hint="eastAsia"/>
          <w:sz w:val="32"/>
          <w:szCs w:val="32"/>
        </w:rPr>
        <w:t>：</w:t>
      </w:r>
      <w:r w:rsidRPr="00971C8B">
        <w:rPr>
          <w:rFonts w:ascii="仿宋_GB2312" w:eastAsia="仿宋_GB2312" w:hAnsi="仿宋_GB2312" w:cs="仿宋_GB2312"/>
          <w:sz w:val="32"/>
          <w:szCs w:val="32"/>
        </w:rPr>
        <w:t>0.251t/a</w:t>
      </w:r>
      <w:r w:rsidRPr="00971C8B">
        <w:rPr>
          <w:rFonts w:ascii="仿宋_GB2312" w:eastAsia="仿宋_GB2312" w:hAnsi="仿宋_GB2312" w:cs="仿宋_GB2312" w:hint="eastAsia"/>
          <w:sz w:val="32"/>
          <w:szCs w:val="32"/>
        </w:rPr>
        <w:t>。</w:t>
      </w:r>
    </w:p>
    <w:p w:rsidR="00FE62FE" w:rsidRPr="001261CC" w:rsidRDefault="00FE62FE" w:rsidP="00472C6D">
      <w:pPr>
        <w:pStyle w:val="NormalIndent"/>
        <w:spacing w:line="540" w:lineRule="exact"/>
        <w:ind w:firstLine="31680"/>
        <w:jc w:val="both"/>
        <w:rPr>
          <w:rFonts w:ascii="仿宋_GB2312" w:eastAsia="仿宋_GB2312" w:hAnsi="仿宋_GB2312" w:cs="仿宋_GB2312"/>
          <w:sz w:val="32"/>
          <w:szCs w:val="32"/>
        </w:rPr>
      </w:pPr>
      <w:r w:rsidRPr="001261CC">
        <w:rPr>
          <w:rFonts w:ascii="仿宋_GB2312" w:eastAsia="仿宋_GB2312" w:hAnsi="仿宋_GB2312" w:cs="仿宋_GB2312" w:hint="eastAsia"/>
          <w:sz w:val="32"/>
          <w:szCs w:val="32"/>
        </w:rPr>
        <w:t>三、你厂应自收到本批复后</w:t>
      </w:r>
      <w:r w:rsidRPr="001261CC">
        <w:rPr>
          <w:rFonts w:ascii="仿宋_GB2312" w:eastAsia="仿宋_GB2312" w:hAnsi="仿宋_GB2312" w:cs="仿宋_GB2312"/>
          <w:sz w:val="32"/>
          <w:szCs w:val="32"/>
        </w:rPr>
        <w:t>15</w:t>
      </w:r>
      <w:r w:rsidRPr="001261CC">
        <w:rPr>
          <w:rFonts w:ascii="仿宋_GB2312" w:eastAsia="仿宋_GB2312" w:hAnsi="仿宋_GB2312" w:cs="仿宋_GB2312" w:hint="eastAsia"/>
          <w:sz w:val="32"/>
          <w:szCs w:val="32"/>
        </w:rPr>
        <w:t>个工作日内，将批复送湖南景玺环保科技有限公司。</w:t>
      </w:r>
    </w:p>
    <w:p w:rsidR="00FE62FE" w:rsidRPr="00937E87" w:rsidRDefault="00FE62FE" w:rsidP="00472C6D">
      <w:pPr>
        <w:pStyle w:val="NormalIndent"/>
        <w:spacing w:line="540" w:lineRule="exact"/>
        <w:ind w:firstLine="31680"/>
        <w:jc w:val="both"/>
        <w:rPr>
          <w:rFonts w:ascii="仿宋_GB2312" w:eastAsia="仿宋_GB2312" w:hAnsi="仿宋_GB2312" w:cs="仿宋_GB2312"/>
          <w:sz w:val="32"/>
          <w:szCs w:val="32"/>
        </w:rPr>
      </w:pPr>
      <w:r w:rsidRPr="00937E87">
        <w:rPr>
          <w:rFonts w:ascii="仿宋_GB2312" w:eastAsia="仿宋_GB2312" w:hAnsi="仿宋_GB2312" w:cs="仿宋_GB2312" w:hint="eastAsia"/>
          <w:sz w:val="32"/>
          <w:szCs w:val="32"/>
        </w:rPr>
        <w:t>四、岳阳市云溪区环境监察大队负责该项目的日常环境监管。</w:t>
      </w:r>
    </w:p>
    <w:p w:rsidR="00FE62FE" w:rsidRPr="00937E87" w:rsidRDefault="00FE62FE" w:rsidP="00472C6D">
      <w:pPr>
        <w:pStyle w:val="NormalIndent"/>
        <w:spacing w:line="540" w:lineRule="exact"/>
        <w:ind w:firstLine="31680"/>
        <w:jc w:val="both"/>
        <w:rPr>
          <w:rFonts w:ascii="仿宋_GB2312" w:eastAsia="仿宋_GB2312" w:hAnsi="仿宋_GB2312" w:cs="仿宋_GB2312"/>
          <w:sz w:val="32"/>
          <w:szCs w:val="32"/>
        </w:rPr>
      </w:pPr>
      <w:r w:rsidRPr="00937E87">
        <w:rPr>
          <w:rFonts w:ascii="仿宋_GB2312" w:eastAsia="仿宋_GB2312" w:hAnsi="仿宋_GB2312" w:cs="仿宋_GB2312"/>
          <w:sz w:val="32"/>
          <w:szCs w:val="32"/>
        </w:rPr>
        <w:t xml:space="preserve">                         </w:t>
      </w:r>
    </w:p>
    <w:p w:rsidR="00FE62FE" w:rsidRPr="00937E87" w:rsidRDefault="00FE62FE" w:rsidP="00472C6D">
      <w:pPr>
        <w:pStyle w:val="NormalIndent"/>
        <w:spacing w:line="540" w:lineRule="exact"/>
        <w:ind w:firstLine="31680"/>
        <w:jc w:val="both"/>
        <w:rPr>
          <w:rFonts w:ascii="仿宋_GB2312" w:eastAsia="仿宋_GB2312" w:hAnsi="仿宋_GB2312" w:cs="仿宋_GB2312"/>
          <w:sz w:val="32"/>
          <w:szCs w:val="32"/>
        </w:rPr>
      </w:pPr>
    </w:p>
    <w:p w:rsidR="00FE62FE" w:rsidRDefault="00FE62FE" w:rsidP="00472C6D">
      <w:pPr>
        <w:pStyle w:val="NormalIndent"/>
        <w:spacing w:line="540" w:lineRule="exact"/>
        <w:ind w:firstLine="31680"/>
        <w:jc w:val="both"/>
        <w:rPr>
          <w:rFonts w:ascii="仿宋_GB2312" w:eastAsia="仿宋_GB2312" w:hAnsi="仿宋_GB2312" w:cs="仿宋_GB2312"/>
          <w:sz w:val="32"/>
          <w:szCs w:val="32"/>
        </w:rPr>
      </w:pPr>
    </w:p>
    <w:p w:rsidR="00FE62FE" w:rsidRDefault="00FE62FE" w:rsidP="00472C6D">
      <w:pPr>
        <w:pStyle w:val="NormalIndent"/>
        <w:spacing w:line="540" w:lineRule="exact"/>
        <w:ind w:firstLineChars="1150" w:firstLine="316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岳阳市环境保护局云溪区分局</w:t>
      </w:r>
    </w:p>
    <w:p w:rsidR="00FE62FE" w:rsidRPr="00875F6C" w:rsidRDefault="00FE62FE" w:rsidP="005334D8">
      <w:pPr>
        <w:pStyle w:val="NormalIndent"/>
        <w:spacing w:line="540" w:lineRule="exact"/>
        <w:ind w:firstLineChars="1450" w:firstLine="31680"/>
        <w:jc w:val="both"/>
        <w:rPr>
          <w:rFonts w:ascii="仿宋_GB2312" w:eastAsia="仿宋_GB2312" w:hAnsi="仿宋_GB2312" w:cs="仿宋_GB2312"/>
          <w:sz w:val="32"/>
          <w:szCs w:val="32"/>
        </w:rPr>
      </w:pP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26</w:t>
      </w:r>
      <w:r>
        <w:rPr>
          <w:rFonts w:ascii="仿宋_GB2312" w:eastAsia="仿宋_GB2312" w:hAnsi="仿宋_GB2312" w:cs="仿宋_GB2312" w:hint="eastAsia"/>
          <w:sz w:val="32"/>
          <w:szCs w:val="32"/>
        </w:rPr>
        <w:t>日</w:t>
      </w:r>
    </w:p>
    <w:sectPr w:rsidR="00FE62FE" w:rsidRPr="00875F6C" w:rsidSect="003D72FF">
      <w:headerReference w:type="even" r:id="rId7"/>
      <w:headerReference w:type="default" r:id="rId8"/>
      <w:footerReference w:type="even" r:id="rId9"/>
      <w:footerReference w:type="default" r:id="rId10"/>
      <w:headerReference w:type="first" r:id="rId11"/>
      <w:footerReference w:type="first" r:id="rId12"/>
      <w:pgSz w:w="11906" w:h="16838"/>
      <w:pgMar w:top="1440" w:right="1644" w:bottom="1440" w:left="1644"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2FE" w:rsidRDefault="00FE62FE" w:rsidP="005334D8">
      <w:pPr>
        <w:ind w:firstLine="31680"/>
      </w:pPr>
      <w:r>
        <w:separator/>
      </w:r>
    </w:p>
  </w:endnote>
  <w:endnote w:type="continuationSeparator" w:id="0">
    <w:p w:rsidR="00FE62FE" w:rsidRDefault="00FE62FE" w:rsidP="005334D8">
      <w:pPr>
        <w:ind w:firstLine="316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2FE" w:rsidRDefault="00FE62FE" w:rsidP="005334D8">
    <w:pPr>
      <w:pStyle w:val="Footer"/>
      <w:ind w:firstLine="316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2FE" w:rsidRDefault="00FE62FE" w:rsidP="005334D8">
    <w:pPr>
      <w:pStyle w:val="Footer"/>
      <w:ind w:firstLine="31680"/>
      <w:jc w:val="center"/>
      <w:rPr>
        <w:rFonts w:asci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A36636">
      <w:rPr>
        <w:rFonts w:ascii="宋体" w:hAnsi="宋体"/>
        <w:noProof/>
        <w:sz w:val="28"/>
        <w:szCs w:val="28"/>
        <w:lang w:val="zh-CN"/>
      </w:rPr>
      <w:t>2</w:t>
    </w:r>
    <w:r>
      <w:rPr>
        <w:rFonts w:ascii="宋体" w:hAnsi="宋体"/>
        <w:sz w:val="28"/>
        <w:szCs w:val="28"/>
      </w:rPr>
      <w:fldChar w:fldCharType="end"/>
    </w:r>
  </w:p>
  <w:p w:rsidR="00FE62FE" w:rsidRDefault="00FE62FE" w:rsidP="005334D8">
    <w:pPr>
      <w:pStyle w:val="Footer"/>
      <w:ind w:firstLine="3168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2FE" w:rsidRDefault="00FE62FE" w:rsidP="005334D8">
    <w:pPr>
      <w:pStyle w:val="Footer"/>
      <w:ind w:firstLine="316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2FE" w:rsidRDefault="00FE62FE" w:rsidP="005334D8">
      <w:pPr>
        <w:ind w:firstLine="31680"/>
      </w:pPr>
      <w:r>
        <w:separator/>
      </w:r>
    </w:p>
  </w:footnote>
  <w:footnote w:type="continuationSeparator" w:id="0">
    <w:p w:rsidR="00FE62FE" w:rsidRDefault="00FE62FE" w:rsidP="005334D8">
      <w:pPr>
        <w:ind w:firstLine="316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2FE" w:rsidRDefault="00FE62FE" w:rsidP="005334D8">
    <w:pPr>
      <w:pStyle w:val="Header"/>
      <w:ind w:firstLine="316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2FE" w:rsidRDefault="00FE62FE" w:rsidP="005334D8">
    <w:pPr>
      <w:pStyle w:val="Header"/>
      <w:pBdr>
        <w:bottom w:val="none" w:sz="0" w:space="0" w:color="auto"/>
      </w:pBdr>
      <w:ind w:firstLine="3168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2FE" w:rsidRDefault="00FE62FE">
    <w:pPr>
      <w:ind w:left="400" w:firstLineChars="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C4754"/>
    <w:multiLevelType w:val="hybridMultilevel"/>
    <w:tmpl w:val="1C705AAC"/>
    <w:lvl w:ilvl="0" w:tplc="0AEC4EB6">
      <w:start w:val="1"/>
      <w:numFmt w:val="japaneseCounting"/>
      <w:lvlText w:val="%1、"/>
      <w:lvlJc w:val="left"/>
      <w:pPr>
        <w:tabs>
          <w:tab w:val="num" w:pos="1360"/>
        </w:tabs>
        <w:ind w:left="1360" w:hanging="720"/>
      </w:pPr>
      <w:rPr>
        <w:rFonts w:cs="Times New Roman"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0"/>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1D20"/>
    <w:rsid w:val="000004E5"/>
    <w:rsid w:val="0000707F"/>
    <w:rsid w:val="000103CB"/>
    <w:rsid w:val="000137A5"/>
    <w:rsid w:val="0001442D"/>
    <w:rsid w:val="00014D3F"/>
    <w:rsid w:val="0001691C"/>
    <w:rsid w:val="00016AF0"/>
    <w:rsid w:val="00022081"/>
    <w:rsid w:val="000273BD"/>
    <w:rsid w:val="00033808"/>
    <w:rsid w:val="0003426D"/>
    <w:rsid w:val="00034831"/>
    <w:rsid w:val="00037A67"/>
    <w:rsid w:val="000413CA"/>
    <w:rsid w:val="00041ED7"/>
    <w:rsid w:val="00050749"/>
    <w:rsid w:val="00050CF5"/>
    <w:rsid w:val="00055B14"/>
    <w:rsid w:val="00055F88"/>
    <w:rsid w:val="00057CA4"/>
    <w:rsid w:val="00063DC3"/>
    <w:rsid w:val="000655E7"/>
    <w:rsid w:val="00067875"/>
    <w:rsid w:val="0007168B"/>
    <w:rsid w:val="000723AF"/>
    <w:rsid w:val="000749A1"/>
    <w:rsid w:val="00076989"/>
    <w:rsid w:val="00091E7A"/>
    <w:rsid w:val="00094471"/>
    <w:rsid w:val="00096E73"/>
    <w:rsid w:val="000A10FA"/>
    <w:rsid w:val="000A1F53"/>
    <w:rsid w:val="000A51DB"/>
    <w:rsid w:val="000A5F6B"/>
    <w:rsid w:val="000B1126"/>
    <w:rsid w:val="000B1B00"/>
    <w:rsid w:val="000B3DCC"/>
    <w:rsid w:val="000C22CD"/>
    <w:rsid w:val="000C56C8"/>
    <w:rsid w:val="000D2A6E"/>
    <w:rsid w:val="000D6CCD"/>
    <w:rsid w:val="000D77BE"/>
    <w:rsid w:val="000E0419"/>
    <w:rsid w:val="000E05B9"/>
    <w:rsid w:val="000E0D07"/>
    <w:rsid w:val="000E5BDA"/>
    <w:rsid w:val="000F13B7"/>
    <w:rsid w:val="000F2265"/>
    <w:rsid w:val="000F6608"/>
    <w:rsid w:val="000F75DC"/>
    <w:rsid w:val="000F7A99"/>
    <w:rsid w:val="000F7BD2"/>
    <w:rsid w:val="00101C1C"/>
    <w:rsid w:val="00102136"/>
    <w:rsid w:val="00107548"/>
    <w:rsid w:val="001133C3"/>
    <w:rsid w:val="001138C7"/>
    <w:rsid w:val="001177E2"/>
    <w:rsid w:val="00121273"/>
    <w:rsid w:val="0012350C"/>
    <w:rsid w:val="001261CC"/>
    <w:rsid w:val="001279A8"/>
    <w:rsid w:val="00131126"/>
    <w:rsid w:val="00131447"/>
    <w:rsid w:val="00134207"/>
    <w:rsid w:val="00140E9E"/>
    <w:rsid w:val="00144957"/>
    <w:rsid w:val="00144ED8"/>
    <w:rsid w:val="00145118"/>
    <w:rsid w:val="00147976"/>
    <w:rsid w:val="0015332C"/>
    <w:rsid w:val="00154183"/>
    <w:rsid w:val="0015795A"/>
    <w:rsid w:val="001606BD"/>
    <w:rsid w:val="00162F6C"/>
    <w:rsid w:val="001637F9"/>
    <w:rsid w:val="0016733F"/>
    <w:rsid w:val="0016757D"/>
    <w:rsid w:val="001711DF"/>
    <w:rsid w:val="00174BA9"/>
    <w:rsid w:val="001775B1"/>
    <w:rsid w:val="00182986"/>
    <w:rsid w:val="00183C85"/>
    <w:rsid w:val="0018622F"/>
    <w:rsid w:val="001928DB"/>
    <w:rsid w:val="001932CC"/>
    <w:rsid w:val="0019409F"/>
    <w:rsid w:val="001942ED"/>
    <w:rsid w:val="00196595"/>
    <w:rsid w:val="00197499"/>
    <w:rsid w:val="00197A56"/>
    <w:rsid w:val="001A5600"/>
    <w:rsid w:val="001A7E30"/>
    <w:rsid w:val="001B4A07"/>
    <w:rsid w:val="001B51B7"/>
    <w:rsid w:val="001C2113"/>
    <w:rsid w:val="001C48E6"/>
    <w:rsid w:val="001C4BE7"/>
    <w:rsid w:val="001C7B51"/>
    <w:rsid w:val="001D2EE2"/>
    <w:rsid w:val="001D644E"/>
    <w:rsid w:val="001E3E13"/>
    <w:rsid w:val="001F076F"/>
    <w:rsid w:val="001F1520"/>
    <w:rsid w:val="002007C7"/>
    <w:rsid w:val="00201BF5"/>
    <w:rsid w:val="002043BB"/>
    <w:rsid w:val="00205195"/>
    <w:rsid w:val="0020557D"/>
    <w:rsid w:val="00207727"/>
    <w:rsid w:val="00213660"/>
    <w:rsid w:val="002170B4"/>
    <w:rsid w:val="00217AE2"/>
    <w:rsid w:val="002244DA"/>
    <w:rsid w:val="0023143A"/>
    <w:rsid w:val="00232F68"/>
    <w:rsid w:val="00235950"/>
    <w:rsid w:val="00236DEB"/>
    <w:rsid w:val="00240B9C"/>
    <w:rsid w:val="0024157A"/>
    <w:rsid w:val="00247912"/>
    <w:rsid w:val="00250A81"/>
    <w:rsid w:val="0025446C"/>
    <w:rsid w:val="00257BC2"/>
    <w:rsid w:val="002666A0"/>
    <w:rsid w:val="00267F1A"/>
    <w:rsid w:val="00270DD0"/>
    <w:rsid w:val="00274510"/>
    <w:rsid w:val="0027557C"/>
    <w:rsid w:val="00277B56"/>
    <w:rsid w:val="00281177"/>
    <w:rsid w:val="00296CEB"/>
    <w:rsid w:val="002A38C8"/>
    <w:rsid w:val="002A3F24"/>
    <w:rsid w:val="002A7DD1"/>
    <w:rsid w:val="002B335D"/>
    <w:rsid w:val="002B7360"/>
    <w:rsid w:val="002C0CBB"/>
    <w:rsid w:val="002C2612"/>
    <w:rsid w:val="002C36F2"/>
    <w:rsid w:val="002C6654"/>
    <w:rsid w:val="002C72FE"/>
    <w:rsid w:val="002D6CBC"/>
    <w:rsid w:val="002E12BE"/>
    <w:rsid w:val="002E4BAB"/>
    <w:rsid w:val="002F7DE5"/>
    <w:rsid w:val="0030251E"/>
    <w:rsid w:val="00304E05"/>
    <w:rsid w:val="00305166"/>
    <w:rsid w:val="00310961"/>
    <w:rsid w:val="00313384"/>
    <w:rsid w:val="00315420"/>
    <w:rsid w:val="0031701A"/>
    <w:rsid w:val="0032051B"/>
    <w:rsid w:val="00321B28"/>
    <w:rsid w:val="00324031"/>
    <w:rsid w:val="0032526A"/>
    <w:rsid w:val="003279BA"/>
    <w:rsid w:val="00331A0C"/>
    <w:rsid w:val="0033220D"/>
    <w:rsid w:val="00332C41"/>
    <w:rsid w:val="003336B0"/>
    <w:rsid w:val="0033741B"/>
    <w:rsid w:val="003439CD"/>
    <w:rsid w:val="0034528A"/>
    <w:rsid w:val="00345832"/>
    <w:rsid w:val="0035037D"/>
    <w:rsid w:val="0035588D"/>
    <w:rsid w:val="00356839"/>
    <w:rsid w:val="0035695D"/>
    <w:rsid w:val="00356B12"/>
    <w:rsid w:val="00357D05"/>
    <w:rsid w:val="00361E1C"/>
    <w:rsid w:val="0036377C"/>
    <w:rsid w:val="003653A9"/>
    <w:rsid w:val="00371535"/>
    <w:rsid w:val="00372414"/>
    <w:rsid w:val="00373C56"/>
    <w:rsid w:val="00380DE1"/>
    <w:rsid w:val="0038357F"/>
    <w:rsid w:val="0039171B"/>
    <w:rsid w:val="00396201"/>
    <w:rsid w:val="003A10AA"/>
    <w:rsid w:val="003A1B8B"/>
    <w:rsid w:val="003A2342"/>
    <w:rsid w:val="003A3F19"/>
    <w:rsid w:val="003A5943"/>
    <w:rsid w:val="003B00AF"/>
    <w:rsid w:val="003B5517"/>
    <w:rsid w:val="003B7E7C"/>
    <w:rsid w:val="003C1867"/>
    <w:rsid w:val="003C37EE"/>
    <w:rsid w:val="003C6040"/>
    <w:rsid w:val="003D2B15"/>
    <w:rsid w:val="003D53BD"/>
    <w:rsid w:val="003D72FF"/>
    <w:rsid w:val="003E0CF7"/>
    <w:rsid w:val="003E455C"/>
    <w:rsid w:val="003E6F17"/>
    <w:rsid w:val="003F04FE"/>
    <w:rsid w:val="003F4DA5"/>
    <w:rsid w:val="003F5709"/>
    <w:rsid w:val="003F6C46"/>
    <w:rsid w:val="00400EB0"/>
    <w:rsid w:val="00400EC5"/>
    <w:rsid w:val="00402247"/>
    <w:rsid w:val="00403DB0"/>
    <w:rsid w:val="0040522D"/>
    <w:rsid w:val="00407BD5"/>
    <w:rsid w:val="00411DAF"/>
    <w:rsid w:val="00413C2B"/>
    <w:rsid w:val="00417671"/>
    <w:rsid w:val="004242BE"/>
    <w:rsid w:val="004338B2"/>
    <w:rsid w:val="00434E35"/>
    <w:rsid w:val="00435B85"/>
    <w:rsid w:val="00440780"/>
    <w:rsid w:val="004431FC"/>
    <w:rsid w:val="004462C7"/>
    <w:rsid w:val="004504B8"/>
    <w:rsid w:val="004560B0"/>
    <w:rsid w:val="00456132"/>
    <w:rsid w:val="004577FB"/>
    <w:rsid w:val="00457D5C"/>
    <w:rsid w:val="00460CC1"/>
    <w:rsid w:val="004614E6"/>
    <w:rsid w:val="00466B60"/>
    <w:rsid w:val="00467BFC"/>
    <w:rsid w:val="00470D76"/>
    <w:rsid w:val="00472C6D"/>
    <w:rsid w:val="004735B7"/>
    <w:rsid w:val="00473DC1"/>
    <w:rsid w:val="00473E91"/>
    <w:rsid w:val="0047692B"/>
    <w:rsid w:val="00477D2B"/>
    <w:rsid w:val="004817E8"/>
    <w:rsid w:val="0048674F"/>
    <w:rsid w:val="0049006D"/>
    <w:rsid w:val="00494387"/>
    <w:rsid w:val="004A4376"/>
    <w:rsid w:val="004A4D3A"/>
    <w:rsid w:val="004C1574"/>
    <w:rsid w:val="004C5C32"/>
    <w:rsid w:val="004D068C"/>
    <w:rsid w:val="004D752E"/>
    <w:rsid w:val="004E29EF"/>
    <w:rsid w:val="004E5DC4"/>
    <w:rsid w:val="004E6500"/>
    <w:rsid w:val="004E7748"/>
    <w:rsid w:val="004F2AEA"/>
    <w:rsid w:val="00500F34"/>
    <w:rsid w:val="00503580"/>
    <w:rsid w:val="00506EBA"/>
    <w:rsid w:val="00510807"/>
    <w:rsid w:val="00511C2D"/>
    <w:rsid w:val="0051449D"/>
    <w:rsid w:val="005150EA"/>
    <w:rsid w:val="005152E9"/>
    <w:rsid w:val="00515486"/>
    <w:rsid w:val="00516D4D"/>
    <w:rsid w:val="0052101F"/>
    <w:rsid w:val="0052303A"/>
    <w:rsid w:val="00526A9B"/>
    <w:rsid w:val="005334D8"/>
    <w:rsid w:val="005337A1"/>
    <w:rsid w:val="005453A5"/>
    <w:rsid w:val="00547FF7"/>
    <w:rsid w:val="00551FDA"/>
    <w:rsid w:val="00553B4C"/>
    <w:rsid w:val="00557D73"/>
    <w:rsid w:val="005607E6"/>
    <w:rsid w:val="00561A5A"/>
    <w:rsid w:val="00562A81"/>
    <w:rsid w:val="00566535"/>
    <w:rsid w:val="00574806"/>
    <w:rsid w:val="005808BE"/>
    <w:rsid w:val="00583EB5"/>
    <w:rsid w:val="00586072"/>
    <w:rsid w:val="00587061"/>
    <w:rsid w:val="005925E5"/>
    <w:rsid w:val="005935FC"/>
    <w:rsid w:val="00594B00"/>
    <w:rsid w:val="00595699"/>
    <w:rsid w:val="0059647F"/>
    <w:rsid w:val="005A097A"/>
    <w:rsid w:val="005A27C5"/>
    <w:rsid w:val="005A493F"/>
    <w:rsid w:val="005A6EE3"/>
    <w:rsid w:val="005A7F08"/>
    <w:rsid w:val="005C0C04"/>
    <w:rsid w:val="005C5197"/>
    <w:rsid w:val="005C6109"/>
    <w:rsid w:val="005C6312"/>
    <w:rsid w:val="005C7ABB"/>
    <w:rsid w:val="005D19C4"/>
    <w:rsid w:val="005D3580"/>
    <w:rsid w:val="005D4193"/>
    <w:rsid w:val="005D71F0"/>
    <w:rsid w:val="005E054F"/>
    <w:rsid w:val="005E3183"/>
    <w:rsid w:val="005F1D20"/>
    <w:rsid w:val="005F1ED8"/>
    <w:rsid w:val="005F3253"/>
    <w:rsid w:val="005F4371"/>
    <w:rsid w:val="005F665B"/>
    <w:rsid w:val="006007D3"/>
    <w:rsid w:val="006104BE"/>
    <w:rsid w:val="00615D58"/>
    <w:rsid w:val="00620D0B"/>
    <w:rsid w:val="006227F8"/>
    <w:rsid w:val="00624478"/>
    <w:rsid w:val="00624C3A"/>
    <w:rsid w:val="00626398"/>
    <w:rsid w:val="00630094"/>
    <w:rsid w:val="0063146C"/>
    <w:rsid w:val="00632A52"/>
    <w:rsid w:val="00632B26"/>
    <w:rsid w:val="0063302B"/>
    <w:rsid w:val="00633F7D"/>
    <w:rsid w:val="00634029"/>
    <w:rsid w:val="006352ED"/>
    <w:rsid w:val="0064036C"/>
    <w:rsid w:val="006452A2"/>
    <w:rsid w:val="00646310"/>
    <w:rsid w:val="0064799D"/>
    <w:rsid w:val="00654F56"/>
    <w:rsid w:val="00660B4B"/>
    <w:rsid w:val="00662E59"/>
    <w:rsid w:val="006656C6"/>
    <w:rsid w:val="00666324"/>
    <w:rsid w:val="00672534"/>
    <w:rsid w:val="00675EA4"/>
    <w:rsid w:val="0068225F"/>
    <w:rsid w:val="006824C3"/>
    <w:rsid w:val="006832F9"/>
    <w:rsid w:val="00686E0D"/>
    <w:rsid w:val="0068707D"/>
    <w:rsid w:val="00687BBF"/>
    <w:rsid w:val="00692A6A"/>
    <w:rsid w:val="006A1572"/>
    <w:rsid w:val="006A462F"/>
    <w:rsid w:val="006B440D"/>
    <w:rsid w:val="006C074F"/>
    <w:rsid w:val="006C0974"/>
    <w:rsid w:val="006C1F45"/>
    <w:rsid w:val="006C1F6B"/>
    <w:rsid w:val="006C448D"/>
    <w:rsid w:val="006C449D"/>
    <w:rsid w:val="006C6531"/>
    <w:rsid w:val="006D1109"/>
    <w:rsid w:val="006D4EFC"/>
    <w:rsid w:val="006D62C2"/>
    <w:rsid w:val="006D69E3"/>
    <w:rsid w:val="006E0233"/>
    <w:rsid w:val="006E3A4F"/>
    <w:rsid w:val="006F159F"/>
    <w:rsid w:val="006F20D2"/>
    <w:rsid w:val="006F2DBF"/>
    <w:rsid w:val="006F4CD5"/>
    <w:rsid w:val="006F501E"/>
    <w:rsid w:val="006F6B04"/>
    <w:rsid w:val="00701E94"/>
    <w:rsid w:val="0070233B"/>
    <w:rsid w:val="00702D44"/>
    <w:rsid w:val="00702DE9"/>
    <w:rsid w:val="00704142"/>
    <w:rsid w:val="0070537C"/>
    <w:rsid w:val="00710088"/>
    <w:rsid w:val="00712B5E"/>
    <w:rsid w:val="007146DA"/>
    <w:rsid w:val="007155B0"/>
    <w:rsid w:val="007224A5"/>
    <w:rsid w:val="0072336C"/>
    <w:rsid w:val="00724FB7"/>
    <w:rsid w:val="00730E29"/>
    <w:rsid w:val="0073248F"/>
    <w:rsid w:val="0073386B"/>
    <w:rsid w:val="007366F6"/>
    <w:rsid w:val="00737CC5"/>
    <w:rsid w:val="00746676"/>
    <w:rsid w:val="00750F16"/>
    <w:rsid w:val="00757C09"/>
    <w:rsid w:val="00760C00"/>
    <w:rsid w:val="00763ACE"/>
    <w:rsid w:val="007644AB"/>
    <w:rsid w:val="00772E7F"/>
    <w:rsid w:val="00781B33"/>
    <w:rsid w:val="00790D64"/>
    <w:rsid w:val="0079115B"/>
    <w:rsid w:val="00791652"/>
    <w:rsid w:val="00793B5D"/>
    <w:rsid w:val="0079495E"/>
    <w:rsid w:val="00796DD2"/>
    <w:rsid w:val="007A0123"/>
    <w:rsid w:val="007A0EDE"/>
    <w:rsid w:val="007A49B9"/>
    <w:rsid w:val="007A5F2C"/>
    <w:rsid w:val="007A698F"/>
    <w:rsid w:val="007B1B53"/>
    <w:rsid w:val="007B1BDE"/>
    <w:rsid w:val="007B2F1F"/>
    <w:rsid w:val="007B68A2"/>
    <w:rsid w:val="007C2E30"/>
    <w:rsid w:val="007C32CC"/>
    <w:rsid w:val="007C402B"/>
    <w:rsid w:val="007C6B09"/>
    <w:rsid w:val="007D0126"/>
    <w:rsid w:val="007D2B1E"/>
    <w:rsid w:val="007E02BA"/>
    <w:rsid w:val="007E57FB"/>
    <w:rsid w:val="007E6176"/>
    <w:rsid w:val="007E73E0"/>
    <w:rsid w:val="007E766E"/>
    <w:rsid w:val="007F0A9C"/>
    <w:rsid w:val="007F2CEE"/>
    <w:rsid w:val="007F30FA"/>
    <w:rsid w:val="007F43AC"/>
    <w:rsid w:val="007F4638"/>
    <w:rsid w:val="007F6228"/>
    <w:rsid w:val="008011ED"/>
    <w:rsid w:val="0080280C"/>
    <w:rsid w:val="0080495D"/>
    <w:rsid w:val="008059AD"/>
    <w:rsid w:val="008129DC"/>
    <w:rsid w:val="00814CD6"/>
    <w:rsid w:val="00815F27"/>
    <w:rsid w:val="0081669E"/>
    <w:rsid w:val="008232CC"/>
    <w:rsid w:val="00824C49"/>
    <w:rsid w:val="00826CE3"/>
    <w:rsid w:val="00826D39"/>
    <w:rsid w:val="00827984"/>
    <w:rsid w:val="00834407"/>
    <w:rsid w:val="00844495"/>
    <w:rsid w:val="00846FAC"/>
    <w:rsid w:val="00855D84"/>
    <w:rsid w:val="00856FE1"/>
    <w:rsid w:val="00861800"/>
    <w:rsid w:val="00864A44"/>
    <w:rsid w:val="00872DBB"/>
    <w:rsid w:val="00874740"/>
    <w:rsid w:val="0087493C"/>
    <w:rsid w:val="008757E5"/>
    <w:rsid w:val="00875F6C"/>
    <w:rsid w:val="00881BD7"/>
    <w:rsid w:val="00882908"/>
    <w:rsid w:val="00885D34"/>
    <w:rsid w:val="00893569"/>
    <w:rsid w:val="00894F68"/>
    <w:rsid w:val="008975D2"/>
    <w:rsid w:val="008A5F5E"/>
    <w:rsid w:val="008A61B4"/>
    <w:rsid w:val="008A7138"/>
    <w:rsid w:val="008B0C7F"/>
    <w:rsid w:val="008B4BD9"/>
    <w:rsid w:val="008B560E"/>
    <w:rsid w:val="008B5BCC"/>
    <w:rsid w:val="008B7523"/>
    <w:rsid w:val="008C1884"/>
    <w:rsid w:val="008C22A5"/>
    <w:rsid w:val="008C5374"/>
    <w:rsid w:val="008C5453"/>
    <w:rsid w:val="008D0E87"/>
    <w:rsid w:val="008D1D30"/>
    <w:rsid w:val="008D1DBB"/>
    <w:rsid w:val="008D2989"/>
    <w:rsid w:val="008D7387"/>
    <w:rsid w:val="008E0DF5"/>
    <w:rsid w:val="008E1620"/>
    <w:rsid w:val="008E2A56"/>
    <w:rsid w:val="008E2C2E"/>
    <w:rsid w:val="008E3B71"/>
    <w:rsid w:val="008E660B"/>
    <w:rsid w:val="008F46CE"/>
    <w:rsid w:val="008F5883"/>
    <w:rsid w:val="008F742B"/>
    <w:rsid w:val="00900B01"/>
    <w:rsid w:val="0090309F"/>
    <w:rsid w:val="0090321E"/>
    <w:rsid w:val="00903CC6"/>
    <w:rsid w:val="009169BD"/>
    <w:rsid w:val="009205C8"/>
    <w:rsid w:val="00920A80"/>
    <w:rsid w:val="00930AE1"/>
    <w:rsid w:val="0093188E"/>
    <w:rsid w:val="009327CB"/>
    <w:rsid w:val="00933121"/>
    <w:rsid w:val="009340B6"/>
    <w:rsid w:val="009362BF"/>
    <w:rsid w:val="00937E87"/>
    <w:rsid w:val="00940F7F"/>
    <w:rsid w:val="00941207"/>
    <w:rsid w:val="009423FF"/>
    <w:rsid w:val="0094450D"/>
    <w:rsid w:val="0095236B"/>
    <w:rsid w:val="009523C1"/>
    <w:rsid w:val="00952A5A"/>
    <w:rsid w:val="00956B2B"/>
    <w:rsid w:val="00960350"/>
    <w:rsid w:val="0096222C"/>
    <w:rsid w:val="0096279E"/>
    <w:rsid w:val="00964948"/>
    <w:rsid w:val="00964AEA"/>
    <w:rsid w:val="00965EE8"/>
    <w:rsid w:val="009674B8"/>
    <w:rsid w:val="00971C8B"/>
    <w:rsid w:val="00973FF9"/>
    <w:rsid w:val="00974A2E"/>
    <w:rsid w:val="0097622B"/>
    <w:rsid w:val="00976955"/>
    <w:rsid w:val="009802E0"/>
    <w:rsid w:val="00981346"/>
    <w:rsid w:val="0098180C"/>
    <w:rsid w:val="0098581E"/>
    <w:rsid w:val="00987B31"/>
    <w:rsid w:val="00995C38"/>
    <w:rsid w:val="00997A40"/>
    <w:rsid w:val="00997E1E"/>
    <w:rsid w:val="009A0B1B"/>
    <w:rsid w:val="009A21B8"/>
    <w:rsid w:val="009A61CB"/>
    <w:rsid w:val="009C5E37"/>
    <w:rsid w:val="009C7AC8"/>
    <w:rsid w:val="009D4365"/>
    <w:rsid w:val="009D53CD"/>
    <w:rsid w:val="009D6019"/>
    <w:rsid w:val="009D6ACC"/>
    <w:rsid w:val="009E05EE"/>
    <w:rsid w:val="009E54F4"/>
    <w:rsid w:val="009E5526"/>
    <w:rsid w:val="009E5F56"/>
    <w:rsid w:val="009E6277"/>
    <w:rsid w:val="009F3072"/>
    <w:rsid w:val="00A00BE4"/>
    <w:rsid w:val="00A02359"/>
    <w:rsid w:val="00A029A6"/>
    <w:rsid w:val="00A04059"/>
    <w:rsid w:val="00A0761B"/>
    <w:rsid w:val="00A1023C"/>
    <w:rsid w:val="00A10884"/>
    <w:rsid w:val="00A13857"/>
    <w:rsid w:val="00A141DB"/>
    <w:rsid w:val="00A167F8"/>
    <w:rsid w:val="00A16AB5"/>
    <w:rsid w:val="00A16F94"/>
    <w:rsid w:val="00A32E75"/>
    <w:rsid w:val="00A3469F"/>
    <w:rsid w:val="00A34724"/>
    <w:rsid w:val="00A349C9"/>
    <w:rsid w:val="00A36636"/>
    <w:rsid w:val="00A40441"/>
    <w:rsid w:val="00A413AB"/>
    <w:rsid w:val="00A426E4"/>
    <w:rsid w:val="00A44858"/>
    <w:rsid w:val="00A44B25"/>
    <w:rsid w:val="00A45711"/>
    <w:rsid w:val="00A46DEB"/>
    <w:rsid w:val="00A478CB"/>
    <w:rsid w:val="00A51753"/>
    <w:rsid w:val="00A5279C"/>
    <w:rsid w:val="00A52940"/>
    <w:rsid w:val="00A5324A"/>
    <w:rsid w:val="00A551B1"/>
    <w:rsid w:val="00A62161"/>
    <w:rsid w:val="00A65E48"/>
    <w:rsid w:val="00A67944"/>
    <w:rsid w:val="00A82519"/>
    <w:rsid w:val="00A8330A"/>
    <w:rsid w:val="00A902D7"/>
    <w:rsid w:val="00A907B7"/>
    <w:rsid w:val="00A9088D"/>
    <w:rsid w:val="00A912BB"/>
    <w:rsid w:val="00A9292A"/>
    <w:rsid w:val="00A946DA"/>
    <w:rsid w:val="00A95B24"/>
    <w:rsid w:val="00A95D93"/>
    <w:rsid w:val="00AA05E9"/>
    <w:rsid w:val="00AA5264"/>
    <w:rsid w:val="00AA59F4"/>
    <w:rsid w:val="00AB05A0"/>
    <w:rsid w:val="00AB083B"/>
    <w:rsid w:val="00AB3D2A"/>
    <w:rsid w:val="00AC1728"/>
    <w:rsid w:val="00AC2A16"/>
    <w:rsid w:val="00AC2CA8"/>
    <w:rsid w:val="00AC4286"/>
    <w:rsid w:val="00AD052B"/>
    <w:rsid w:val="00AD1221"/>
    <w:rsid w:val="00AD126D"/>
    <w:rsid w:val="00AD2306"/>
    <w:rsid w:val="00AD3BB1"/>
    <w:rsid w:val="00AD3FB1"/>
    <w:rsid w:val="00AD61ED"/>
    <w:rsid w:val="00AD71DF"/>
    <w:rsid w:val="00AE695C"/>
    <w:rsid w:val="00AF4835"/>
    <w:rsid w:val="00AF7558"/>
    <w:rsid w:val="00B009FC"/>
    <w:rsid w:val="00B0151F"/>
    <w:rsid w:val="00B02A38"/>
    <w:rsid w:val="00B066A7"/>
    <w:rsid w:val="00B10CFC"/>
    <w:rsid w:val="00B159E2"/>
    <w:rsid w:val="00B215B1"/>
    <w:rsid w:val="00B22907"/>
    <w:rsid w:val="00B22DF1"/>
    <w:rsid w:val="00B340C4"/>
    <w:rsid w:val="00B35952"/>
    <w:rsid w:val="00B36B22"/>
    <w:rsid w:val="00B42364"/>
    <w:rsid w:val="00B42C50"/>
    <w:rsid w:val="00B52777"/>
    <w:rsid w:val="00B535A5"/>
    <w:rsid w:val="00B53B9C"/>
    <w:rsid w:val="00B60F18"/>
    <w:rsid w:val="00B614B1"/>
    <w:rsid w:val="00B66C50"/>
    <w:rsid w:val="00B73DFF"/>
    <w:rsid w:val="00B747DD"/>
    <w:rsid w:val="00B76E14"/>
    <w:rsid w:val="00B83747"/>
    <w:rsid w:val="00B83CA1"/>
    <w:rsid w:val="00B83F36"/>
    <w:rsid w:val="00B92DF4"/>
    <w:rsid w:val="00BA2F91"/>
    <w:rsid w:val="00BA45B1"/>
    <w:rsid w:val="00BA513B"/>
    <w:rsid w:val="00BA655F"/>
    <w:rsid w:val="00BA7522"/>
    <w:rsid w:val="00BA7F20"/>
    <w:rsid w:val="00BB1C3C"/>
    <w:rsid w:val="00BB5FC3"/>
    <w:rsid w:val="00BB626C"/>
    <w:rsid w:val="00BC146E"/>
    <w:rsid w:val="00BC1AC0"/>
    <w:rsid w:val="00BC5D42"/>
    <w:rsid w:val="00BC7C60"/>
    <w:rsid w:val="00BD009B"/>
    <w:rsid w:val="00BD1EB9"/>
    <w:rsid w:val="00BD1FFE"/>
    <w:rsid w:val="00BD54CD"/>
    <w:rsid w:val="00BD644B"/>
    <w:rsid w:val="00BD79E3"/>
    <w:rsid w:val="00BE542A"/>
    <w:rsid w:val="00BF0073"/>
    <w:rsid w:val="00BF3B3D"/>
    <w:rsid w:val="00BF3CBE"/>
    <w:rsid w:val="00C0002F"/>
    <w:rsid w:val="00C01953"/>
    <w:rsid w:val="00C01C8D"/>
    <w:rsid w:val="00C0270E"/>
    <w:rsid w:val="00C03BF8"/>
    <w:rsid w:val="00C04091"/>
    <w:rsid w:val="00C047A2"/>
    <w:rsid w:val="00C04933"/>
    <w:rsid w:val="00C063B2"/>
    <w:rsid w:val="00C07736"/>
    <w:rsid w:val="00C07D02"/>
    <w:rsid w:val="00C12DC7"/>
    <w:rsid w:val="00C13AAE"/>
    <w:rsid w:val="00C17C80"/>
    <w:rsid w:val="00C17EF2"/>
    <w:rsid w:val="00C2130A"/>
    <w:rsid w:val="00C26FB2"/>
    <w:rsid w:val="00C30881"/>
    <w:rsid w:val="00C347C5"/>
    <w:rsid w:val="00C34970"/>
    <w:rsid w:val="00C35F25"/>
    <w:rsid w:val="00C36C60"/>
    <w:rsid w:val="00C47DEB"/>
    <w:rsid w:val="00C509A6"/>
    <w:rsid w:val="00C52660"/>
    <w:rsid w:val="00C526DD"/>
    <w:rsid w:val="00C5272A"/>
    <w:rsid w:val="00C52758"/>
    <w:rsid w:val="00C52774"/>
    <w:rsid w:val="00C533B7"/>
    <w:rsid w:val="00C60375"/>
    <w:rsid w:val="00C60A79"/>
    <w:rsid w:val="00C60C9D"/>
    <w:rsid w:val="00C67143"/>
    <w:rsid w:val="00C729EA"/>
    <w:rsid w:val="00C805A1"/>
    <w:rsid w:val="00C8153E"/>
    <w:rsid w:val="00C81A64"/>
    <w:rsid w:val="00C82929"/>
    <w:rsid w:val="00C863CA"/>
    <w:rsid w:val="00C931FB"/>
    <w:rsid w:val="00C953D8"/>
    <w:rsid w:val="00C96E81"/>
    <w:rsid w:val="00C97C6A"/>
    <w:rsid w:val="00CA448C"/>
    <w:rsid w:val="00CA5FE1"/>
    <w:rsid w:val="00CA6501"/>
    <w:rsid w:val="00CB2456"/>
    <w:rsid w:val="00CB2892"/>
    <w:rsid w:val="00CC0A93"/>
    <w:rsid w:val="00CC0D6F"/>
    <w:rsid w:val="00CC1BA9"/>
    <w:rsid w:val="00CC2197"/>
    <w:rsid w:val="00CC6116"/>
    <w:rsid w:val="00CD0096"/>
    <w:rsid w:val="00CD221C"/>
    <w:rsid w:val="00CD50A4"/>
    <w:rsid w:val="00CD5103"/>
    <w:rsid w:val="00CE0991"/>
    <w:rsid w:val="00CE11F5"/>
    <w:rsid w:val="00CE36A5"/>
    <w:rsid w:val="00CE45C9"/>
    <w:rsid w:val="00CE4C33"/>
    <w:rsid w:val="00CE528D"/>
    <w:rsid w:val="00CE6212"/>
    <w:rsid w:val="00CF0A12"/>
    <w:rsid w:val="00CF2AD7"/>
    <w:rsid w:val="00CF418E"/>
    <w:rsid w:val="00CF4392"/>
    <w:rsid w:val="00CF7762"/>
    <w:rsid w:val="00CF7842"/>
    <w:rsid w:val="00D0224A"/>
    <w:rsid w:val="00D0298A"/>
    <w:rsid w:val="00D02F3D"/>
    <w:rsid w:val="00D03687"/>
    <w:rsid w:val="00D04141"/>
    <w:rsid w:val="00D05782"/>
    <w:rsid w:val="00D074DD"/>
    <w:rsid w:val="00D12F7C"/>
    <w:rsid w:val="00D15EE1"/>
    <w:rsid w:val="00D16FDC"/>
    <w:rsid w:val="00D17A48"/>
    <w:rsid w:val="00D17A89"/>
    <w:rsid w:val="00D203AB"/>
    <w:rsid w:val="00D207E0"/>
    <w:rsid w:val="00D2164E"/>
    <w:rsid w:val="00D22342"/>
    <w:rsid w:val="00D24433"/>
    <w:rsid w:val="00D25006"/>
    <w:rsid w:val="00D302D2"/>
    <w:rsid w:val="00D352C8"/>
    <w:rsid w:val="00D42E89"/>
    <w:rsid w:val="00D459DB"/>
    <w:rsid w:val="00D46D02"/>
    <w:rsid w:val="00D47574"/>
    <w:rsid w:val="00D47819"/>
    <w:rsid w:val="00D5023A"/>
    <w:rsid w:val="00D5604F"/>
    <w:rsid w:val="00D56082"/>
    <w:rsid w:val="00D57267"/>
    <w:rsid w:val="00D6481A"/>
    <w:rsid w:val="00D75EAF"/>
    <w:rsid w:val="00D76722"/>
    <w:rsid w:val="00D76A2B"/>
    <w:rsid w:val="00D7760F"/>
    <w:rsid w:val="00D80DD8"/>
    <w:rsid w:val="00D811BC"/>
    <w:rsid w:val="00D910DD"/>
    <w:rsid w:val="00D921FF"/>
    <w:rsid w:val="00D95EF8"/>
    <w:rsid w:val="00DA3C3E"/>
    <w:rsid w:val="00DA4DFF"/>
    <w:rsid w:val="00DB2DC7"/>
    <w:rsid w:val="00DD0DCA"/>
    <w:rsid w:val="00DD0F0D"/>
    <w:rsid w:val="00DD43E7"/>
    <w:rsid w:val="00DD5C1B"/>
    <w:rsid w:val="00DD7669"/>
    <w:rsid w:val="00DD78B8"/>
    <w:rsid w:val="00DE16C3"/>
    <w:rsid w:val="00DE3AA2"/>
    <w:rsid w:val="00DE3DED"/>
    <w:rsid w:val="00DE3F47"/>
    <w:rsid w:val="00DE4742"/>
    <w:rsid w:val="00DF297A"/>
    <w:rsid w:val="00DF2C6B"/>
    <w:rsid w:val="00DF380B"/>
    <w:rsid w:val="00DF4461"/>
    <w:rsid w:val="00E01742"/>
    <w:rsid w:val="00E069C0"/>
    <w:rsid w:val="00E07872"/>
    <w:rsid w:val="00E162CB"/>
    <w:rsid w:val="00E21E5B"/>
    <w:rsid w:val="00E22853"/>
    <w:rsid w:val="00E22C5B"/>
    <w:rsid w:val="00E263B5"/>
    <w:rsid w:val="00E32B1B"/>
    <w:rsid w:val="00E41DF1"/>
    <w:rsid w:val="00E429D0"/>
    <w:rsid w:val="00E443F9"/>
    <w:rsid w:val="00E447FB"/>
    <w:rsid w:val="00E50008"/>
    <w:rsid w:val="00E50763"/>
    <w:rsid w:val="00E5238C"/>
    <w:rsid w:val="00E52F30"/>
    <w:rsid w:val="00E53DF4"/>
    <w:rsid w:val="00E5530C"/>
    <w:rsid w:val="00E60CDB"/>
    <w:rsid w:val="00E61686"/>
    <w:rsid w:val="00E62472"/>
    <w:rsid w:val="00E626DA"/>
    <w:rsid w:val="00E641A3"/>
    <w:rsid w:val="00E65483"/>
    <w:rsid w:val="00E6591F"/>
    <w:rsid w:val="00E70482"/>
    <w:rsid w:val="00E72B28"/>
    <w:rsid w:val="00E7310B"/>
    <w:rsid w:val="00E74134"/>
    <w:rsid w:val="00E74658"/>
    <w:rsid w:val="00E75239"/>
    <w:rsid w:val="00E81AD5"/>
    <w:rsid w:val="00E81CD1"/>
    <w:rsid w:val="00E87257"/>
    <w:rsid w:val="00E878B8"/>
    <w:rsid w:val="00E92255"/>
    <w:rsid w:val="00E93B44"/>
    <w:rsid w:val="00E971C9"/>
    <w:rsid w:val="00E97D0D"/>
    <w:rsid w:val="00EA0A7D"/>
    <w:rsid w:val="00EA16E4"/>
    <w:rsid w:val="00EA2B8D"/>
    <w:rsid w:val="00EA3D8B"/>
    <w:rsid w:val="00EB0053"/>
    <w:rsid w:val="00EC002A"/>
    <w:rsid w:val="00ED130C"/>
    <w:rsid w:val="00ED1F3C"/>
    <w:rsid w:val="00ED3827"/>
    <w:rsid w:val="00ED6EF2"/>
    <w:rsid w:val="00ED7E9F"/>
    <w:rsid w:val="00EE0D00"/>
    <w:rsid w:val="00EE4348"/>
    <w:rsid w:val="00EF20FA"/>
    <w:rsid w:val="00EF34D2"/>
    <w:rsid w:val="00EF4ED4"/>
    <w:rsid w:val="00EF56EB"/>
    <w:rsid w:val="00EF7386"/>
    <w:rsid w:val="00F00F19"/>
    <w:rsid w:val="00F05899"/>
    <w:rsid w:val="00F127F3"/>
    <w:rsid w:val="00F142D6"/>
    <w:rsid w:val="00F17C20"/>
    <w:rsid w:val="00F26605"/>
    <w:rsid w:val="00F272B0"/>
    <w:rsid w:val="00F27AAB"/>
    <w:rsid w:val="00F30C36"/>
    <w:rsid w:val="00F3495C"/>
    <w:rsid w:val="00F41B9E"/>
    <w:rsid w:val="00F45380"/>
    <w:rsid w:val="00F4637A"/>
    <w:rsid w:val="00F47AE2"/>
    <w:rsid w:val="00F50503"/>
    <w:rsid w:val="00F53CDE"/>
    <w:rsid w:val="00F60492"/>
    <w:rsid w:val="00F60F2C"/>
    <w:rsid w:val="00F61C80"/>
    <w:rsid w:val="00F63CD1"/>
    <w:rsid w:val="00F72A19"/>
    <w:rsid w:val="00F7399F"/>
    <w:rsid w:val="00F73A8B"/>
    <w:rsid w:val="00F84B4E"/>
    <w:rsid w:val="00F86BDE"/>
    <w:rsid w:val="00F91378"/>
    <w:rsid w:val="00F91EC0"/>
    <w:rsid w:val="00F92989"/>
    <w:rsid w:val="00F92B64"/>
    <w:rsid w:val="00F93DC6"/>
    <w:rsid w:val="00F9558C"/>
    <w:rsid w:val="00F97EB6"/>
    <w:rsid w:val="00FA2E4E"/>
    <w:rsid w:val="00FA3DDD"/>
    <w:rsid w:val="00FA4D45"/>
    <w:rsid w:val="00FB7991"/>
    <w:rsid w:val="00FC1887"/>
    <w:rsid w:val="00FC19C4"/>
    <w:rsid w:val="00FC7208"/>
    <w:rsid w:val="00FC76CC"/>
    <w:rsid w:val="00FD2265"/>
    <w:rsid w:val="00FD22E2"/>
    <w:rsid w:val="00FD4393"/>
    <w:rsid w:val="00FD641E"/>
    <w:rsid w:val="00FD7A48"/>
    <w:rsid w:val="00FE2DDD"/>
    <w:rsid w:val="00FE4AB8"/>
    <w:rsid w:val="00FE62FE"/>
    <w:rsid w:val="00FF2FEF"/>
    <w:rsid w:val="00FF337A"/>
    <w:rsid w:val="00FF76C6"/>
    <w:rsid w:val="00FF7DA8"/>
    <w:rsid w:val="01557E99"/>
    <w:rsid w:val="0467653E"/>
    <w:rsid w:val="06707EA1"/>
    <w:rsid w:val="06B256A4"/>
    <w:rsid w:val="0A00617D"/>
    <w:rsid w:val="0CEA34BE"/>
    <w:rsid w:val="0F467859"/>
    <w:rsid w:val="16BE4A20"/>
    <w:rsid w:val="1A97792D"/>
    <w:rsid w:val="1E7F7F65"/>
    <w:rsid w:val="1F43379E"/>
    <w:rsid w:val="20533996"/>
    <w:rsid w:val="25402661"/>
    <w:rsid w:val="25F107E4"/>
    <w:rsid w:val="27C10F03"/>
    <w:rsid w:val="2B82474F"/>
    <w:rsid w:val="2C2A4B75"/>
    <w:rsid w:val="2CA538AE"/>
    <w:rsid w:val="2CC82723"/>
    <w:rsid w:val="2D4922A4"/>
    <w:rsid w:val="2D727CB7"/>
    <w:rsid w:val="2F600CC5"/>
    <w:rsid w:val="3063463D"/>
    <w:rsid w:val="309A5E06"/>
    <w:rsid w:val="316829B2"/>
    <w:rsid w:val="31BD66AB"/>
    <w:rsid w:val="31C64CB7"/>
    <w:rsid w:val="31C71637"/>
    <w:rsid w:val="33D33632"/>
    <w:rsid w:val="386B3633"/>
    <w:rsid w:val="387A5EEE"/>
    <w:rsid w:val="3B60506E"/>
    <w:rsid w:val="40B94D18"/>
    <w:rsid w:val="410D52EE"/>
    <w:rsid w:val="44AD3F8A"/>
    <w:rsid w:val="44B979E2"/>
    <w:rsid w:val="454B6087"/>
    <w:rsid w:val="51001EB4"/>
    <w:rsid w:val="52126B46"/>
    <w:rsid w:val="52753E57"/>
    <w:rsid w:val="54A57A1D"/>
    <w:rsid w:val="54AC14F8"/>
    <w:rsid w:val="558C0F7F"/>
    <w:rsid w:val="55D94B68"/>
    <w:rsid w:val="57CF648D"/>
    <w:rsid w:val="58FF3A11"/>
    <w:rsid w:val="5A23494A"/>
    <w:rsid w:val="5B8A4B10"/>
    <w:rsid w:val="5CED0782"/>
    <w:rsid w:val="5DFF18C5"/>
    <w:rsid w:val="5EB01342"/>
    <w:rsid w:val="5EB94577"/>
    <w:rsid w:val="62633060"/>
    <w:rsid w:val="64DC5A43"/>
    <w:rsid w:val="67D0371A"/>
    <w:rsid w:val="685D3410"/>
    <w:rsid w:val="6B7F70AB"/>
    <w:rsid w:val="6EA41295"/>
    <w:rsid w:val="6F3808CB"/>
    <w:rsid w:val="6F46798E"/>
    <w:rsid w:val="71196634"/>
    <w:rsid w:val="74E26BC2"/>
    <w:rsid w:val="79A06D51"/>
    <w:rsid w:val="7BC4481A"/>
    <w:rsid w:val="7F6D02CB"/>
    <w:rsid w:val="7FD06AA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3D72FF"/>
    <w:pPr>
      <w:widowControl w:val="0"/>
      <w:ind w:firstLineChars="200" w:firstLine="21"/>
    </w:pPr>
    <w:rPr>
      <w:kern w:val="0"/>
      <w:sz w:val="20"/>
      <w:szCs w:val="20"/>
    </w:rPr>
  </w:style>
  <w:style w:type="paragraph" w:styleId="Heading1">
    <w:name w:val="heading 1"/>
    <w:basedOn w:val="Normal"/>
    <w:next w:val="Normal"/>
    <w:link w:val="Heading1Char"/>
    <w:uiPriority w:val="99"/>
    <w:qFormat/>
    <w:rsid w:val="003D72FF"/>
    <w:pPr>
      <w:keepNext/>
      <w:keepLines/>
      <w:spacing w:line="576" w:lineRule="auto"/>
      <w:outlineLvl w:val="0"/>
    </w:pPr>
    <w:rPr>
      <w:b/>
      <w:kern w:val="44"/>
      <w:sz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24A5"/>
    <w:rPr>
      <w:rFonts w:cs="Times New Roman"/>
      <w:b/>
      <w:bCs/>
      <w:kern w:val="44"/>
      <w:sz w:val="44"/>
      <w:szCs w:val="44"/>
    </w:rPr>
  </w:style>
  <w:style w:type="paragraph" w:styleId="BodyText">
    <w:name w:val="Body Text"/>
    <w:basedOn w:val="Normal"/>
    <w:link w:val="BodyTextChar"/>
    <w:uiPriority w:val="99"/>
    <w:rsid w:val="003D72FF"/>
    <w:pPr>
      <w:spacing w:after="120"/>
    </w:pPr>
  </w:style>
  <w:style w:type="character" w:customStyle="1" w:styleId="BodyTextChar">
    <w:name w:val="Body Text Char"/>
    <w:basedOn w:val="DefaultParagraphFont"/>
    <w:link w:val="BodyText"/>
    <w:uiPriority w:val="99"/>
    <w:semiHidden/>
    <w:locked/>
    <w:rsid w:val="007224A5"/>
    <w:rPr>
      <w:rFonts w:cs="Times New Roman"/>
      <w:kern w:val="0"/>
      <w:sz w:val="20"/>
      <w:szCs w:val="20"/>
    </w:rPr>
  </w:style>
  <w:style w:type="paragraph" w:styleId="BodyTextFirstIndent">
    <w:name w:val="Body Text First Indent"/>
    <w:basedOn w:val="BodyText"/>
    <w:link w:val="BodyTextFirstIndentChar"/>
    <w:uiPriority w:val="99"/>
    <w:rsid w:val="003D72FF"/>
    <w:pPr>
      <w:adjustRightInd w:val="0"/>
      <w:snapToGrid w:val="0"/>
      <w:spacing w:after="0" w:line="360" w:lineRule="auto"/>
      <w:ind w:firstLine="200"/>
      <w:jc w:val="both"/>
    </w:pPr>
    <w:rPr>
      <w:kern w:val="2"/>
      <w:sz w:val="24"/>
    </w:rPr>
  </w:style>
  <w:style w:type="character" w:customStyle="1" w:styleId="BodyTextFirstIndentChar">
    <w:name w:val="Body Text First Indent Char"/>
    <w:basedOn w:val="DefaultParagraphFont"/>
    <w:link w:val="BodyTextFirstIndent"/>
    <w:uiPriority w:val="99"/>
    <w:locked/>
    <w:rsid w:val="003D72FF"/>
    <w:rPr>
      <w:rFonts w:eastAsia="宋体" w:cs="Times New Roman"/>
      <w:kern w:val="2"/>
      <w:sz w:val="24"/>
      <w:lang w:val="en-US" w:eastAsia="zh-CN" w:bidi="ar-SA"/>
    </w:rPr>
  </w:style>
  <w:style w:type="paragraph" w:styleId="NormalIndent">
    <w:name w:val="Normal Indent"/>
    <w:basedOn w:val="Normal"/>
    <w:uiPriority w:val="99"/>
    <w:rsid w:val="003D72FF"/>
    <w:pPr>
      <w:tabs>
        <w:tab w:val="left" w:pos="1021"/>
      </w:tabs>
      <w:spacing w:line="336" w:lineRule="auto"/>
      <w:ind w:firstLine="420"/>
    </w:pPr>
    <w:rPr>
      <w:rFonts w:ascii="Arial" w:hAnsi="Arial"/>
      <w:sz w:val="24"/>
    </w:rPr>
  </w:style>
  <w:style w:type="paragraph" w:styleId="Date">
    <w:name w:val="Date"/>
    <w:basedOn w:val="Normal"/>
    <w:next w:val="Normal"/>
    <w:link w:val="DateChar"/>
    <w:uiPriority w:val="99"/>
    <w:rsid w:val="003D72FF"/>
    <w:pPr>
      <w:ind w:leftChars="2500" w:left="100"/>
    </w:pPr>
  </w:style>
  <w:style w:type="character" w:customStyle="1" w:styleId="DateChar">
    <w:name w:val="Date Char"/>
    <w:basedOn w:val="DefaultParagraphFont"/>
    <w:link w:val="Date"/>
    <w:uiPriority w:val="99"/>
    <w:semiHidden/>
    <w:locked/>
    <w:rsid w:val="007224A5"/>
    <w:rPr>
      <w:rFonts w:cs="Times New Roman"/>
      <w:kern w:val="0"/>
      <w:sz w:val="20"/>
      <w:szCs w:val="20"/>
    </w:rPr>
  </w:style>
  <w:style w:type="paragraph" w:styleId="BalloonText">
    <w:name w:val="Balloon Text"/>
    <w:basedOn w:val="Normal"/>
    <w:link w:val="BalloonTextChar"/>
    <w:uiPriority w:val="99"/>
    <w:semiHidden/>
    <w:rsid w:val="003D72FF"/>
    <w:rPr>
      <w:sz w:val="18"/>
      <w:szCs w:val="18"/>
    </w:rPr>
  </w:style>
  <w:style w:type="character" w:customStyle="1" w:styleId="BalloonTextChar">
    <w:name w:val="Balloon Text Char"/>
    <w:basedOn w:val="DefaultParagraphFont"/>
    <w:link w:val="BalloonText"/>
    <w:uiPriority w:val="99"/>
    <w:semiHidden/>
    <w:locked/>
    <w:rsid w:val="007224A5"/>
    <w:rPr>
      <w:rFonts w:cs="Times New Roman"/>
      <w:kern w:val="0"/>
      <w:sz w:val="2"/>
    </w:rPr>
  </w:style>
  <w:style w:type="paragraph" w:styleId="Footer">
    <w:name w:val="footer"/>
    <w:basedOn w:val="Normal"/>
    <w:link w:val="FooterChar"/>
    <w:uiPriority w:val="99"/>
    <w:rsid w:val="003D72F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locked/>
    <w:rsid w:val="003D72FF"/>
    <w:rPr>
      <w:rFonts w:cs="Times New Roman"/>
      <w:sz w:val="18"/>
      <w:szCs w:val="18"/>
    </w:rPr>
  </w:style>
  <w:style w:type="paragraph" w:styleId="Header">
    <w:name w:val="header"/>
    <w:basedOn w:val="Normal"/>
    <w:link w:val="HeaderChar"/>
    <w:uiPriority w:val="99"/>
    <w:rsid w:val="003D72F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224A5"/>
    <w:rPr>
      <w:rFonts w:cs="Times New Roman"/>
      <w:kern w:val="0"/>
      <w:sz w:val="18"/>
      <w:szCs w:val="18"/>
    </w:rPr>
  </w:style>
  <w:style w:type="character" w:styleId="PageNumber">
    <w:name w:val="page number"/>
    <w:basedOn w:val="DefaultParagraphFont"/>
    <w:uiPriority w:val="99"/>
    <w:rsid w:val="003D72FF"/>
    <w:rPr>
      <w:rFonts w:cs="Times New Roman"/>
    </w:rPr>
  </w:style>
  <w:style w:type="character" w:styleId="CommentReference">
    <w:name w:val="annotation reference"/>
    <w:basedOn w:val="DefaultParagraphFont"/>
    <w:uiPriority w:val="99"/>
    <w:rsid w:val="003D72FF"/>
    <w:rPr>
      <w:rFonts w:cs="Times New Roman"/>
      <w:sz w:val="21"/>
    </w:rPr>
  </w:style>
  <w:style w:type="table" w:styleId="TableGrid">
    <w:name w:val="Table Grid"/>
    <w:basedOn w:val="TableNormal"/>
    <w:uiPriority w:val="99"/>
    <w:rsid w:val="003D72FF"/>
    <w:pPr>
      <w:widowControl w:val="0"/>
      <w:ind w:firstLineChars="200" w:firstLine="21"/>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0Char">
    <w:name w:val="p0 Char"/>
    <w:basedOn w:val="DefaultParagraphFont"/>
    <w:link w:val="p0"/>
    <w:uiPriority w:val="99"/>
    <w:locked/>
    <w:rsid w:val="003D72FF"/>
    <w:rPr>
      <w:rFonts w:eastAsia="宋体" w:cs="Times New Roman"/>
      <w:sz w:val="32"/>
      <w:szCs w:val="32"/>
      <w:lang w:val="en-US" w:eastAsia="zh-CN" w:bidi="ar-SA"/>
    </w:rPr>
  </w:style>
  <w:style w:type="paragraph" w:customStyle="1" w:styleId="p0">
    <w:name w:val="p0"/>
    <w:basedOn w:val="Normal"/>
    <w:link w:val="p0Char"/>
    <w:uiPriority w:val="99"/>
    <w:rsid w:val="003D72FF"/>
    <w:pPr>
      <w:widowControl/>
      <w:ind w:firstLineChars="0" w:firstLine="0"/>
      <w:jc w:val="both"/>
    </w:pPr>
    <w:rPr>
      <w:sz w:val="32"/>
      <w:szCs w:val="32"/>
    </w:rPr>
  </w:style>
  <w:style w:type="character" w:customStyle="1" w:styleId="Char">
    <w:name w:val="表格文字 Char"/>
    <w:link w:val="a"/>
    <w:uiPriority w:val="99"/>
    <w:locked/>
    <w:rsid w:val="003D72FF"/>
    <w:rPr>
      <w:rFonts w:eastAsia="宋体"/>
      <w:kern w:val="2"/>
      <w:sz w:val="21"/>
      <w:lang w:val="en-US" w:eastAsia="zh-CN"/>
    </w:rPr>
  </w:style>
  <w:style w:type="paragraph" w:customStyle="1" w:styleId="a">
    <w:name w:val="表格文字"/>
    <w:basedOn w:val="Normal"/>
    <w:link w:val="Char"/>
    <w:uiPriority w:val="99"/>
    <w:rsid w:val="003D72FF"/>
    <w:pPr>
      <w:widowControl/>
      <w:adjustRightInd w:val="0"/>
      <w:snapToGrid w:val="0"/>
      <w:ind w:firstLineChars="0" w:firstLine="0"/>
      <w:jc w:val="center"/>
    </w:pPr>
    <w:rPr>
      <w:kern w:val="2"/>
      <w:sz w:val="21"/>
    </w:rPr>
  </w:style>
  <w:style w:type="paragraph" w:customStyle="1" w:styleId="CharCharCharCharCharCharCharCharCharChar">
    <w:name w:val="Char Char Char Char Char Char Char Char Char Char"/>
    <w:basedOn w:val="Normal"/>
    <w:uiPriority w:val="99"/>
    <w:rsid w:val="003D72FF"/>
    <w:pPr>
      <w:widowControl/>
      <w:spacing w:after="160" w:line="240" w:lineRule="exact"/>
      <w:ind w:firstLineChars="0" w:firstLine="0"/>
    </w:pPr>
    <w:rPr>
      <w:rFonts w:ascii="Verdana" w:hAnsi="Verdana"/>
      <w:lang w:eastAsia="en-US"/>
    </w:rPr>
  </w:style>
  <w:style w:type="paragraph" w:customStyle="1" w:styleId="WPSPlain">
    <w:name w:val="WPS Plain"/>
    <w:uiPriority w:val="99"/>
    <w:rsid w:val="003D72FF"/>
    <w:rPr>
      <w:kern w:val="0"/>
      <w:sz w:val="20"/>
      <w:szCs w:val="20"/>
    </w:rPr>
  </w:style>
  <w:style w:type="paragraph" w:customStyle="1" w:styleId="a0">
    <w:name w:val="特殊标题３"/>
    <w:basedOn w:val="Normal"/>
    <w:uiPriority w:val="99"/>
    <w:rsid w:val="003D72FF"/>
    <w:pPr>
      <w:overflowPunct w:val="0"/>
      <w:autoSpaceDE w:val="0"/>
      <w:autoSpaceDN w:val="0"/>
      <w:adjustRightInd w:val="0"/>
      <w:spacing w:line="360" w:lineRule="auto"/>
      <w:textAlignment w:val="baseline"/>
    </w:pPr>
    <w:rPr>
      <w:rFonts w:eastAsia="仿宋_GB2312"/>
      <w:sz w:val="28"/>
    </w:rPr>
  </w:style>
  <w:style w:type="paragraph" w:customStyle="1" w:styleId="2">
    <w:name w:val="样式 首行缩进:  2 字符"/>
    <w:uiPriority w:val="99"/>
    <w:rsid w:val="003D72FF"/>
    <w:pPr>
      <w:adjustRightInd w:val="0"/>
      <w:spacing w:line="360" w:lineRule="auto"/>
      <w:ind w:firstLineChars="200" w:firstLine="560"/>
    </w:pPr>
    <w:rPr>
      <w:rFonts w:cs="宋体"/>
      <w:kern w:val="0"/>
      <w:sz w:val="24"/>
      <w:szCs w:val="20"/>
    </w:rPr>
  </w:style>
  <w:style w:type="paragraph" w:customStyle="1" w:styleId="1">
    <w:name w:val="样式1"/>
    <w:next w:val="BodyTextFirstIndent"/>
    <w:uiPriority w:val="99"/>
    <w:rsid w:val="003D72FF"/>
    <w:pPr>
      <w:widowControl w:val="0"/>
      <w:adjustRightInd w:val="0"/>
      <w:spacing w:line="312" w:lineRule="atLeast"/>
      <w:jc w:val="center"/>
      <w:textAlignment w:val="baseline"/>
    </w:pPr>
    <w:rPr>
      <w:sz w:val="28"/>
      <w:szCs w:val="24"/>
    </w:rPr>
  </w:style>
  <w:style w:type="paragraph" w:customStyle="1" w:styleId="0">
    <w:name w:val="0"/>
    <w:basedOn w:val="Normal"/>
    <w:uiPriority w:val="99"/>
    <w:rsid w:val="003D72FF"/>
    <w:pPr>
      <w:widowControl/>
      <w:snapToGrid w:val="0"/>
      <w:spacing w:line="365" w:lineRule="atLeast"/>
      <w:ind w:left="1" w:firstLineChars="0" w:firstLine="0"/>
      <w:jc w:val="both"/>
      <w:textAlignment w:val="bottom"/>
    </w:pPr>
  </w:style>
  <w:style w:type="paragraph" w:customStyle="1" w:styleId="a1">
    <w:name w:val="表格"/>
    <w:basedOn w:val="Normal"/>
    <w:uiPriority w:val="99"/>
    <w:rsid w:val="003D72FF"/>
    <w:pPr>
      <w:spacing w:line="300" w:lineRule="auto"/>
      <w:ind w:firstLineChars="0" w:firstLine="0"/>
      <w:jc w:val="center"/>
    </w:pPr>
    <w:rPr>
      <w:rFonts w:cs="宋体"/>
      <w:sz w:val="21"/>
      <w:szCs w:val="24"/>
      <w:lang w:eastAsia="en-US"/>
    </w:rPr>
  </w:style>
  <w:style w:type="paragraph" w:customStyle="1" w:styleId="ListParagraph1">
    <w:name w:val="List Paragraph1"/>
    <w:basedOn w:val="Normal"/>
    <w:uiPriority w:val="99"/>
    <w:rsid w:val="003D72FF"/>
    <w:pPr>
      <w:ind w:firstLine="420"/>
    </w:pPr>
  </w:style>
  <w:style w:type="paragraph" w:customStyle="1" w:styleId="Char3">
    <w:name w:val="Char3"/>
    <w:basedOn w:val="Normal"/>
    <w:uiPriority w:val="99"/>
    <w:rsid w:val="003D72FF"/>
    <w:pPr>
      <w:ind w:firstLineChars="0" w:firstLine="0"/>
      <w:jc w:val="both"/>
    </w:pPr>
    <w:rPr>
      <w:rFonts w:eastAsia="黑体"/>
      <w:b/>
      <w:bCs/>
      <w:sz w:val="24"/>
      <w:szCs w:val="24"/>
    </w:rPr>
  </w:style>
  <w:style w:type="paragraph" w:customStyle="1" w:styleId="152">
    <w:name w:val="样式 小四 行距: 1.5 倍行距 首行缩进:  2 字符"/>
    <w:basedOn w:val="Normal"/>
    <w:uiPriority w:val="99"/>
    <w:rsid w:val="003D72FF"/>
    <w:pPr>
      <w:adjustRightInd w:val="0"/>
      <w:snapToGrid w:val="0"/>
      <w:spacing w:line="360" w:lineRule="auto"/>
      <w:ind w:firstLine="200"/>
      <w:jc w:val="both"/>
    </w:pPr>
    <w:rPr>
      <w:rFonts w:cs="宋体"/>
      <w:kern w:val="2"/>
      <w:sz w:val="24"/>
    </w:rPr>
  </w:style>
  <w:style w:type="paragraph" w:customStyle="1" w:styleId="20">
    <w:name w:val="样式 文本正文 + 首行缩进:  2 字符"/>
    <w:basedOn w:val="a2"/>
    <w:uiPriority w:val="99"/>
    <w:rsid w:val="003D72FF"/>
    <w:pPr>
      <w:spacing w:line="360" w:lineRule="auto"/>
    </w:pPr>
    <w:rPr>
      <w:rFonts w:cs="宋体"/>
      <w:szCs w:val="20"/>
    </w:rPr>
  </w:style>
  <w:style w:type="paragraph" w:customStyle="1" w:styleId="a2">
    <w:name w:val="文本正文"/>
    <w:basedOn w:val="Normal"/>
    <w:uiPriority w:val="99"/>
    <w:rsid w:val="003D72FF"/>
    <w:pPr>
      <w:spacing w:line="520" w:lineRule="exact"/>
      <w:ind w:firstLine="200"/>
    </w:pPr>
    <w:rPr>
      <w:sz w:val="24"/>
      <w:szCs w:val="24"/>
    </w:rPr>
  </w:style>
</w:styles>
</file>

<file path=word/webSettings.xml><?xml version="1.0" encoding="utf-8"?>
<w:webSettings xmlns:r="http://schemas.openxmlformats.org/officeDocument/2006/relationships" xmlns:w="http://schemas.openxmlformats.org/wordprocessingml/2006/main">
  <w:divs>
    <w:div w:id="12405562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251</TotalTime>
  <Pages>3</Pages>
  <Words>247</Words>
  <Characters>1410</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1、省道1825线湘阴至长沙公路岳阳段改建工程总投资12300万元</dc:title>
  <dc:subject/>
  <dc:creator>微软用户</dc:creator>
  <cp:keywords/>
  <dc:description/>
  <cp:lastModifiedBy>Sky123.Org</cp:lastModifiedBy>
  <cp:revision>284</cp:revision>
  <cp:lastPrinted>2018-03-28T02:38:00Z</cp:lastPrinted>
  <dcterms:created xsi:type="dcterms:W3CDTF">2017-09-03T10:07:00Z</dcterms:created>
  <dcterms:modified xsi:type="dcterms:W3CDTF">2018-03-28T02:38:00Z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