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top"/>
        <w:outlineLvl w:val="9"/>
        <w:rPr>
          <w:rFonts w:hint="default" w:ascii="Times New Roman" w:hAnsi="Times New Roman" w:eastAsia="黑体" w:cs="Times New Roman"/>
          <w:b/>
          <w:color w:val="000000"/>
          <w:sz w:val="36"/>
        </w:rPr>
      </w:pPr>
      <w:r>
        <w:rPr>
          <w:rFonts w:hint="default" w:ascii="Times New Roman" w:hAnsi="Times New Roman" w:eastAsia="黑体" w:cs="Times New Roman"/>
          <w:b/>
          <w:kern w:val="2"/>
          <w:sz w:val="36"/>
        </w:rPr>
        <w:t xml:space="preserve">                                               </w:t>
      </w:r>
    </w:p>
    <w:p>
      <w:pPr>
        <w:pStyle w:val="2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top"/>
        <w:outlineLvl w:val="9"/>
        <w:rPr>
          <w:rFonts w:hint="default" w:ascii="Times New Roman" w:hAnsi="Times New Roman" w:eastAsia="黑体" w:cs="Times New Roman"/>
          <w:b/>
          <w:color w:val="000000"/>
          <w:sz w:val="36"/>
        </w:rPr>
      </w:pPr>
    </w:p>
    <w:p>
      <w:pPr>
        <w:pStyle w:val="2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250" w:firstLineChars="1750"/>
        <w:textAlignment w:val="top"/>
        <w:outlineLvl w:val="9"/>
        <w:rPr>
          <w:rFonts w:hint="default" w:ascii="Times New Roman" w:hAnsi="Times New Roman" w:eastAsia="楷体_GB2312" w:cs="Times New Roman"/>
          <w:color w:val="000000"/>
          <w:sz w:val="30"/>
          <w:szCs w:val="30"/>
        </w:rPr>
      </w:pPr>
    </w:p>
    <w:p>
      <w:pPr>
        <w:pStyle w:val="2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top"/>
        <w:outlineLvl w:val="9"/>
        <w:rPr>
          <w:rFonts w:hint="default" w:ascii="Times New Roman" w:hAnsi="Times New Roman" w:eastAsia="楷体_GB2312" w:cs="Times New Roman"/>
          <w:color w:val="000000"/>
          <w:sz w:val="30"/>
          <w:szCs w:val="30"/>
        </w:rPr>
      </w:pPr>
    </w:p>
    <w:p>
      <w:pPr>
        <w:pStyle w:val="2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top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 w:bidi="ar-SA"/>
        </w:rPr>
        <w:t xml:space="preserve">                            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 w:bidi="ar-SA"/>
        </w:rPr>
        <w:t>岳环云分评〔2018〕3号</w:t>
      </w:r>
    </w:p>
    <w:p>
      <w:pPr>
        <w:pStyle w:val="2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09" w:leftChars="0" w:right="0" w:rightChars="0" w:hanging="209" w:hangingChars="49"/>
        <w:jc w:val="both"/>
        <w:textAlignment w:val="top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6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89"/>
          <w:sz w:val="44"/>
          <w:szCs w:val="44"/>
          <w:u w:val="none"/>
          <w:lang w:eastAsia="zh-CN"/>
        </w:rPr>
        <w:t>中国石化销售有限公司湖南岳阳石油分公司岳云加油站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89"/>
          <w:sz w:val="44"/>
          <w:szCs w:val="44"/>
          <w:u w:val="none"/>
        </w:rPr>
        <w:t>建设项目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6"/>
          <w:sz w:val="44"/>
          <w:szCs w:val="44"/>
        </w:rPr>
        <w:t>环境影响报告表的批复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outlineLvl w:val="9"/>
        <w:rPr>
          <w:rFonts w:hint="default" w:ascii="Times New Roman" w:hAnsi="Times New Roman" w:eastAsia="仿宋_GB2312" w:cs="Times New Roman"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9" w:firstLineChars="6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中国石化销售有限公司湖南岳阳石油分公司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你</w:t>
      </w:r>
      <w:r>
        <w:rPr>
          <w:rFonts w:hint="eastAsia" w:ascii="仿宋_GB2312" w:hAnsi="仿宋_GB2312" w:eastAsia="仿宋_GB2312" w:cs="仿宋_GB2312"/>
          <w:sz w:val="32"/>
          <w:szCs w:val="32"/>
        </w:rPr>
        <w:t>公司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《关于申请对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中国石化销售有限公司湖南岳阳石油分公司岳云加油站</w:t>
      </w:r>
      <w:r>
        <w:rPr>
          <w:rFonts w:hint="eastAsia" w:ascii="仿宋_GB2312" w:hAnsi="仿宋_GB2312" w:eastAsia="仿宋_GB2312" w:cs="仿宋_GB2312"/>
          <w:sz w:val="32"/>
          <w:szCs w:val="32"/>
        </w:rPr>
        <w:t>建设项目环境影响报告表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进行批复的函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》及有关附件收悉。经研究，批复如下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一、你公司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于岳阳市107国道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云溪段</w:t>
      </w:r>
      <w:r>
        <w:rPr>
          <w:rFonts w:hint="eastAsia" w:ascii="仿宋_GB2312" w:hAnsi="仿宋_GB2312" w:eastAsia="仿宋_GB2312" w:cs="仿宋_GB2312"/>
          <w:sz w:val="32"/>
          <w:szCs w:val="32"/>
        </w:rPr>
        <w:t>建设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岳云加油站建设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项目,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占地面积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3953.38</w:t>
      </w:r>
      <w:r>
        <w:rPr>
          <w:rFonts w:hint="eastAsia" w:ascii="仿宋_GB2312" w:hAnsi="仿宋_GB2312" w:eastAsia="仿宋_GB2312" w:cs="仿宋_GB2312"/>
          <w:sz w:val="32"/>
          <w:szCs w:val="32"/>
        </w:rPr>
        <w:t>m</w:t>
      </w:r>
      <w:r>
        <w:rPr>
          <w:rFonts w:hint="eastAsia" w:ascii="仿宋_GB2312" w:hAnsi="仿宋_GB2312" w:eastAsia="仿宋_GB2312" w:cs="仿宋_GB2312"/>
          <w:sz w:val="32"/>
          <w:szCs w:val="32"/>
          <w:vertAlign w:val="superscript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；总投资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600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万元，其中环保投资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万元，占总投资的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%。该项目已于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2007年建成，由于库站环保手续缺失严重，根据省人民政府办公厅印发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《关于清理整理环保违规建设项目的通知》（湘政办发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〔2015〕111号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）文件要求，中国石化销售有限公司湖南岳阳石油分公司岳云加油站</w:t>
      </w:r>
      <w:r>
        <w:rPr>
          <w:rFonts w:hint="eastAsia" w:ascii="仿宋_GB2312" w:hAnsi="仿宋_GB2312" w:eastAsia="仿宋_GB2312" w:cs="仿宋_GB2312"/>
          <w:sz w:val="32"/>
          <w:szCs w:val="32"/>
        </w:rPr>
        <w:t>建设项目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属补办环评项目。项目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主要建设内容为：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栋1F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站房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栋辅助用房（含卫生间、发电房、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休息室</w:t>
      </w:r>
      <w:r>
        <w:rPr>
          <w:rFonts w:hint="eastAsia" w:ascii="仿宋_GB2312" w:hAnsi="仿宋_GB2312" w:eastAsia="仿宋_GB2312" w:cs="仿宋_GB2312"/>
          <w:sz w:val="32"/>
          <w:szCs w:val="32"/>
        </w:rPr>
        <w:t>等）、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个罩棚（内含有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个加油岛、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</w:t>
      </w:r>
      <w:r>
        <w:rPr>
          <w:rFonts w:hint="eastAsia" w:ascii="仿宋_GB2312" w:hAnsi="仿宋_GB2312" w:eastAsia="仿宋_GB2312" w:cs="仿宋_GB2312"/>
          <w:sz w:val="32"/>
          <w:szCs w:val="32"/>
        </w:rPr>
        <w:t>枪加油机）、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个地埋式储罐（其中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0#</w:t>
      </w:r>
      <w:r>
        <w:rPr>
          <w:rFonts w:hint="eastAsia" w:ascii="仿宋_GB2312" w:hAnsi="仿宋_GB2312" w:eastAsia="仿宋_GB2312" w:cs="仿宋_GB2312"/>
          <w:sz w:val="32"/>
          <w:szCs w:val="32"/>
        </w:rPr>
        <w:t>柴油、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个95#汽油、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个92#汽油）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</w:rPr>
        <w:t>配套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设施。主要原辅材料为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92#汽油、95#汽油和0#柴油成品油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湖南美景环保科技咨询服务有限公司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编制的《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中国石化销售有限公司湖南岳阳石油分公司岳云加油站</w:t>
      </w:r>
      <w:r>
        <w:rPr>
          <w:rFonts w:hint="eastAsia" w:ascii="仿宋_GB2312" w:hAnsi="仿宋_GB2312" w:eastAsia="仿宋_GB2312" w:cs="仿宋_GB2312"/>
          <w:sz w:val="32"/>
          <w:szCs w:val="32"/>
        </w:rPr>
        <w:t>建设项目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环境影响报告表</w:t>
      </w:r>
      <w:r>
        <w:rPr>
          <w:rFonts w:hint="eastAsia" w:ascii="仿宋_GB2312" w:hAnsi="仿宋_GB2312" w:eastAsia="仿宋_GB2312" w:cs="仿宋_GB2312"/>
          <w:sz w:val="32"/>
          <w:szCs w:val="32"/>
        </w:rPr>
        <w:t>》基本内容、结论和专家评审意见，从环境保护角度考虑，该项目可行。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right="0" w:rightChars="0" w:firstLine="64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项目建设及营运过程中，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应严格按照我局的审查意见要求，</w:t>
      </w:r>
      <w:r>
        <w:rPr>
          <w:rFonts w:hint="eastAsia" w:ascii="仿宋_GB2312" w:hAnsi="仿宋_GB2312" w:eastAsia="仿宋_GB2312" w:cs="仿宋_GB2312"/>
          <w:sz w:val="32"/>
          <w:szCs w:val="32"/>
        </w:rPr>
        <w:t>全面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落实专家及环境影响报告表中提出的各项污染防治措施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认真做好环境保护工作，</w:t>
      </w:r>
      <w:r>
        <w:rPr>
          <w:rFonts w:hint="eastAsia" w:ascii="仿宋_GB2312" w:hAnsi="仿宋_GB2312" w:eastAsia="仿宋_GB2312" w:cs="仿宋_GB2312"/>
          <w:sz w:val="32"/>
          <w:szCs w:val="32"/>
        </w:rPr>
        <w:t>并着重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注意以下问题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rPr>
          <w:rFonts w:hint="eastAsia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加强废气污染防治工作。项目产生的废气主要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无组织排放的烃类废气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汽车尾气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备用柴油发电机燃油废气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无组织排放的烃类废气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经二次油气回收系统收集处理后达标排放；汽车尾气通过厂区绿化等措施降低排放；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备用柴油发电机燃油废气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经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尾气净化装置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处理后达标排放。项目废气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执行《大气污染物综合排放标准》（GB16297-1996）表2中无组织排放标准的限值。</w:t>
      </w:r>
    </w:p>
    <w:p>
      <w:pPr>
        <w:pStyle w:val="31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right="0" w:rightChars="0" w:firstLine="4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2、加强废水污染防治工作。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项目废水主要为</w:t>
      </w:r>
      <w:bookmarkStart w:id="0" w:name="OLE_LINK46"/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生活污水、公共卫生间废水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、洗车废水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场地冲洗废水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生活污水和公共卫生间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废水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经化粪池处理后排入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市政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污水管网；洗车废水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场地冲洗废水经隔油、沉淀处理后排入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市政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污水管网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所有污水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经市政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污水管网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收集排入岳阳华浩水处理有限公司处理达标后排放。项目废水须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执行《污水综合排放标准》（GB8978-1996）三级标准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及岳阳华浩水处理有限公司进水水质标准。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、加强固体废物污染防治工作。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项目产生的固废主要为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油罐保养产生的清罐废渣、隔油沉淀池内的含油泥沙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生活垃圾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油罐保养产生的清罐废渣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隔油沉淀池内的含油泥沙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经收集后交由有资质的单位处理，并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按照《危险废物贮存污染控制标准（GB18597-2001）》的要求设危险废物暂存场并标识说明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生活垃圾交由环卫部门统一收集后集中处理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、加强噪声污染防治工作。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采取优良的低噪声生产设备，经墙体隔声、绿化屏障和距离衰减等降噪措施，要求厂界噪声达到</w:t>
      </w:r>
      <w:r>
        <w:rPr>
          <w:rFonts w:hint="eastAsia" w:ascii="仿宋_GB2312" w:hAnsi="仿宋_GB2312" w:eastAsia="仿宋_GB2312" w:cs="仿宋_GB2312"/>
          <w:sz w:val="32"/>
          <w:szCs w:val="32"/>
        </w:rPr>
        <w:t>《工业企业厂界环境噪声排放标准》（GB12348-2008）中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类标准要求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right="0" w:rightChars="0" w:firstLine="640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Verdana" w:eastAsia="仿宋_GB2312"/>
          <w:kern w:val="0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仿宋_GB2312" w:hAnsi="Verdana" w:eastAsia="仿宋_GB2312"/>
          <w:kern w:val="0"/>
          <w:sz w:val="32"/>
          <w:szCs w:val="32"/>
          <w:shd w:val="clear" w:color="auto" w:fill="FFFFFF"/>
        </w:rPr>
        <w:t>、加强营运期风险防范和防止风险事故的发生，切实落实各项安</w:t>
      </w:r>
      <w:r>
        <w:rPr>
          <w:rFonts w:hint="eastAsia" w:ascii="仿宋_GB2312" w:eastAsia="仿宋_GB2312"/>
          <w:color w:val="000000"/>
          <w:sz w:val="32"/>
          <w:szCs w:val="32"/>
        </w:rPr>
        <w:t>全管理要求，严格按照《突发环境事件应急预案管理</w:t>
      </w:r>
      <w:bookmarkStart w:id="1" w:name="_GoBack"/>
      <w:bookmarkEnd w:id="1"/>
      <w:r>
        <w:rPr>
          <w:rFonts w:hint="eastAsia" w:ascii="仿宋_GB2312" w:eastAsia="仿宋_GB2312"/>
          <w:color w:val="000000"/>
          <w:sz w:val="32"/>
          <w:szCs w:val="32"/>
        </w:rPr>
        <w:t>暂行办法》建立风险事故应急预案，确保周边环境安全。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、</w:t>
      </w:r>
      <w:r>
        <w:rPr>
          <w:rFonts w:hint="eastAsia" w:ascii="仿宋_GB2312" w:eastAsia="仿宋_GB2312"/>
          <w:color w:val="000000"/>
          <w:sz w:val="32"/>
          <w:szCs w:val="32"/>
        </w:rPr>
        <w:t>加强环境管理，建立健全污染防治设施运行管理台帐，设专门的环保机构及环保人员，确保各项污染防治设施的正常运行，各类污染物达标排放。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40" w:lineRule="exact"/>
        <w:ind w:left="0" w:leftChars="0" w:right="0" w:rightChars="0" w:firstLine="63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三、你公司应自收到本批复后15个工作日内，将批复送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湖南美景环保科技咨询服务有限公司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岳阳市云溪区环境监察大队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该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项目的日常环境监管。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540" w:lineRule="exact"/>
        <w:ind w:left="0" w:leftChars="0" w:right="0" w:rightChars="0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right="0" w:rightChars="0" w:firstLine="560" w:firstLineChars="200"/>
        <w:textAlignment w:val="auto"/>
        <w:outlineLvl w:val="9"/>
        <w:rPr>
          <w:rFonts w:hint="default" w:ascii="Times New Roman" w:hAnsi="Times New Roman" w:eastAsia="仿宋" w:cs="Times New Roman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right="0" w:rightChars="0" w:firstLine="560" w:firstLineChars="200"/>
        <w:outlineLvl w:val="9"/>
        <w:rPr>
          <w:rFonts w:hint="default" w:ascii="Times New Roman" w:hAnsi="Times New Roman" w:eastAsia="仿宋" w:cs="Times New Roman"/>
          <w:sz w:val="28"/>
          <w:szCs w:val="28"/>
          <w:lang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644" w:bottom="1440" w:left="1644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TimesNew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G Times (WN)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華康中楷體">
    <w:altName w:val="Arial Unicode MS"/>
    <w:panose1 w:val="00000000000000000000"/>
    <w:charset w:val="88"/>
    <w:family w:val="modern"/>
    <w:pitch w:val="default"/>
    <w:sig w:usb0="00000000" w:usb1="00000000" w:usb2="00000010" w:usb3="00000000" w:csb0="00100000" w:csb1="00000000"/>
  </w:font>
  <w:font w:name="華康粗黑體">
    <w:altName w:val="Arial Unicode MS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CommercialPi BT">
    <w:altName w:val="MS Reference Specialty"/>
    <w:panose1 w:val="05020102010206080802"/>
    <w:charset w:val="02"/>
    <w:family w:val="roman"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S Reference Specialty">
    <w:panose1 w:val="05000500000000000000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560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</w:p>
  <w:p>
    <w:pPr>
      <w:pStyle w:val="8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400" w:firstLine="0" w:firstLineChars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HorizontalSpacing w:val="10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D20"/>
    <w:rsid w:val="000004E5"/>
    <w:rsid w:val="0000707F"/>
    <w:rsid w:val="000137A5"/>
    <w:rsid w:val="00014D3F"/>
    <w:rsid w:val="0001691C"/>
    <w:rsid w:val="00016AF0"/>
    <w:rsid w:val="00022081"/>
    <w:rsid w:val="00033808"/>
    <w:rsid w:val="0003426D"/>
    <w:rsid w:val="00037A67"/>
    <w:rsid w:val="000413CA"/>
    <w:rsid w:val="00041ED7"/>
    <w:rsid w:val="00050749"/>
    <w:rsid w:val="00050CF5"/>
    <w:rsid w:val="00055B14"/>
    <w:rsid w:val="00055F88"/>
    <w:rsid w:val="00057CA4"/>
    <w:rsid w:val="00063DC3"/>
    <w:rsid w:val="000655E7"/>
    <w:rsid w:val="0007168B"/>
    <w:rsid w:val="000723AF"/>
    <w:rsid w:val="000749A1"/>
    <w:rsid w:val="00076989"/>
    <w:rsid w:val="00091E7A"/>
    <w:rsid w:val="00096E73"/>
    <w:rsid w:val="000A10FA"/>
    <w:rsid w:val="000A1F53"/>
    <w:rsid w:val="000A51DB"/>
    <w:rsid w:val="000A5F6B"/>
    <w:rsid w:val="000B1126"/>
    <w:rsid w:val="000B1B00"/>
    <w:rsid w:val="000B3DCC"/>
    <w:rsid w:val="000C22CD"/>
    <w:rsid w:val="000C56C8"/>
    <w:rsid w:val="000D2A6E"/>
    <w:rsid w:val="000D6CCD"/>
    <w:rsid w:val="000D77BE"/>
    <w:rsid w:val="000E0419"/>
    <w:rsid w:val="000E05B9"/>
    <w:rsid w:val="000E0D07"/>
    <w:rsid w:val="000E5BDA"/>
    <w:rsid w:val="000F13B7"/>
    <w:rsid w:val="000F2265"/>
    <w:rsid w:val="000F6608"/>
    <w:rsid w:val="000F75DC"/>
    <w:rsid w:val="000F7A99"/>
    <w:rsid w:val="000F7BD2"/>
    <w:rsid w:val="00101C1C"/>
    <w:rsid w:val="00102136"/>
    <w:rsid w:val="00107548"/>
    <w:rsid w:val="001133C3"/>
    <w:rsid w:val="001138C7"/>
    <w:rsid w:val="001177E2"/>
    <w:rsid w:val="00121273"/>
    <w:rsid w:val="0012350C"/>
    <w:rsid w:val="001279A8"/>
    <w:rsid w:val="00131126"/>
    <w:rsid w:val="00131447"/>
    <w:rsid w:val="00134207"/>
    <w:rsid w:val="00140E9E"/>
    <w:rsid w:val="00144957"/>
    <w:rsid w:val="00145118"/>
    <w:rsid w:val="00147976"/>
    <w:rsid w:val="0015332C"/>
    <w:rsid w:val="00154183"/>
    <w:rsid w:val="0015795A"/>
    <w:rsid w:val="001606BD"/>
    <w:rsid w:val="00162F6C"/>
    <w:rsid w:val="001637F9"/>
    <w:rsid w:val="0016733F"/>
    <w:rsid w:val="0016757D"/>
    <w:rsid w:val="001711DF"/>
    <w:rsid w:val="00174BA9"/>
    <w:rsid w:val="001775B1"/>
    <w:rsid w:val="00182986"/>
    <w:rsid w:val="00183C85"/>
    <w:rsid w:val="0018622F"/>
    <w:rsid w:val="001928DB"/>
    <w:rsid w:val="001932CC"/>
    <w:rsid w:val="0019409F"/>
    <w:rsid w:val="001942ED"/>
    <w:rsid w:val="00196595"/>
    <w:rsid w:val="00197499"/>
    <w:rsid w:val="001A5600"/>
    <w:rsid w:val="001A7E30"/>
    <w:rsid w:val="001B4A07"/>
    <w:rsid w:val="001B51B7"/>
    <w:rsid w:val="001C48E6"/>
    <w:rsid w:val="001C4BE7"/>
    <w:rsid w:val="001C7B51"/>
    <w:rsid w:val="001D2EE2"/>
    <w:rsid w:val="001E3E13"/>
    <w:rsid w:val="001F076F"/>
    <w:rsid w:val="001F1520"/>
    <w:rsid w:val="002007C7"/>
    <w:rsid w:val="00201BF5"/>
    <w:rsid w:val="002043BB"/>
    <w:rsid w:val="00205195"/>
    <w:rsid w:val="0020557D"/>
    <w:rsid w:val="00207727"/>
    <w:rsid w:val="00213660"/>
    <w:rsid w:val="002170B4"/>
    <w:rsid w:val="00217AE2"/>
    <w:rsid w:val="002244DA"/>
    <w:rsid w:val="0023143A"/>
    <w:rsid w:val="00232F68"/>
    <w:rsid w:val="00235950"/>
    <w:rsid w:val="00236DEB"/>
    <w:rsid w:val="00240B9C"/>
    <w:rsid w:val="0024157A"/>
    <w:rsid w:val="00247912"/>
    <w:rsid w:val="00250A81"/>
    <w:rsid w:val="00257BC2"/>
    <w:rsid w:val="002666A0"/>
    <w:rsid w:val="00267F1A"/>
    <w:rsid w:val="00270DD0"/>
    <w:rsid w:val="00274510"/>
    <w:rsid w:val="0027557C"/>
    <w:rsid w:val="00277B56"/>
    <w:rsid w:val="00281177"/>
    <w:rsid w:val="00296CEB"/>
    <w:rsid w:val="002A38C8"/>
    <w:rsid w:val="002A7DD1"/>
    <w:rsid w:val="002B335D"/>
    <w:rsid w:val="002B7360"/>
    <w:rsid w:val="002C2612"/>
    <w:rsid w:val="002C36F2"/>
    <w:rsid w:val="002C6654"/>
    <w:rsid w:val="002C72FE"/>
    <w:rsid w:val="002D6CBC"/>
    <w:rsid w:val="002E12BE"/>
    <w:rsid w:val="002E4BAB"/>
    <w:rsid w:val="002F7DE5"/>
    <w:rsid w:val="0030251E"/>
    <w:rsid w:val="00304E05"/>
    <w:rsid w:val="00305166"/>
    <w:rsid w:val="00310961"/>
    <w:rsid w:val="00313384"/>
    <w:rsid w:val="00315420"/>
    <w:rsid w:val="0031701A"/>
    <w:rsid w:val="0032051B"/>
    <w:rsid w:val="00321B28"/>
    <w:rsid w:val="00324031"/>
    <w:rsid w:val="0032526A"/>
    <w:rsid w:val="003279BA"/>
    <w:rsid w:val="00331A0C"/>
    <w:rsid w:val="0033220D"/>
    <w:rsid w:val="00332C41"/>
    <w:rsid w:val="003336B0"/>
    <w:rsid w:val="0033741B"/>
    <w:rsid w:val="003439CD"/>
    <w:rsid w:val="0034528A"/>
    <w:rsid w:val="00345832"/>
    <w:rsid w:val="0035037D"/>
    <w:rsid w:val="0035588D"/>
    <w:rsid w:val="00356839"/>
    <w:rsid w:val="0035695D"/>
    <w:rsid w:val="00356B12"/>
    <w:rsid w:val="00357D05"/>
    <w:rsid w:val="00361E1C"/>
    <w:rsid w:val="0036377C"/>
    <w:rsid w:val="003653A9"/>
    <w:rsid w:val="00371535"/>
    <w:rsid w:val="00372414"/>
    <w:rsid w:val="00373C56"/>
    <w:rsid w:val="00380DE1"/>
    <w:rsid w:val="0038357F"/>
    <w:rsid w:val="0039171B"/>
    <w:rsid w:val="00396201"/>
    <w:rsid w:val="003A10AA"/>
    <w:rsid w:val="003A1B8B"/>
    <w:rsid w:val="003A2342"/>
    <w:rsid w:val="003A3F19"/>
    <w:rsid w:val="003A5943"/>
    <w:rsid w:val="003B00AF"/>
    <w:rsid w:val="003B5517"/>
    <w:rsid w:val="003B7E7C"/>
    <w:rsid w:val="003C1867"/>
    <w:rsid w:val="003C37EE"/>
    <w:rsid w:val="003C6040"/>
    <w:rsid w:val="003D2B15"/>
    <w:rsid w:val="003D53BD"/>
    <w:rsid w:val="003E455C"/>
    <w:rsid w:val="003E6F17"/>
    <w:rsid w:val="003F04FE"/>
    <w:rsid w:val="003F4DA5"/>
    <w:rsid w:val="003F5709"/>
    <w:rsid w:val="003F6C46"/>
    <w:rsid w:val="00400EB0"/>
    <w:rsid w:val="00403DB0"/>
    <w:rsid w:val="00407BD5"/>
    <w:rsid w:val="00411DAF"/>
    <w:rsid w:val="00413C2B"/>
    <w:rsid w:val="00417671"/>
    <w:rsid w:val="004242BE"/>
    <w:rsid w:val="00434E35"/>
    <w:rsid w:val="00435B85"/>
    <w:rsid w:val="00440780"/>
    <w:rsid w:val="004431FC"/>
    <w:rsid w:val="004560B0"/>
    <w:rsid w:val="00456132"/>
    <w:rsid w:val="004577FB"/>
    <w:rsid w:val="00457D5C"/>
    <w:rsid w:val="00460CC1"/>
    <w:rsid w:val="004614E6"/>
    <w:rsid w:val="00466B60"/>
    <w:rsid w:val="00467BFC"/>
    <w:rsid w:val="00470D76"/>
    <w:rsid w:val="004735B7"/>
    <w:rsid w:val="00473DC1"/>
    <w:rsid w:val="00473E91"/>
    <w:rsid w:val="0047692B"/>
    <w:rsid w:val="00477D2B"/>
    <w:rsid w:val="004817E8"/>
    <w:rsid w:val="0048674F"/>
    <w:rsid w:val="0049006D"/>
    <w:rsid w:val="00494387"/>
    <w:rsid w:val="004A4376"/>
    <w:rsid w:val="004A4D3A"/>
    <w:rsid w:val="004C5C32"/>
    <w:rsid w:val="004D068C"/>
    <w:rsid w:val="004E29EF"/>
    <w:rsid w:val="004E5DC4"/>
    <w:rsid w:val="004E6500"/>
    <w:rsid w:val="004E7748"/>
    <w:rsid w:val="004F2AEA"/>
    <w:rsid w:val="00500F34"/>
    <w:rsid w:val="00503580"/>
    <w:rsid w:val="00506EBA"/>
    <w:rsid w:val="00510807"/>
    <w:rsid w:val="00511C2D"/>
    <w:rsid w:val="0051449D"/>
    <w:rsid w:val="005150EA"/>
    <w:rsid w:val="005152E9"/>
    <w:rsid w:val="00515486"/>
    <w:rsid w:val="00516D4D"/>
    <w:rsid w:val="0052101F"/>
    <w:rsid w:val="0052303A"/>
    <w:rsid w:val="00526A9B"/>
    <w:rsid w:val="005337A1"/>
    <w:rsid w:val="005453A5"/>
    <w:rsid w:val="00547FF7"/>
    <w:rsid w:val="00551FDA"/>
    <w:rsid w:val="005607E6"/>
    <w:rsid w:val="00561A5A"/>
    <w:rsid w:val="00562A81"/>
    <w:rsid w:val="00566535"/>
    <w:rsid w:val="00574806"/>
    <w:rsid w:val="005808BE"/>
    <w:rsid w:val="00583EB5"/>
    <w:rsid w:val="00586072"/>
    <w:rsid w:val="00587061"/>
    <w:rsid w:val="005925E5"/>
    <w:rsid w:val="005935FC"/>
    <w:rsid w:val="00594B00"/>
    <w:rsid w:val="00595699"/>
    <w:rsid w:val="0059647F"/>
    <w:rsid w:val="005A097A"/>
    <w:rsid w:val="005A27C5"/>
    <w:rsid w:val="005A493F"/>
    <w:rsid w:val="005A6EE3"/>
    <w:rsid w:val="005A7F08"/>
    <w:rsid w:val="005C0C04"/>
    <w:rsid w:val="005C5197"/>
    <w:rsid w:val="005C6109"/>
    <w:rsid w:val="005C6312"/>
    <w:rsid w:val="005C7ABB"/>
    <w:rsid w:val="005D19C4"/>
    <w:rsid w:val="005D3580"/>
    <w:rsid w:val="005D4193"/>
    <w:rsid w:val="005D71F0"/>
    <w:rsid w:val="005E054F"/>
    <w:rsid w:val="005E3183"/>
    <w:rsid w:val="005F1D20"/>
    <w:rsid w:val="005F1ED8"/>
    <w:rsid w:val="005F3253"/>
    <w:rsid w:val="005F4371"/>
    <w:rsid w:val="005F665B"/>
    <w:rsid w:val="006007D3"/>
    <w:rsid w:val="006104BE"/>
    <w:rsid w:val="00615D58"/>
    <w:rsid w:val="00620D0B"/>
    <w:rsid w:val="006227F8"/>
    <w:rsid w:val="00624478"/>
    <w:rsid w:val="00624C3A"/>
    <w:rsid w:val="00626398"/>
    <w:rsid w:val="00630094"/>
    <w:rsid w:val="0063146C"/>
    <w:rsid w:val="00632A52"/>
    <w:rsid w:val="00632B26"/>
    <w:rsid w:val="0063302B"/>
    <w:rsid w:val="00633F7D"/>
    <w:rsid w:val="00634029"/>
    <w:rsid w:val="006352ED"/>
    <w:rsid w:val="0064036C"/>
    <w:rsid w:val="006452A2"/>
    <w:rsid w:val="00646310"/>
    <w:rsid w:val="0064799D"/>
    <w:rsid w:val="00654F56"/>
    <w:rsid w:val="00660B4B"/>
    <w:rsid w:val="00662E59"/>
    <w:rsid w:val="006656C6"/>
    <w:rsid w:val="00672534"/>
    <w:rsid w:val="00675EA4"/>
    <w:rsid w:val="0068225F"/>
    <w:rsid w:val="006824C3"/>
    <w:rsid w:val="006832F9"/>
    <w:rsid w:val="00686E0D"/>
    <w:rsid w:val="0068707D"/>
    <w:rsid w:val="00687BBF"/>
    <w:rsid w:val="00692A6A"/>
    <w:rsid w:val="006A1572"/>
    <w:rsid w:val="006A462F"/>
    <w:rsid w:val="006B440D"/>
    <w:rsid w:val="006C074F"/>
    <w:rsid w:val="006C0974"/>
    <w:rsid w:val="006C1F45"/>
    <w:rsid w:val="006C1F6B"/>
    <w:rsid w:val="006C448D"/>
    <w:rsid w:val="006C449D"/>
    <w:rsid w:val="006C6531"/>
    <w:rsid w:val="006D1109"/>
    <w:rsid w:val="006D4EFC"/>
    <w:rsid w:val="006D62C2"/>
    <w:rsid w:val="006D69E3"/>
    <w:rsid w:val="006E0233"/>
    <w:rsid w:val="006E3A4F"/>
    <w:rsid w:val="006F159F"/>
    <w:rsid w:val="006F20D2"/>
    <w:rsid w:val="006F2DBF"/>
    <w:rsid w:val="006F4CD5"/>
    <w:rsid w:val="006F501E"/>
    <w:rsid w:val="006F6B04"/>
    <w:rsid w:val="00701E94"/>
    <w:rsid w:val="0070233B"/>
    <w:rsid w:val="00702D44"/>
    <w:rsid w:val="00702DE9"/>
    <w:rsid w:val="00704142"/>
    <w:rsid w:val="0070537C"/>
    <w:rsid w:val="00710088"/>
    <w:rsid w:val="00712B5E"/>
    <w:rsid w:val="00724FB7"/>
    <w:rsid w:val="00730E29"/>
    <w:rsid w:val="0073248F"/>
    <w:rsid w:val="0073386B"/>
    <w:rsid w:val="007366F6"/>
    <w:rsid w:val="00737CC5"/>
    <w:rsid w:val="00746676"/>
    <w:rsid w:val="00750F16"/>
    <w:rsid w:val="00757C09"/>
    <w:rsid w:val="00760C00"/>
    <w:rsid w:val="00763ACE"/>
    <w:rsid w:val="007644AB"/>
    <w:rsid w:val="00772E7F"/>
    <w:rsid w:val="00781B33"/>
    <w:rsid w:val="00790D64"/>
    <w:rsid w:val="0079115B"/>
    <w:rsid w:val="00791652"/>
    <w:rsid w:val="00793B5D"/>
    <w:rsid w:val="0079495E"/>
    <w:rsid w:val="00796DD2"/>
    <w:rsid w:val="007A0EDE"/>
    <w:rsid w:val="007A49B9"/>
    <w:rsid w:val="007A5F2C"/>
    <w:rsid w:val="007A698F"/>
    <w:rsid w:val="007B1B53"/>
    <w:rsid w:val="007B1BDE"/>
    <w:rsid w:val="007B2F1F"/>
    <w:rsid w:val="007B68A2"/>
    <w:rsid w:val="007C2E30"/>
    <w:rsid w:val="007C32CC"/>
    <w:rsid w:val="007C402B"/>
    <w:rsid w:val="007C6B09"/>
    <w:rsid w:val="007D0126"/>
    <w:rsid w:val="007D2B1E"/>
    <w:rsid w:val="007E02BA"/>
    <w:rsid w:val="007E57FB"/>
    <w:rsid w:val="007E6176"/>
    <w:rsid w:val="007E73E0"/>
    <w:rsid w:val="007F0A9C"/>
    <w:rsid w:val="007F2CEE"/>
    <w:rsid w:val="007F30FA"/>
    <w:rsid w:val="007F43AC"/>
    <w:rsid w:val="007F4638"/>
    <w:rsid w:val="007F6228"/>
    <w:rsid w:val="008011ED"/>
    <w:rsid w:val="0080280C"/>
    <w:rsid w:val="0080495D"/>
    <w:rsid w:val="008059AD"/>
    <w:rsid w:val="008129DC"/>
    <w:rsid w:val="00815F27"/>
    <w:rsid w:val="0081669E"/>
    <w:rsid w:val="008232CC"/>
    <w:rsid w:val="00824C49"/>
    <w:rsid w:val="00826CE3"/>
    <w:rsid w:val="00826D39"/>
    <w:rsid w:val="00827984"/>
    <w:rsid w:val="00834407"/>
    <w:rsid w:val="00844495"/>
    <w:rsid w:val="00846FAC"/>
    <w:rsid w:val="00855D84"/>
    <w:rsid w:val="00856FE1"/>
    <w:rsid w:val="00861800"/>
    <w:rsid w:val="00864A44"/>
    <w:rsid w:val="00872DBB"/>
    <w:rsid w:val="00874740"/>
    <w:rsid w:val="0087493C"/>
    <w:rsid w:val="008757E5"/>
    <w:rsid w:val="00881BD7"/>
    <w:rsid w:val="00882908"/>
    <w:rsid w:val="00885D34"/>
    <w:rsid w:val="00893569"/>
    <w:rsid w:val="00894F68"/>
    <w:rsid w:val="008975D2"/>
    <w:rsid w:val="008A5F5E"/>
    <w:rsid w:val="008A61B4"/>
    <w:rsid w:val="008A7138"/>
    <w:rsid w:val="008B0C7F"/>
    <w:rsid w:val="008B4BD9"/>
    <w:rsid w:val="008B560E"/>
    <w:rsid w:val="008B5BCC"/>
    <w:rsid w:val="008B7523"/>
    <w:rsid w:val="008C1884"/>
    <w:rsid w:val="008C22A5"/>
    <w:rsid w:val="008C5374"/>
    <w:rsid w:val="008C5453"/>
    <w:rsid w:val="008D0E87"/>
    <w:rsid w:val="008D1D30"/>
    <w:rsid w:val="008D1DBB"/>
    <w:rsid w:val="008D2989"/>
    <w:rsid w:val="008D7387"/>
    <w:rsid w:val="008E1620"/>
    <w:rsid w:val="008E2A56"/>
    <w:rsid w:val="008E2C2E"/>
    <w:rsid w:val="008E3B71"/>
    <w:rsid w:val="008F46CE"/>
    <w:rsid w:val="008F5883"/>
    <w:rsid w:val="008F742B"/>
    <w:rsid w:val="00900B01"/>
    <w:rsid w:val="0090309F"/>
    <w:rsid w:val="0090321E"/>
    <w:rsid w:val="00903CC6"/>
    <w:rsid w:val="009169BD"/>
    <w:rsid w:val="009205C8"/>
    <w:rsid w:val="00930AE1"/>
    <w:rsid w:val="0093188E"/>
    <w:rsid w:val="009327CB"/>
    <w:rsid w:val="00933121"/>
    <w:rsid w:val="009340B6"/>
    <w:rsid w:val="009362BF"/>
    <w:rsid w:val="00940F7F"/>
    <w:rsid w:val="00941207"/>
    <w:rsid w:val="009423FF"/>
    <w:rsid w:val="0094450D"/>
    <w:rsid w:val="0095236B"/>
    <w:rsid w:val="009523C1"/>
    <w:rsid w:val="00952A5A"/>
    <w:rsid w:val="00956B2B"/>
    <w:rsid w:val="00960350"/>
    <w:rsid w:val="0096222C"/>
    <w:rsid w:val="0096279E"/>
    <w:rsid w:val="00964948"/>
    <w:rsid w:val="00964AEA"/>
    <w:rsid w:val="00965EE8"/>
    <w:rsid w:val="00973FF9"/>
    <w:rsid w:val="00974A2E"/>
    <w:rsid w:val="0097622B"/>
    <w:rsid w:val="00976955"/>
    <w:rsid w:val="009802E0"/>
    <w:rsid w:val="00981346"/>
    <w:rsid w:val="0098180C"/>
    <w:rsid w:val="0098581E"/>
    <w:rsid w:val="00987B31"/>
    <w:rsid w:val="00995C38"/>
    <w:rsid w:val="00997A40"/>
    <w:rsid w:val="00997E1E"/>
    <w:rsid w:val="009A0B1B"/>
    <w:rsid w:val="009A61CB"/>
    <w:rsid w:val="009C5E37"/>
    <w:rsid w:val="009D53CD"/>
    <w:rsid w:val="009D6019"/>
    <w:rsid w:val="009E54F4"/>
    <w:rsid w:val="009E5526"/>
    <w:rsid w:val="009E5F56"/>
    <w:rsid w:val="009E6277"/>
    <w:rsid w:val="009F3072"/>
    <w:rsid w:val="00A00BE4"/>
    <w:rsid w:val="00A02359"/>
    <w:rsid w:val="00A029A6"/>
    <w:rsid w:val="00A04059"/>
    <w:rsid w:val="00A0761B"/>
    <w:rsid w:val="00A1023C"/>
    <w:rsid w:val="00A10884"/>
    <w:rsid w:val="00A13857"/>
    <w:rsid w:val="00A141DB"/>
    <w:rsid w:val="00A167F8"/>
    <w:rsid w:val="00A16AB5"/>
    <w:rsid w:val="00A16F94"/>
    <w:rsid w:val="00A32E75"/>
    <w:rsid w:val="00A3469F"/>
    <w:rsid w:val="00A34724"/>
    <w:rsid w:val="00A349C9"/>
    <w:rsid w:val="00A40441"/>
    <w:rsid w:val="00A413AB"/>
    <w:rsid w:val="00A426E4"/>
    <w:rsid w:val="00A44858"/>
    <w:rsid w:val="00A44B25"/>
    <w:rsid w:val="00A45711"/>
    <w:rsid w:val="00A46DEB"/>
    <w:rsid w:val="00A478CB"/>
    <w:rsid w:val="00A51753"/>
    <w:rsid w:val="00A5279C"/>
    <w:rsid w:val="00A52940"/>
    <w:rsid w:val="00A5324A"/>
    <w:rsid w:val="00A551B1"/>
    <w:rsid w:val="00A62161"/>
    <w:rsid w:val="00A65E48"/>
    <w:rsid w:val="00A67944"/>
    <w:rsid w:val="00A82519"/>
    <w:rsid w:val="00A8330A"/>
    <w:rsid w:val="00A902D7"/>
    <w:rsid w:val="00A907B7"/>
    <w:rsid w:val="00A9088D"/>
    <w:rsid w:val="00A912BB"/>
    <w:rsid w:val="00A9292A"/>
    <w:rsid w:val="00A946DA"/>
    <w:rsid w:val="00A95B24"/>
    <w:rsid w:val="00AA05E9"/>
    <w:rsid w:val="00AA5264"/>
    <w:rsid w:val="00AA59F4"/>
    <w:rsid w:val="00AB05A0"/>
    <w:rsid w:val="00AB083B"/>
    <w:rsid w:val="00AC1728"/>
    <w:rsid w:val="00AC2A16"/>
    <w:rsid w:val="00AC2CA8"/>
    <w:rsid w:val="00AC4286"/>
    <w:rsid w:val="00AD052B"/>
    <w:rsid w:val="00AD1221"/>
    <w:rsid w:val="00AD2306"/>
    <w:rsid w:val="00AD3BB1"/>
    <w:rsid w:val="00AD3FB1"/>
    <w:rsid w:val="00AD61ED"/>
    <w:rsid w:val="00AE695C"/>
    <w:rsid w:val="00AF4835"/>
    <w:rsid w:val="00AF7558"/>
    <w:rsid w:val="00B009FC"/>
    <w:rsid w:val="00B0151F"/>
    <w:rsid w:val="00B02A38"/>
    <w:rsid w:val="00B066A7"/>
    <w:rsid w:val="00B159E2"/>
    <w:rsid w:val="00B22907"/>
    <w:rsid w:val="00B22DF1"/>
    <w:rsid w:val="00B340C4"/>
    <w:rsid w:val="00B35952"/>
    <w:rsid w:val="00B36B22"/>
    <w:rsid w:val="00B42364"/>
    <w:rsid w:val="00B42C50"/>
    <w:rsid w:val="00B52777"/>
    <w:rsid w:val="00B535A5"/>
    <w:rsid w:val="00B53B9C"/>
    <w:rsid w:val="00B60F18"/>
    <w:rsid w:val="00B614B1"/>
    <w:rsid w:val="00B66C50"/>
    <w:rsid w:val="00B73DFF"/>
    <w:rsid w:val="00B747DD"/>
    <w:rsid w:val="00B76E14"/>
    <w:rsid w:val="00B83747"/>
    <w:rsid w:val="00B83CA1"/>
    <w:rsid w:val="00B83F36"/>
    <w:rsid w:val="00B92DF4"/>
    <w:rsid w:val="00BA2F91"/>
    <w:rsid w:val="00BA45B1"/>
    <w:rsid w:val="00BA513B"/>
    <w:rsid w:val="00BA655F"/>
    <w:rsid w:val="00BA7522"/>
    <w:rsid w:val="00BA7F20"/>
    <w:rsid w:val="00BB1C3C"/>
    <w:rsid w:val="00BB5FC3"/>
    <w:rsid w:val="00BB626C"/>
    <w:rsid w:val="00BC146E"/>
    <w:rsid w:val="00BC5D42"/>
    <w:rsid w:val="00BD009B"/>
    <w:rsid w:val="00BD1EB9"/>
    <w:rsid w:val="00BD1FFE"/>
    <w:rsid w:val="00BD54CD"/>
    <w:rsid w:val="00BD644B"/>
    <w:rsid w:val="00BE542A"/>
    <w:rsid w:val="00BF0073"/>
    <w:rsid w:val="00BF3B3D"/>
    <w:rsid w:val="00BF3CBE"/>
    <w:rsid w:val="00C0002F"/>
    <w:rsid w:val="00C01953"/>
    <w:rsid w:val="00C01C8D"/>
    <w:rsid w:val="00C0270E"/>
    <w:rsid w:val="00C03BF8"/>
    <w:rsid w:val="00C047A2"/>
    <w:rsid w:val="00C04933"/>
    <w:rsid w:val="00C063B2"/>
    <w:rsid w:val="00C07736"/>
    <w:rsid w:val="00C07D02"/>
    <w:rsid w:val="00C12DC7"/>
    <w:rsid w:val="00C13AAE"/>
    <w:rsid w:val="00C17C80"/>
    <w:rsid w:val="00C17EF2"/>
    <w:rsid w:val="00C2130A"/>
    <w:rsid w:val="00C26FB2"/>
    <w:rsid w:val="00C30881"/>
    <w:rsid w:val="00C347C5"/>
    <w:rsid w:val="00C34970"/>
    <w:rsid w:val="00C35F25"/>
    <w:rsid w:val="00C36C60"/>
    <w:rsid w:val="00C47DEB"/>
    <w:rsid w:val="00C509A6"/>
    <w:rsid w:val="00C52660"/>
    <w:rsid w:val="00C526DD"/>
    <w:rsid w:val="00C5272A"/>
    <w:rsid w:val="00C52758"/>
    <w:rsid w:val="00C52774"/>
    <w:rsid w:val="00C533B7"/>
    <w:rsid w:val="00C60375"/>
    <w:rsid w:val="00C60A79"/>
    <w:rsid w:val="00C60C9D"/>
    <w:rsid w:val="00C67143"/>
    <w:rsid w:val="00C805A1"/>
    <w:rsid w:val="00C8153E"/>
    <w:rsid w:val="00C81A64"/>
    <w:rsid w:val="00C82929"/>
    <w:rsid w:val="00C863CA"/>
    <w:rsid w:val="00C931FB"/>
    <w:rsid w:val="00C953D8"/>
    <w:rsid w:val="00C96E81"/>
    <w:rsid w:val="00CA448C"/>
    <w:rsid w:val="00CA5FE1"/>
    <w:rsid w:val="00CA6501"/>
    <w:rsid w:val="00CB2456"/>
    <w:rsid w:val="00CB2892"/>
    <w:rsid w:val="00CC0D6F"/>
    <w:rsid w:val="00CC1BA9"/>
    <w:rsid w:val="00CC2197"/>
    <w:rsid w:val="00CC6116"/>
    <w:rsid w:val="00CD0096"/>
    <w:rsid w:val="00CD221C"/>
    <w:rsid w:val="00CD50A4"/>
    <w:rsid w:val="00CD5103"/>
    <w:rsid w:val="00CE0991"/>
    <w:rsid w:val="00CE11F5"/>
    <w:rsid w:val="00CE36A5"/>
    <w:rsid w:val="00CE45C9"/>
    <w:rsid w:val="00CE4C33"/>
    <w:rsid w:val="00CE528D"/>
    <w:rsid w:val="00CE6212"/>
    <w:rsid w:val="00CF0A12"/>
    <w:rsid w:val="00CF2AD7"/>
    <w:rsid w:val="00CF418E"/>
    <w:rsid w:val="00CF4392"/>
    <w:rsid w:val="00CF7842"/>
    <w:rsid w:val="00D0224A"/>
    <w:rsid w:val="00D0298A"/>
    <w:rsid w:val="00D02F3D"/>
    <w:rsid w:val="00D03687"/>
    <w:rsid w:val="00D04141"/>
    <w:rsid w:val="00D05782"/>
    <w:rsid w:val="00D074DD"/>
    <w:rsid w:val="00D12F7C"/>
    <w:rsid w:val="00D15EE1"/>
    <w:rsid w:val="00D16FDC"/>
    <w:rsid w:val="00D17A48"/>
    <w:rsid w:val="00D17A89"/>
    <w:rsid w:val="00D203AB"/>
    <w:rsid w:val="00D207E0"/>
    <w:rsid w:val="00D2164E"/>
    <w:rsid w:val="00D24433"/>
    <w:rsid w:val="00D25006"/>
    <w:rsid w:val="00D302D2"/>
    <w:rsid w:val="00D352C8"/>
    <w:rsid w:val="00D42E89"/>
    <w:rsid w:val="00D459DB"/>
    <w:rsid w:val="00D46D02"/>
    <w:rsid w:val="00D47574"/>
    <w:rsid w:val="00D47819"/>
    <w:rsid w:val="00D5023A"/>
    <w:rsid w:val="00D5604F"/>
    <w:rsid w:val="00D56082"/>
    <w:rsid w:val="00D57267"/>
    <w:rsid w:val="00D75EAF"/>
    <w:rsid w:val="00D76722"/>
    <w:rsid w:val="00D76A2B"/>
    <w:rsid w:val="00D7760F"/>
    <w:rsid w:val="00D80DD8"/>
    <w:rsid w:val="00D811BC"/>
    <w:rsid w:val="00D910DD"/>
    <w:rsid w:val="00D921FF"/>
    <w:rsid w:val="00D95EF8"/>
    <w:rsid w:val="00DA3C3E"/>
    <w:rsid w:val="00DA4DFF"/>
    <w:rsid w:val="00DB2DC7"/>
    <w:rsid w:val="00DD0DCA"/>
    <w:rsid w:val="00DD0F0D"/>
    <w:rsid w:val="00DD43E7"/>
    <w:rsid w:val="00DD5C1B"/>
    <w:rsid w:val="00DD7669"/>
    <w:rsid w:val="00DE3AA2"/>
    <w:rsid w:val="00DE3DED"/>
    <w:rsid w:val="00DE3F47"/>
    <w:rsid w:val="00DE4742"/>
    <w:rsid w:val="00DF297A"/>
    <w:rsid w:val="00DF2C6B"/>
    <w:rsid w:val="00DF380B"/>
    <w:rsid w:val="00DF4461"/>
    <w:rsid w:val="00E01742"/>
    <w:rsid w:val="00E069C0"/>
    <w:rsid w:val="00E07872"/>
    <w:rsid w:val="00E162CB"/>
    <w:rsid w:val="00E21E5B"/>
    <w:rsid w:val="00E22853"/>
    <w:rsid w:val="00E22C5B"/>
    <w:rsid w:val="00E263B5"/>
    <w:rsid w:val="00E41DF1"/>
    <w:rsid w:val="00E429D0"/>
    <w:rsid w:val="00E443F9"/>
    <w:rsid w:val="00E447FB"/>
    <w:rsid w:val="00E50008"/>
    <w:rsid w:val="00E50763"/>
    <w:rsid w:val="00E5238C"/>
    <w:rsid w:val="00E52F30"/>
    <w:rsid w:val="00E53DF4"/>
    <w:rsid w:val="00E5530C"/>
    <w:rsid w:val="00E60CDB"/>
    <w:rsid w:val="00E61686"/>
    <w:rsid w:val="00E62472"/>
    <w:rsid w:val="00E626DA"/>
    <w:rsid w:val="00E641A3"/>
    <w:rsid w:val="00E65483"/>
    <w:rsid w:val="00E6591F"/>
    <w:rsid w:val="00E70482"/>
    <w:rsid w:val="00E72B28"/>
    <w:rsid w:val="00E7310B"/>
    <w:rsid w:val="00E74134"/>
    <w:rsid w:val="00E74658"/>
    <w:rsid w:val="00E75239"/>
    <w:rsid w:val="00E81AD5"/>
    <w:rsid w:val="00E81CD1"/>
    <w:rsid w:val="00E87257"/>
    <w:rsid w:val="00E878B8"/>
    <w:rsid w:val="00E92255"/>
    <w:rsid w:val="00E93B44"/>
    <w:rsid w:val="00E971C9"/>
    <w:rsid w:val="00E97D0D"/>
    <w:rsid w:val="00EA0A7D"/>
    <w:rsid w:val="00EA16E4"/>
    <w:rsid w:val="00EA2B8D"/>
    <w:rsid w:val="00EA3D8B"/>
    <w:rsid w:val="00EB0053"/>
    <w:rsid w:val="00EC002A"/>
    <w:rsid w:val="00ED130C"/>
    <w:rsid w:val="00ED1F3C"/>
    <w:rsid w:val="00ED3827"/>
    <w:rsid w:val="00ED6EF2"/>
    <w:rsid w:val="00ED7E9F"/>
    <w:rsid w:val="00EE4348"/>
    <w:rsid w:val="00EF20FA"/>
    <w:rsid w:val="00EF34D2"/>
    <w:rsid w:val="00EF4ED4"/>
    <w:rsid w:val="00EF7386"/>
    <w:rsid w:val="00F00F19"/>
    <w:rsid w:val="00F05899"/>
    <w:rsid w:val="00F127F3"/>
    <w:rsid w:val="00F142D6"/>
    <w:rsid w:val="00F17C20"/>
    <w:rsid w:val="00F26605"/>
    <w:rsid w:val="00F272B0"/>
    <w:rsid w:val="00F27AAB"/>
    <w:rsid w:val="00F30C36"/>
    <w:rsid w:val="00F3495C"/>
    <w:rsid w:val="00F41B9E"/>
    <w:rsid w:val="00F45380"/>
    <w:rsid w:val="00F4637A"/>
    <w:rsid w:val="00F47AE2"/>
    <w:rsid w:val="00F50503"/>
    <w:rsid w:val="00F53CDE"/>
    <w:rsid w:val="00F60492"/>
    <w:rsid w:val="00F60F2C"/>
    <w:rsid w:val="00F61C80"/>
    <w:rsid w:val="00F63CD1"/>
    <w:rsid w:val="00F72A19"/>
    <w:rsid w:val="00F7399F"/>
    <w:rsid w:val="00F73A8B"/>
    <w:rsid w:val="00F84B4E"/>
    <w:rsid w:val="00F86BDE"/>
    <w:rsid w:val="00F91EC0"/>
    <w:rsid w:val="00F92989"/>
    <w:rsid w:val="00F92B64"/>
    <w:rsid w:val="00F93DC6"/>
    <w:rsid w:val="00F9558C"/>
    <w:rsid w:val="00F97EB6"/>
    <w:rsid w:val="00FA2E4E"/>
    <w:rsid w:val="00FA3DDD"/>
    <w:rsid w:val="00FA4D45"/>
    <w:rsid w:val="00FB7991"/>
    <w:rsid w:val="00FC1887"/>
    <w:rsid w:val="00FC19C4"/>
    <w:rsid w:val="00FC7208"/>
    <w:rsid w:val="00FC76CC"/>
    <w:rsid w:val="00FD2265"/>
    <w:rsid w:val="00FD22E2"/>
    <w:rsid w:val="00FD4393"/>
    <w:rsid w:val="00FD641E"/>
    <w:rsid w:val="00FD7A48"/>
    <w:rsid w:val="00FE2DDD"/>
    <w:rsid w:val="00FE4AB8"/>
    <w:rsid w:val="00FF337A"/>
    <w:rsid w:val="00FF76C6"/>
    <w:rsid w:val="00FF7DA8"/>
    <w:rsid w:val="01557E99"/>
    <w:rsid w:val="0467653E"/>
    <w:rsid w:val="06707EA1"/>
    <w:rsid w:val="06B256A4"/>
    <w:rsid w:val="0A00617D"/>
    <w:rsid w:val="0CEA34BE"/>
    <w:rsid w:val="0F467859"/>
    <w:rsid w:val="16BE4A20"/>
    <w:rsid w:val="1A97792D"/>
    <w:rsid w:val="1E7F7F65"/>
    <w:rsid w:val="1F43379E"/>
    <w:rsid w:val="20533996"/>
    <w:rsid w:val="25402661"/>
    <w:rsid w:val="25F107E4"/>
    <w:rsid w:val="27C10F03"/>
    <w:rsid w:val="2B82474F"/>
    <w:rsid w:val="2C2A4B75"/>
    <w:rsid w:val="2CA538AE"/>
    <w:rsid w:val="2CC82723"/>
    <w:rsid w:val="2D4922A4"/>
    <w:rsid w:val="2D727CB7"/>
    <w:rsid w:val="2F600CC5"/>
    <w:rsid w:val="3063463D"/>
    <w:rsid w:val="309A5E06"/>
    <w:rsid w:val="316829B2"/>
    <w:rsid w:val="31BD66AB"/>
    <w:rsid w:val="31C64CB7"/>
    <w:rsid w:val="31C71637"/>
    <w:rsid w:val="33D33632"/>
    <w:rsid w:val="386B3633"/>
    <w:rsid w:val="387A5EEE"/>
    <w:rsid w:val="3B60506E"/>
    <w:rsid w:val="40B94D18"/>
    <w:rsid w:val="410D52EE"/>
    <w:rsid w:val="44AD3F8A"/>
    <w:rsid w:val="44B979E2"/>
    <w:rsid w:val="454B6087"/>
    <w:rsid w:val="51001EB4"/>
    <w:rsid w:val="52126B46"/>
    <w:rsid w:val="52753E57"/>
    <w:rsid w:val="54A57A1D"/>
    <w:rsid w:val="54AC14F8"/>
    <w:rsid w:val="558C0F7F"/>
    <w:rsid w:val="55D94B68"/>
    <w:rsid w:val="57CF648D"/>
    <w:rsid w:val="58FF3A11"/>
    <w:rsid w:val="5A23494A"/>
    <w:rsid w:val="5B8A4B10"/>
    <w:rsid w:val="5CED0782"/>
    <w:rsid w:val="5DFF18C5"/>
    <w:rsid w:val="5EB01342"/>
    <w:rsid w:val="5EB94577"/>
    <w:rsid w:val="62633060"/>
    <w:rsid w:val="64DC5A43"/>
    <w:rsid w:val="67D0371A"/>
    <w:rsid w:val="685D3410"/>
    <w:rsid w:val="6B7F70AB"/>
    <w:rsid w:val="6EA41295"/>
    <w:rsid w:val="6F3808CB"/>
    <w:rsid w:val="6F46798E"/>
    <w:rsid w:val="71196634"/>
    <w:rsid w:val="74E26BC2"/>
    <w:rsid w:val="79A06D51"/>
    <w:rsid w:val="7BC4481A"/>
    <w:rsid w:val="7F6D02CB"/>
    <w:rsid w:val="7FD0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iPriority="0" w:semiHidden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qFormat="1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21" w:firstLineChars="200"/>
    </w:pPr>
    <w:rPr>
      <w:rFonts w:ascii="Times New Roman" w:hAnsi="Times New Roman" w:eastAsia="宋体" w:cs="Times New Roman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10">
    <w:name w:val="Default Paragraph Font"/>
    <w:unhideWhenUsed/>
    <w:qFormat/>
    <w:uiPriority w:val="1"/>
  </w:style>
  <w:style w:type="table" w:default="1" w:styleId="1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First Indent"/>
    <w:basedOn w:val="4"/>
    <w:link w:val="17"/>
    <w:unhideWhenUsed/>
    <w:qFormat/>
    <w:uiPriority w:val="0"/>
    <w:pPr>
      <w:adjustRightInd w:val="0"/>
      <w:snapToGrid w:val="0"/>
      <w:spacing w:after="0" w:line="360" w:lineRule="auto"/>
      <w:ind w:firstLine="200"/>
      <w:jc w:val="both"/>
    </w:pPr>
    <w:rPr>
      <w:kern w:val="2"/>
      <w:sz w:val="24"/>
    </w:r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Normal Indent"/>
    <w:basedOn w:val="1"/>
    <w:unhideWhenUsed/>
    <w:qFormat/>
    <w:uiPriority w:val="0"/>
    <w:pPr>
      <w:tabs>
        <w:tab w:val="left" w:pos="1021"/>
      </w:tabs>
      <w:spacing w:line="336" w:lineRule="auto"/>
      <w:ind w:firstLine="420" w:firstLineChars="200"/>
    </w:pPr>
    <w:rPr>
      <w:rFonts w:ascii="Arial" w:hAnsi="Arial"/>
      <w:sz w:val="24"/>
      <w:szCs w:val="20"/>
    </w:rPr>
  </w:style>
  <w:style w:type="paragraph" w:styleId="6">
    <w:name w:val="Date"/>
    <w:basedOn w:val="1"/>
    <w:next w:val="1"/>
    <w:qFormat/>
    <w:uiPriority w:val="0"/>
    <w:pPr>
      <w:ind w:left="100" w:leftChars="2500"/>
    </w:p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5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page number"/>
    <w:basedOn w:val="10"/>
    <w:qFormat/>
    <w:uiPriority w:val="0"/>
  </w:style>
  <w:style w:type="character" w:styleId="12">
    <w:name w:val="annotation reference"/>
    <w:unhideWhenUsed/>
    <w:qFormat/>
    <w:uiPriority w:val="0"/>
    <w:rPr>
      <w:sz w:val="21"/>
      <w:szCs w:val="21"/>
    </w:rPr>
  </w:style>
  <w:style w:type="table" w:styleId="14">
    <w:name w:val="Table Grid"/>
    <w:basedOn w:val="13"/>
    <w:qFormat/>
    <w:uiPriority w:val="0"/>
    <w:pPr>
      <w:widowControl w:val="0"/>
      <w:ind w:firstLine="21" w:firstLineChars="20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5">
    <w:name w:val="p0 Char"/>
    <w:basedOn w:val="10"/>
    <w:link w:val="16"/>
    <w:qFormat/>
    <w:uiPriority w:val="0"/>
    <w:rPr>
      <w:rFonts w:eastAsia="宋体"/>
      <w:sz w:val="32"/>
      <w:szCs w:val="32"/>
      <w:lang w:val="en-US" w:eastAsia="zh-CN" w:bidi="ar-SA"/>
    </w:rPr>
  </w:style>
  <w:style w:type="paragraph" w:customStyle="1" w:styleId="16">
    <w:name w:val="p0"/>
    <w:basedOn w:val="1"/>
    <w:link w:val="15"/>
    <w:qFormat/>
    <w:uiPriority w:val="0"/>
    <w:pPr>
      <w:widowControl/>
      <w:ind w:firstLine="0" w:firstLineChars="0"/>
      <w:jc w:val="both"/>
    </w:pPr>
    <w:rPr>
      <w:sz w:val="32"/>
      <w:szCs w:val="32"/>
    </w:rPr>
  </w:style>
  <w:style w:type="character" w:customStyle="1" w:styleId="17">
    <w:name w:val="正文首行缩进 字符"/>
    <w:basedOn w:val="10"/>
    <w:link w:val="3"/>
    <w:qFormat/>
    <w:locked/>
    <w:uiPriority w:val="0"/>
    <w:rPr>
      <w:rFonts w:eastAsia="宋体"/>
      <w:kern w:val="2"/>
      <w:sz w:val="24"/>
      <w:lang w:val="en-US" w:eastAsia="zh-CN" w:bidi="ar-SA"/>
    </w:rPr>
  </w:style>
  <w:style w:type="character" w:customStyle="1" w:styleId="18">
    <w:name w:val="表格文字 Char"/>
    <w:link w:val="19"/>
    <w:qFormat/>
    <w:uiPriority w:val="0"/>
    <w:rPr>
      <w:rFonts w:eastAsia="宋体"/>
      <w:kern w:val="2"/>
      <w:sz w:val="21"/>
      <w:szCs w:val="21"/>
      <w:lang w:val="en-US" w:eastAsia="zh-CN" w:bidi="ar-SA"/>
    </w:rPr>
  </w:style>
  <w:style w:type="paragraph" w:customStyle="1" w:styleId="19">
    <w:name w:val="表格文字"/>
    <w:basedOn w:val="1"/>
    <w:link w:val="18"/>
    <w:qFormat/>
    <w:uiPriority w:val="0"/>
    <w:pPr>
      <w:widowControl/>
      <w:adjustRightInd w:val="0"/>
      <w:snapToGrid w:val="0"/>
      <w:ind w:firstLine="0" w:firstLineChars="0"/>
      <w:jc w:val="center"/>
    </w:pPr>
    <w:rPr>
      <w:kern w:val="2"/>
      <w:sz w:val="21"/>
      <w:szCs w:val="21"/>
    </w:rPr>
  </w:style>
  <w:style w:type="paragraph" w:customStyle="1" w:styleId="20">
    <w:name w:val="Char Char Char Char Char Char Char Char Char Char"/>
    <w:basedOn w:val="1"/>
    <w:qFormat/>
    <w:uiPriority w:val="0"/>
    <w:pPr>
      <w:widowControl/>
      <w:spacing w:after="160" w:line="240" w:lineRule="exact"/>
      <w:ind w:firstLine="0" w:firstLineChars="0"/>
    </w:pPr>
    <w:rPr>
      <w:rFonts w:ascii="Verdana" w:hAnsi="Verdana"/>
      <w:lang w:eastAsia="en-US"/>
    </w:rPr>
  </w:style>
  <w:style w:type="paragraph" w:customStyle="1" w:styleId="21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22">
    <w:name w:val="特殊标题３"/>
    <w:basedOn w:val="1"/>
    <w:qFormat/>
    <w:uiPriority w:val="0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eastAsia="仿宋_GB2312"/>
      <w:sz w:val="28"/>
    </w:rPr>
  </w:style>
  <w:style w:type="paragraph" w:customStyle="1" w:styleId="23">
    <w:name w:val="样式 首行缩进:  2 字符"/>
    <w:qFormat/>
    <w:uiPriority w:val="0"/>
    <w:pPr>
      <w:adjustRightInd w:val="0"/>
      <w:spacing w:line="360" w:lineRule="auto"/>
      <w:ind w:firstLine="560" w:firstLineChars="200"/>
    </w:pPr>
    <w:rPr>
      <w:rFonts w:ascii="Times New Roman" w:hAnsi="Times New Roman" w:eastAsia="宋体" w:cs="宋体"/>
      <w:sz w:val="24"/>
      <w:lang w:val="en-US" w:eastAsia="zh-CN" w:bidi="ar-SA"/>
    </w:rPr>
  </w:style>
  <w:style w:type="paragraph" w:customStyle="1" w:styleId="24">
    <w:name w:val="样式1"/>
    <w:next w:val="3"/>
    <w:qFormat/>
    <w:uiPriority w:val="0"/>
    <w:pPr>
      <w:widowControl w:val="0"/>
      <w:adjustRightInd w:val="0"/>
      <w:spacing w:line="312" w:lineRule="atLeast"/>
      <w:jc w:val="center"/>
      <w:textAlignment w:val="baseline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customStyle="1" w:styleId="25">
    <w:name w:val="页脚 字符"/>
    <w:basedOn w:val="10"/>
    <w:link w:val="8"/>
    <w:qFormat/>
    <w:uiPriority w:val="99"/>
    <w:rPr>
      <w:sz w:val="18"/>
      <w:szCs w:val="18"/>
    </w:rPr>
  </w:style>
  <w:style w:type="paragraph" w:customStyle="1" w:styleId="26">
    <w:name w:val="0"/>
    <w:basedOn w:val="1"/>
    <w:qFormat/>
    <w:uiPriority w:val="0"/>
    <w:pPr>
      <w:widowControl/>
      <w:snapToGrid w:val="0"/>
      <w:spacing w:line="365" w:lineRule="atLeast"/>
      <w:ind w:left="1" w:firstLine="0" w:firstLineChars="0"/>
      <w:jc w:val="both"/>
      <w:textAlignment w:val="bottom"/>
    </w:pPr>
  </w:style>
  <w:style w:type="paragraph" w:customStyle="1" w:styleId="27">
    <w:name w:val="表格"/>
    <w:basedOn w:val="1"/>
    <w:qFormat/>
    <w:uiPriority w:val="0"/>
    <w:pPr>
      <w:spacing w:line="300" w:lineRule="auto"/>
      <w:ind w:firstLine="0" w:firstLineChars="0"/>
      <w:jc w:val="center"/>
    </w:pPr>
    <w:rPr>
      <w:rFonts w:cs="宋体"/>
      <w:sz w:val="21"/>
      <w:szCs w:val="24"/>
      <w:lang w:eastAsia="en-US"/>
    </w:rPr>
  </w:style>
  <w:style w:type="paragraph" w:customStyle="1" w:styleId="28">
    <w:name w:val="List Paragraph"/>
    <w:basedOn w:val="1"/>
    <w:qFormat/>
    <w:uiPriority w:val="99"/>
    <w:pPr>
      <w:ind w:firstLine="420"/>
    </w:pPr>
  </w:style>
  <w:style w:type="paragraph" w:customStyle="1" w:styleId="29">
    <w:name w:val="Char3"/>
    <w:basedOn w:val="1"/>
    <w:qFormat/>
    <w:uiPriority w:val="0"/>
    <w:pPr>
      <w:ind w:firstLine="0" w:firstLineChars="0"/>
      <w:jc w:val="both"/>
    </w:pPr>
    <w:rPr>
      <w:rFonts w:eastAsia="黑体"/>
      <w:b/>
      <w:bCs/>
      <w:snapToGrid w:val="0"/>
      <w:sz w:val="24"/>
      <w:szCs w:val="24"/>
    </w:rPr>
  </w:style>
  <w:style w:type="paragraph" w:customStyle="1" w:styleId="30">
    <w:name w:val="样式 小四 行距: 1.5 倍行距 首行缩进:  2 字符"/>
    <w:basedOn w:val="1"/>
    <w:qFormat/>
    <w:uiPriority w:val="0"/>
    <w:pPr>
      <w:adjustRightInd w:val="0"/>
      <w:snapToGrid w:val="0"/>
      <w:spacing w:line="360" w:lineRule="auto"/>
      <w:ind w:firstLine="200"/>
      <w:jc w:val="both"/>
    </w:pPr>
    <w:rPr>
      <w:rFonts w:cs="宋体"/>
      <w:kern w:val="2"/>
      <w:sz w:val="24"/>
    </w:rPr>
  </w:style>
  <w:style w:type="paragraph" w:customStyle="1" w:styleId="31">
    <w:name w:val="样式 文本正文 + 首行缩进:  2 字符"/>
    <w:basedOn w:val="32"/>
    <w:qFormat/>
    <w:uiPriority w:val="0"/>
    <w:pPr>
      <w:spacing w:line="360" w:lineRule="auto"/>
    </w:pPr>
    <w:rPr>
      <w:rFonts w:cs="宋体"/>
      <w:szCs w:val="20"/>
    </w:rPr>
  </w:style>
  <w:style w:type="paragraph" w:customStyle="1" w:styleId="32">
    <w:name w:val="文本正文"/>
    <w:basedOn w:val="1"/>
    <w:qFormat/>
    <w:uiPriority w:val="0"/>
    <w:pPr>
      <w:spacing w:line="520" w:lineRule="exact"/>
      <w:ind w:firstLine="200" w:firstLineChars="200"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297</Words>
  <Characters>1695</Characters>
  <Lines>14</Lines>
  <Paragraphs>3</Paragraphs>
  <ScaleCrop>false</ScaleCrop>
  <LinksUpToDate>false</LinksUpToDate>
  <CharactersWithSpaces>1989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2017-09-03T10:07:00Z</dcterms:created>
  <dc:creator>微软用户</dc:creator>
  <cp:lastModifiedBy>Administrator</cp:lastModifiedBy>
  <cp:lastPrinted>2018-01-09T01:20:29Z</cp:lastPrinted>
  <dcterms:modified xsi:type="dcterms:W3CDTF">2018-01-09T01:43:42Z</dcterms:modified>
  <dc:title>1、省道1825线湘阴至长沙公路岳阳段改建工程总投资12300万元</dc:title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